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68ED8" w14:textId="3C48AD29" w:rsidR="00F0707F" w:rsidRPr="00F0707F" w:rsidRDefault="00F0707F" w:rsidP="00F0707F">
      <w:pPr>
        <w:spacing w:after="160"/>
        <w:ind w:firstLine="0"/>
        <w:jc w:val="center"/>
        <w:rPr>
          <w:rFonts w:ascii="Times New Roman" w:eastAsia="Times New Roman" w:hAnsi="Times New Roman" w:cs="Times New Roman"/>
          <w:b/>
          <w:bCs/>
          <w:sz w:val="40"/>
          <w:szCs w:val="40"/>
          <w:lang w:val="uk-UA" w:eastAsia="ru-RU"/>
        </w:rPr>
      </w:pPr>
      <w:bookmarkStart w:id="0" w:name="_Hlk153720871"/>
      <w:r w:rsidRPr="00F0707F">
        <w:rPr>
          <w:rFonts w:ascii="Times New Roman" w:eastAsia="Times New Roman" w:hAnsi="Times New Roman" w:cs="Times New Roman"/>
          <w:b/>
          <w:bCs/>
          <w:sz w:val="40"/>
          <w:szCs w:val="40"/>
          <w:lang w:val="uk-UA" w:eastAsia="ru-RU"/>
        </w:rPr>
        <w:t>О</w:t>
      </w:r>
      <w:r w:rsidRPr="00F0707F">
        <w:rPr>
          <w:rFonts w:ascii="Times New Roman" w:eastAsia="Times New Roman" w:hAnsi="Times New Roman" w:cs="Times New Roman"/>
          <w:b/>
          <w:bCs/>
          <w:sz w:val="40"/>
          <w:szCs w:val="40"/>
          <w:lang w:val="uk-UA" w:eastAsia="ru-RU"/>
        </w:rPr>
        <w:t>новлення матеріально-технічної бази підприємства</w:t>
      </w:r>
      <w:bookmarkEnd w:id="0"/>
    </w:p>
    <w:p w14:paraId="5EA2D7D2" w14:textId="77777777" w:rsidR="00F0707F" w:rsidRPr="00F0707F" w:rsidRDefault="00F0707F" w:rsidP="00F0707F">
      <w:pPr>
        <w:jc w:val="both"/>
        <w:rPr>
          <w:rFonts w:ascii="Times New Roman" w:eastAsia="Times New Roman" w:hAnsi="Times New Roman" w:cs="Times New Roman"/>
          <w:sz w:val="28"/>
          <w:szCs w:val="28"/>
          <w:lang w:val="uk-UA" w:eastAsia="ru-RU"/>
        </w:rPr>
      </w:pPr>
      <w:r w:rsidRPr="00F0707F">
        <w:rPr>
          <w:rFonts w:ascii="Times New Roman" w:eastAsia="Times New Roman" w:hAnsi="Times New Roman" w:cs="Times New Roman"/>
          <w:sz w:val="28"/>
          <w:szCs w:val="28"/>
          <w:lang w:val="uk-UA" w:eastAsia="ru-RU"/>
        </w:rPr>
        <w:t>Внаслідок суттєвого поглиблення відкритих гірничих робіт на кар’єрах значно ускладнюється прийняття рішень по управлінню гірничим виробництвом, які до того ж не завжди виявляються ефективними, оскільки базуються на застарілих інженерних знаннях традиційного змісту. За таких умов необхідно застосовувати системний підхід до використання мінеральної сировини на основі узагальнюючих критеріїв ефективності подальшого застосування відкритої гірничої технології, що передбачає сумісне урахування процесів розвідки родовищ, їх розробки та переробки породи [41, 42].</w:t>
      </w:r>
    </w:p>
    <w:p w14:paraId="283E8DF3" w14:textId="77777777" w:rsidR="00F0707F" w:rsidRPr="00F0707F" w:rsidRDefault="00F0707F" w:rsidP="00F0707F">
      <w:pPr>
        <w:jc w:val="both"/>
        <w:rPr>
          <w:rFonts w:ascii="Times New Roman" w:eastAsia="Times New Roman" w:hAnsi="Times New Roman" w:cs="Times New Roman"/>
          <w:sz w:val="28"/>
          <w:szCs w:val="28"/>
          <w:lang w:val="uk-UA" w:eastAsia="ru-RU"/>
        </w:rPr>
      </w:pPr>
      <w:r w:rsidRPr="00F0707F">
        <w:rPr>
          <w:rFonts w:ascii="Times New Roman" w:eastAsia="Times New Roman" w:hAnsi="Times New Roman" w:cs="Times New Roman"/>
          <w:sz w:val="28"/>
          <w:szCs w:val="28"/>
          <w:lang w:val="uk-UA" w:eastAsia="ru-RU"/>
        </w:rPr>
        <w:t>Одним із перспективних напрямів підвищення комплексності освоєння родовищ є супутнє видобування блоків природного декоративного каменю (під терміном «супутній видобуток» розуміють видобуток у діючому щебеневому кар’єрі сировини), якому дотепер не приділялося належної уваги [16, 42].</w:t>
      </w:r>
    </w:p>
    <w:p w14:paraId="02D86405" w14:textId="77777777" w:rsidR="00F0707F" w:rsidRPr="00F0707F" w:rsidRDefault="00F0707F" w:rsidP="00F0707F">
      <w:pPr>
        <w:jc w:val="both"/>
        <w:rPr>
          <w:rFonts w:ascii="Times New Roman" w:eastAsia="Times New Roman" w:hAnsi="Times New Roman" w:cs="Times New Roman"/>
          <w:sz w:val="28"/>
          <w:szCs w:val="28"/>
          <w:lang w:val="uk-UA" w:eastAsia="ru-RU"/>
        </w:rPr>
      </w:pPr>
      <w:r w:rsidRPr="00F0707F">
        <w:rPr>
          <w:rFonts w:ascii="Times New Roman" w:eastAsia="Times New Roman" w:hAnsi="Times New Roman" w:cs="Times New Roman"/>
          <w:sz w:val="28"/>
          <w:szCs w:val="28"/>
          <w:lang w:val="uk-UA" w:eastAsia="ru-RU"/>
        </w:rPr>
        <w:t>При селективному видобутку блоків в умовах щебеневих кар’єрів виникає низка обмежень для класичного обладнання з видобутку блочного каменю. А саме: труднощі створення горизонтального майданчика на укосі уступу, який потрібен для розміщення бурового обладнання; обмеженість глибини буріння бурового обладнання; наявність тріщин у масиві знижує точність буріння через уведення бурових штанг; необхідність кранового обладнання для вилучення блоків природного каменю з масиву; необхідне ретельне зачищення підошви уступів</w:t>
      </w:r>
    </w:p>
    <w:p w14:paraId="4281C4E5" w14:textId="77777777" w:rsidR="00F0707F" w:rsidRPr="00F0707F" w:rsidRDefault="00F0707F" w:rsidP="00F0707F">
      <w:pPr>
        <w:jc w:val="both"/>
        <w:rPr>
          <w:rFonts w:ascii="Times New Roman" w:eastAsia="Times New Roman" w:hAnsi="Times New Roman" w:cs="Times New Roman"/>
          <w:color w:val="000000" w:themeColor="text1"/>
          <w:sz w:val="28"/>
          <w:szCs w:val="28"/>
          <w:lang w:val="uk-UA" w:eastAsia="ru-RU"/>
        </w:rPr>
      </w:pPr>
      <w:r w:rsidRPr="00F0707F">
        <w:rPr>
          <w:rFonts w:ascii="Times New Roman" w:eastAsia="Times New Roman" w:hAnsi="Times New Roman" w:cs="Times New Roman"/>
          <w:color w:val="000000" w:themeColor="text1"/>
          <w:sz w:val="28"/>
          <w:szCs w:val="28"/>
          <w:lang w:val="uk-UA" w:eastAsia="ru-RU"/>
        </w:rPr>
        <w:t>Блоки природного каменю можна видобувати з розвалу гірської породи. Негабаритні шматки каменю часто можна використовувати в якості сировини для виготовлення облицювальних виробів з природного каменю. Для цього необхідно визначити міцність та наявність тріщин в окремості, за методиками. За необхідності окремість розколюється на менші шматки, які придатні для подальшої обробки каменеобробним інструментом. При цьому використовувати вибухові матеріали категорично заборонено.</w:t>
      </w:r>
      <w:r w:rsidRPr="00F0707F">
        <w:rPr>
          <w:rFonts w:ascii="Times New Roman" w:eastAsia="Times New Roman" w:hAnsi="Times New Roman" w:cs="Times New Roman"/>
          <w:color w:val="000000" w:themeColor="text1"/>
          <w:sz w:val="24"/>
          <w:szCs w:val="24"/>
          <w:lang w:val="uk-UA" w:eastAsia="ru-RU"/>
        </w:rPr>
        <w:t xml:space="preserve"> </w:t>
      </w:r>
      <w:r w:rsidRPr="00F0707F">
        <w:rPr>
          <w:rFonts w:ascii="Times New Roman" w:eastAsia="Times New Roman" w:hAnsi="Times New Roman" w:cs="Times New Roman"/>
          <w:color w:val="000000" w:themeColor="text1"/>
          <w:sz w:val="28"/>
          <w:szCs w:val="28"/>
          <w:lang w:val="uk-UA" w:eastAsia="ru-RU"/>
        </w:rPr>
        <w:t xml:space="preserve">Тому </w:t>
      </w:r>
      <w:r w:rsidRPr="00F0707F">
        <w:rPr>
          <w:rFonts w:ascii="Times New Roman" w:eastAsia="Times New Roman" w:hAnsi="Times New Roman" w:cs="Times New Roman"/>
          <w:color w:val="000000" w:themeColor="text1"/>
          <w:sz w:val="28"/>
          <w:szCs w:val="28"/>
          <w:lang w:val="uk-UA" w:eastAsia="ru-RU"/>
        </w:rPr>
        <w:lastRenderedPageBreak/>
        <w:t>рекомендується впроваджувати супутнє видобування блоків природного каменю з підошви уступу в умовах щебеневого кар’єру. Селективне видобування корисної маси з природного масиву веде до збільшення кількості уступів [16].</w:t>
      </w:r>
    </w:p>
    <w:p w14:paraId="076B5E10" w14:textId="77777777" w:rsidR="00F0707F" w:rsidRPr="00F0707F" w:rsidRDefault="00F0707F" w:rsidP="00F0707F">
      <w:pPr>
        <w:jc w:val="both"/>
        <w:rPr>
          <w:rFonts w:ascii="Times New Roman" w:eastAsia="Times New Roman" w:hAnsi="Times New Roman" w:cs="Times New Roman"/>
          <w:color w:val="000000" w:themeColor="text1"/>
          <w:sz w:val="28"/>
          <w:szCs w:val="28"/>
          <w:lang w:val="uk-UA" w:eastAsia="ru-RU"/>
        </w:rPr>
      </w:pPr>
      <w:r w:rsidRPr="00F0707F">
        <w:rPr>
          <w:rFonts w:ascii="Times New Roman" w:eastAsia="Times New Roman" w:hAnsi="Times New Roman" w:cs="Times New Roman"/>
          <w:color w:val="000000" w:themeColor="text1"/>
          <w:sz w:val="28"/>
          <w:szCs w:val="28"/>
          <w:lang w:val="uk-UA" w:eastAsia="ru-RU"/>
        </w:rPr>
        <w:t>Останніми роками з’явилася дискова машина для різання міцних порід в масиві під комерційним найменуванням PILEMASTER RS15, яка встановлюється на гідравлічний екскаватор в якості навісного обладнання. Дана каменерізна машина здатна виконувати великий спектр будівельних робіт при різанні скельних порід. Устаткування може застосовуватися на кар’єрах для видобутку гіпсу, мармуру, граніту та інших корисних копалин. Обладнання PILEMASTER RS15 на базі гідравлічного екскаватора може ефективно застосовуватися в важкодоступних місцях, де застосування стаціонарних машин може бути ускладнене або не ефективно. Дискова машина може бути використана при селективному видобуванні блоків в щебеневому кар’єрі, де укіс уступу має рвану форму, що не дозволяє використовувати класичний комплекс видобувного обладнання з видобутку блочного каменю. Устаткування підключається до гідравлічної системи екскаватора і не вимагає додаткових джерел енергії. Різання здійснюється диском з алмазними напайками діаметром від 600 до 2500 мм залежно від необхідної глибини різання. PILEMASTER може використовуватися для проходження траншей, видобування та пасерування блоків природного каменю.</w:t>
      </w:r>
    </w:p>
    <w:p w14:paraId="3D044043" w14:textId="77777777" w:rsidR="00F0707F" w:rsidRPr="00F0707F" w:rsidRDefault="00F0707F" w:rsidP="00F0707F">
      <w:pPr>
        <w:autoSpaceDE w:val="0"/>
        <w:autoSpaceDN w:val="0"/>
        <w:jc w:val="both"/>
        <w:rPr>
          <w:rFonts w:ascii="Times New Roman" w:eastAsia="Times New Roman" w:hAnsi="Times New Roman" w:cs="Times New Roman"/>
          <w:color w:val="000000" w:themeColor="text1"/>
          <w:sz w:val="28"/>
          <w:szCs w:val="28"/>
          <w:lang w:val="uk-UA" w:eastAsia="ru-RU"/>
        </w:rPr>
      </w:pPr>
      <w:r w:rsidRPr="00F0707F">
        <w:rPr>
          <w:rFonts w:ascii="Times New Roman" w:eastAsia="Times New Roman" w:hAnsi="Times New Roman" w:cs="Times New Roman"/>
          <w:color w:val="000000" w:themeColor="text1"/>
          <w:sz w:val="28"/>
          <w:szCs w:val="28"/>
          <w:lang w:val="uk-UA" w:eastAsia="ru-RU"/>
        </w:rPr>
        <w:t>Компактні розміри обладнання дозволяють використовувати дискові пили в важкодоступних місцях. Також можливі варіанти роботи з однією і двома дисковими пилами. Здвоєна пила дозволяє зробити паралельне різання з двох сторін, що істотно збільшить продуктивність. Каменерізна машина встановлюється на гідравлічний екскаватор з поворотною платформою масою від 15 до 25 тон.</w:t>
      </w:r>
    </w:p>
    <w:p w14:paraId="672229DF" w14:textId="77777777" w:rsidR="00F0707F" w:rsidRPr="00F0707F" w:rsidRDefault="00F0707F" w:rsidP="00F0707F">
      <w:pPr>
        <w:autoSpaceDE w:val="0"/>
        <w:autoSpaceDN w:val="0"/>
        <w:adjustRightInd w:val="0"/>
        <w:ind w:firstLine="709"/>
        <w:jc w:val="both"/>
        <w:rPr>
          <w:rFonts w:ascii="Times New Roman" w:eastAsia="Times New Roman" w:hAnsi="Times New Roman" w:cs="Times New Roman"/>
          <w:color w:val="000000" w:themeColor="text1"/>
          <w:sz w:val="28"/>
          <w:szCs w:val="28"/>
          <w:lang w:val="uk-UA" w:eastAsia="ru-RU"/>
        </w:rPr>
      </w:pPr>
      <w:r w:rsidRPr="00F0707F">
        <w:rPr>
          <w:rFonts w:ascii="Times New Roman" w:eastAsia="Times New Roman" w:hAnsi="Times New Roman" w:cs="Times New Roman"/>
          <w:color w:val="000000" w:themeColor="text1"/>
          <w:sz w:val="28"/>
          <w:szCs w:val="28"/>
          <w:lang w:val="uk-UA" w:eastAsia="ru-RU"/>
        </w:rPr>
        <w:t xml:space="preserve">На дисковій машині є можливість змінювати частоту швидкості обертання алмазної пилки, що дозволяє виставити колову швидкість дискової пилки при зміні діаметра самої пилки. За допомогою зміни частоти обертання </w:t>
      </w:r>
      <w:r w:rsidRPr="00F0707F">
        <w:rPr>
          <w:rFonts w:ascii="Times New Roman" w:eastAsia="Times New Roman" w:hAnsi="Times New Roman" w:cs="Times New Roman"/>
          <w:color w:val="000000" w:themeColor="text1"/>
          <w:sz w:val="28"/>
          <w:szCs w:val="28"/>
          <w:lang w:val="uk-UA" w:eastAsia="ru-RU"/>
        </w:rPr>
        <w:lastRenderedPageBreak/>
        <w:t xml:space="preserve">можливо виставити оптимальні режими різання каменю, що збільшить продуктивність пили з мінімальним зношенням диска. </w:t>
      </w:r>
    </w:p>
    <w:p w14:paraId="24AD408E" w14:textId="77777777" w:rsidR="00F0707F" w:rsidRPr="00F0707F" w:rsidRDefault="00F0707F" w:rsidP="00F0707F">
      <w:pPr>
        <w:jc w:val="both"/>
        <w:rPr>
          <w:rFonts w:ascii="Times New Roman" w:eastAsia="Times New Roman" w:hAnsi="Times New Roman" w:cs="Times New Roman"/>
          <w:caps/>
          <w:sz w:val="28"/>
          <w:szCs w:val="28"/>
          <w:lang w:val="uk-UA" w:eastAsia="ru-RU"/>
        </w:rPr>
      </w:pPr>
      <w:r w:rsidRPr="00F0707F">
        <w:rPr>
          <w:rFonts w:ascii="Times New Roman" w:eastAsia="Times New Roman" w:hAnsi="Times New Roman" w:cs="Times New Roman"/>
          <w:sz w:val="28"/>
          <w:szCs w:val="28"/>
          <w:lang w:val="uk-UA" w:eastAsia="ru-RU"/>
        </w:rPr>
        <w:t>Екскаватор з дисковою пилою є альтернативним обладнанням для видобування блоків природного каменю в умовах щебеневих кар’єрів. Такий екскаватор може відпрацьовувати уступ як з підошви уступу, так і з покрівлі. Робочі параметри гідравлічних екскаваторів дозволяють розробляти уступи висотою до 10 м з підошви, вище 10 м з двох положень – з підошви та покрівлі уступу [16].</w:t>
      </w:r>
    </w:p>
    <w:p w14:paraId="25925AAF" w14:textId="77777777" w:rsidR="00F0707F" w:rsidRPr="00F0707F" w:rsidRDefault="00F0707F" w:rsidP="00F0707F">
      <w:pPr>
        <w:autoSpaceDE w:val="0"/>
        <w:autoSpaceDN w:val="0"/>
        <w:ind w:firstLine="709"/>
        <w:jc w:val="both"/>
        <w:rPr>
          <w:rFonts w:ascii="Times New Roman" w:eastAsia="Times New Roman" w:hAnsi="Times New Roman" w:cs="Times New Roman"/>
          <w:color w:val="000000" w:themeColor="text1"/>
          <w:sz w:val="28"/>
          <w:szCs w:val="28"/>
          <w:lang w:val="uk-UA" w:eastAsia="ru-RU"/>
        </w:rPr>
      </w:pPr>
      <w:r w:rsidRPr="00F0707F">
        <w:rPr>
          <w:rFonts w:ascii="Times New Roman" w:eastAsia="Times New Roman" w:hAnsi="Times New Roman" w:cs="Times New Roman"/>
          <w:color w:val="000000" w:themeColor="text1"/>
          <w:sz w:val="28"/>
          <w:szCs w:val="28"/>
          <w:lang w:val="uk-UA" w:eastAsia="ru-RU"/>
        </w:rPr>
        <w:t>Метою заходу є збільшення обсягів виробництва гранітної продукції, зниження її собівартості та ціни, ріст продуктивності праці на підприємстві. Це оновлення основних засобів забезпечить насамперед зростання продуктивності діяльності.</w:t>
      </w:r>
    </w:p>
    <w:p w14:paraId="7AADAFE8" w14:textId="77777777" w:rsidR="00F0707F" w:rsidRPr="00F0707F" w:rsidRDefault="00F0707F" w:rsidP="00F0707F">
      <w:pPr>
        <w:autoSpaceDE w:val="0"/>
        <w:autoSpaceDN w:val="0"/>
        <w:ind w:firstLine="709"/>
        <w:jc w:val="both"/>
        <w:rPr>
          <w:rFonts w:ascii="Times New Roman" w:eastAsia="Times New Roman" w:hAnsi="Times New Roman" w:cs="Times New Roman"/>
          <w:color w:val="000000" w:themeColor="text1"/>
          <w:sz w:val="28"/>
          <w:szCs w:val="28"/>
          <w:lang w:val="uk-UA" w:eastAsia="ru-RU"/>
        </w:rPr>
      </w:pPr>
      <w:r w:rsidRPr="00F0707F">
        <w:rPr>
          <w:rFonts w:ascii="Times New Roman" w:eastAsia="Times New Roman" w:hAnsi="Times New Roman" w:cs="Times New Roman"/>
          <w:color w:val="000000" w:themeColor="text1"/>
          <w:sz w:val="28"/>
          <w:szCs w:val="28"/>
          <w:lang w:val="uk-UA" w:eastAsia="ru-RU"/>
        </w:rPr>
        <w:t>Завданням проекту є зростання обсягу видобутку щебеню на 20% та зниження виробничої собівартості на 8%. Розрахунки будуть вестися за даними технологічних характеристик нового обладнання, та порівняння його з наявним на підприємстві.</w:t>
      </w:r>
    </w:p>
    <w:p w14:paraId="74424A4B" w14:textId="77777777" w:rsidR="00F0707F" w:rsidRPr="00F0707F" w:rsidRDefault="00F0707F" w:rsidP="00F0707F">
      <w:pPr>
        <w:autoSpaceDE w:val="0"/>
        <w:autoSpaceDN w:val="0"/>
        <w:ind w:firstLine="709"/>
        <w:jc w:val="both"/>
        <w:rPr>
          <w:rFonts w:ascii="Times New Roman" w:eastAsia="Times New Roman" w:hAnsi="Times New Roman" w:cs="Times New Roman"/>
          <w:color w:val="000000" w:themeColor="text1"/>
          <w:sz w:val="28"/>
          <w:szCs w:val="28"/>
          <w:lang w:val="uk-UA" w:eastAsia="ru-RU"/>
        </w:rPr>
      </w:pPr>
      <w:r w:rsidRPr="00F0707F">
        <w:rPr>
          <w:rFonts w:ascii="Times New Roman" w:eastAsia="Times New Roman" w:hAnsi="Times New Roman" w:cs="Times New Roman"/>
          <w:color w:val="000000" w:themeColor="text1"/>
          <w:sz w:val="28"/>
          <w:szCs w:val="28"/>
          <w:lang w:val="uk-UA" w:eastAsia="ru-RU"/>
        </w:rPr>
        <w:t>Встановлення різального обладнання дасть змогу збільшити продуктивність праці на 16% (у зв’язку з більшою потужністю та можливістю використання нового обладнання – за даними паспорту обладнання).</w:t>
      </w:r>
    </w:p>
    <w:p w14:paraId="2E29188E" w14:textId="77777777" w:rsidR="00F0707F" w:rsidRPr="00F0707F" w:rsidRDefault="00F0707F" w:rsidP="00F0707F">
      <w:pPr>
        <w:autoSpaceDE w:val="0"/>
        <w:autoSpaceDN w:val="0"/>
        <w:ind w:firstLine="709"/>
        <w:jc w:val="both"/>
        <w:rPr>
          <w:rFonts w:ascii="Times New Roman" w:eastAsia="Times New Roman" w:hAnsi="Times New Roman" w:cs="Times New Roman"/>
          <w:color w:val="000000" w:themeColor="text1"/>
          <w:sz w:val="28"/>
          <w:szCs w:val="28"/>
          <w:lang w:val="uk-UA" w:eastAsia="ru-RU"/>
        </w:rPr>
      </w:pPr>
      <w:r w:rsidRPr="00F0707F">
        <w:rPr>
          <w:rFonts w:ascii="Times New Roman" w:eastAsia="Times New Roman" w:hAnsi="Times New Roman" w:cs="Times New Roman"/>
          <w:color w:val="000000" w:themeColor="text1"/>
          <w:sz w:val="28"/>
          <w:szCs w:val="28"/>
          <w:lang w:val="uk-UA" w:eastAsia="ru-RU"/>
        </w:rPr>
        <w:t>Продукцією буде щебінь різних фракцій та може бути використане для видобування гранітних блоків різного розміру. Це забезпечить розширення асортименту продукції, покращення її якості</w:t>
      </w:r>
    </w:p>
    <w:p w14:paraId="799FDC6B" w14:textId="77777777" w:rsidR="00F0707F" w:rsidRPr="00F0707F" w:rsidRDefault="00F0707F" w:rsidP="00F0707F">
      <w:pPr>
        <w:autoSpaceDE w:val="0"/>
        <w:autoSpaceDN w:val="0"/>
        <w:ind w:firstLine="709"/>
        <w:jc w:val="both"/>
        <w:rPr>
          <w:rFonts w:ascii="Times New Roman" w:eastAsia="Times New Roman" w:hAnsi="Times New Roman" w:cs="Times New Roman"/>
          <w:color w:val="000000" w:themeColor="text1"/>
          <w:sz w:val="28"/>
          <w:szCs w:val="28"/>
          <w:lang w:val="uk-UA" w:eastAsia="ru-RU"/>
        </w:rPr>
      </w:pPr>
      <w:r w:rsidRPr="00F0707F">
        <w:rPr>
          <w:rFonts w:ascii="Times New Roman" w:eastAsia="Times New Roman" w:hAnsi="Times New Roman" w:cs="Times New Roman"/>
          <w:color w:val="000000" w:themeColor="text1"/>
          <w:sz w:val="28"/>
          <w:szCs w:val="28"/>
          <w:lang w:val="uk-UA" w:eastAsia="ru-RU"/>
        </w:rPr>
        <w:t>Вартість придбання одиниці обладнання становить 32 тис.дол. США, що по курсу НБУ -36,5 грн відповідає 1168 тис.грн.</w:t>
      </w:r>
    </w:p>
    <w:p w14:paraId="04D7F71A" w14:textId="77777777" w:rsidR="00F0707F" w:rsidRPr="00F0707F" w:rsidRDefault="00F0707F" w:rsidP="00F0707F">
      <w:pPr>
        <w:autoSpaceDE w:val="0"/>
        <w:autoSpaceDN w:val="0"/>
        <w:ind w:firstLine="709"/>
        <w:jc w:val="both"/>
        <w:rPr>
          <w:rFonts w:ascii="Times New Roman" w:eastAsia="Times New Roman" w:hAnsi="Times New Roman" w:cs="Times New Roman"/>
          <w:color w:val="000000" w:themeColor="text1"/>
          <w:sz w:val="28"/>
          <w:szCs w:val="28"/>
          <w:lang w:val="uk-UA" w:eastAsia="ru-RU"/>
        </w:rPr>
      </w:pPr>
      <w:r w:rsidRPr="00F0707F">
        <w:rPr>
          <w:rFonts w:ascii="Times New Roman" w:eastAsia="Times New Roman" w:hAnsi="Times New Roman" w:cs="Times New Roman"/>
          <w:color w:val="000000" w:themeColor="text1"/>
          <w:sz w:val="28"/>
          <w:szCs w:val="28"/>
          <w:lang w:val="uk-UA" w:eastAsia="ru-RU"/>
        </w:rPr>
        <w:t xml:space="preserve">Потрібно дві одиниці  навісного обладнання. </w:t>
      </w:r>
    </w:p>
    <w:p w14:paraId="6C2F483B" w14:textId="77777777" w:rsidR="00F0707F" w:rsidRPr="00F0707F" w:rsidRDefault="00F0707F" w:rsidP="00F0707F">
      <w:pPr>
        <w:autoSpaceDE w:val="0"/>
        <w:autoSpaceDN w:val="0"/>
        <w:ind w:firstLine="709"/>
        <w:jc w:val="both"/>
        <w:rPr>
          <w:rFonts w:ascii="Times New Roman" w:eastAsia="Times New Roman" w:hAnsi="Times New Roman" w:cs="Times New Roman"/>
          <w:color w:val="000000" w:themeColor="text1"/>
          <w:sz w:val="28"/>
          <w:szCs w:val="28"/>
          <w:lang w:val="uk-UA" w:eastAsia="ru-RU"/>
        </w:rPr>
      </w:pPr>
      <w:r w:rsidRPr="00F0707F">
        <w:rPr>
          <w:rFonts w:ascii="Times New Roman" w:eastAsia="Times New Roman" w:hAnsi="Times New Roman" w:cs="Times New Roman"/>
          <w:color w:val="000000" w:themeColor="text1"/>
          <w:sz w:val="28"/>
          <w:szCs w:val="28"/>
          <w:lang w:val="uk-UA" w:eastAsia="ru-RU"/>
        </w:rPr>
        <w:t>Таким чином впровадження нового навісного обладнання передбачає наступні напрямки діяльності протягом року, які наведені в таблиці 3.1.:</w:t>
      </w:r>
    </w:p>
    <w:p w14:paraId="6CF2EA94" w14:textId="4B27C2E7" w:rsidR="00F0707F" w:rsidRDefault="00F0707F">
      <w:pPr>
        <w:spacing w:after="160" w:line="259" w:lineRule="auto"/>
        <w:ind w:firstLine="0"/>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br w:type="page"/>
      </w:r>
    </w:p>
    <w:p w14:paraId="4F6CFCEC" w14:textId="77777777" w:rsidR="00F0707F" w:rsidRPr="00F0707F" w:rsidRDefault="00F0707F" w:rsidP="00F0707F">
      <w:pPr>
        <w:autoSpaceDE w:val="0"/>
        <w:autoSpaceDN w:val="0"/>
        <w:ind w:firstLine="0"/>
        <w:jc w:val="both"/>
        <w:rPr>
          <w:rFonts w:ascii="Times New Roman" w:eastAsia="Times New Roman" w:hAnsi="Times New Roman" w:cs="Times New Roman"/>
          <w:color w:val="000000" w:themeColor="text1"/>
          <w:sz w:val="28"/>
          <w:szCs w:val="28"/>
          <w:lang w:val="uk-UA" w:eastAsia="ru-RU"/>
        </w:rPr>
      </w:pPr>
    </w:p>
    <w:p w14:paraId="3E1E2661" w14:textId="77777777" w:rsidR="00F0707F" w:rsidRPr="00F0707F" w:rsidRDefault="00F0707F" w:rsidP="00F0707F">
      <w:pPr>
        <w:autoSpaceDE w:val="0"/>
        <w:autoSpaceDN w:val="0"/>
        <w:ind w:firstLine="709"/>
        <w:jc w:val="center"/>
        <w:rPr>
          <w:rFonts w:ascii="Times New Roman" w:eastAsia="Times New Roman" w:hAnsi="Times New Roman" w:cs="Times New Roman"/>
          <w:color w:val="000000" w:themeColor="text1"/>
          <w:sz w:val="28"/>
          <w:szCs w:val="28"/>
          <w:lang w:val="uk-UA" w:eastAsia="ru-RU"/>
        </w:rPr>
      </w:pPr>
      <w:r w:rsidRPr="00F0707F">
        <w:rPr>
          <w:rFonts w:ascii="Times New Roman" w:eastAsia="Times New Roman" w:hAnsi="Times New Roman" w:cs="Times New Roman"/>
          <w:color w:val="000000" w:themeColor="text1"/>
          <w:sz w:val="28"/>
          <w:szCs w:val="28"/>
          <w:lang w:val="uk-UA" w:eastAsia="ru-RU"/>
        </w:rPr>
        <w:t xml:space="preserve">Таблиця 3.1 – </w:t>
      </w:r>
      <w:bookmarkStart w:id="1" w:name="_Hlk153721431"/>
      <w:r w:rsidRPr="00F0707F">
        <w:rPr>
          <w:rFonts w:ascii="Times New Roman" w:eastAsia="Times New Roman" w:hAnsi="Times New Roman" w:cs="Times New Roman"/>
          <w:color w:val="000000" w:themeColor="text1"/>
          <w:sz w:val="28"/>
          <w:szCs w:val="28"/>
          <w:lang w:val="uk-UA" w:eastAsia="ru-RU"/>
        </w:rPr>
        <w:t>Прогноз обсягів виробництва продукції</w:t>
      </w: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6"/>
        <w:gridCol w:w="1221"/>
        <w:gridCol w:w="1165"/>
        <w:gridCol w:w="1419"/>
      </w:tblGrid>
      <w:tr w:rsidR="00F0707F" w:rsidRPr="00F0707F" w14:paraId="6A26E123" w14:textId="77777777" w:rsidTr="001F1024">
        <w:trPr>
          <w:trHeight w:val="399"/>
        </w:trPr>
        <w:tc>
          <w:tcPr>
            <w:tcW w:w="3027" w:type="pct"/>
            <w:vMerge w:val="restart"/>
            <w:shd w:val="clear" w:color="auto" w:fill="auto"/>
            <w:vAlign w:val="center"/>
          </w:tcPr>
          <w:p w14:paraId="25B31F65" w14:textId="77777777" w:rsidR="00F0707F" w:rsidRPr="00F0707F" w:rsidRDefault="00F0707F" w:rsidP="00F0707F">
            <w:pPr>
              <w:autoSpaceDE w:val="0"/>
              <w:autoSpaceDN w:val="0"/>
              <w:spacing w:line="240" w:lineRule="auto"/>
              <w:ind w:firstLine="0"/>
              <w:jc w:val="center"/>
              <w:rPr>
                <w:rFonts w:ascii="Times New Roman" w:eastAsia="Times New Roman" w:hAnsi="Times New Roman" w:cs="Times New Roman"/>
                <w:color w:val="000000" w:themeColor="text1"/>
                <w:sz w:val="24"/>
                <w:szCs w:val="24"/>
                <w:lang w:val="uk-UA" w:eastAsia="uk-UA"/>
              </w:rPr>
            </w:pPr>
            <w:bookmarkStart w:id="2" w:name="_Hlk153721451"/>
            <w:bookmarkEnd w:id="1"/>
            <w:r w:rsidRPr="00F0707F">
              <w:rPr>
                <w:rFonts w:ascii="Times New Roman" w:eastAsia="Times New Roman" w:hAnsi="Times New Roman" w:cs="Times New Roman"/>
                <w:color w:val="000000" w:themeColor="text1"/>
                <w:sz w:val="24"/>
                <w:szCs w:val="24"/>
                <w:lang w:val="uk-UA" w:eastAsia="uk-UA"/>
              </w:rPr>
              <w:t>Показники</w:t>
            </w:r>
          </w:p>
        </w:tc>
        <w:tc>
          <w:tcPr>
            <w:tcW w:w="1236" w:type="pct"/>
            <w:gridSpan w:val="2"/>
            <w:shd w:val="clear" w:color="auto" w:fill="auto"/>
            <w:noWrap/>
            <w:vAlign w:val="center"/>
          </w:tcPr>
          <w:p w14:paraId="63C83C75" w14:textId="77777777" w:rsidR="00F0707F" w:rsidRPr="00F0707F" w:rsidRDefault="00F0707F" w:rsidP="00F0707F">
            <w:pPr>
              <w:autoSpaceDE w:val="0"/>
              <w:autoSpaceDN w:val="0"/>
              <w:spacing w:line="240" w:lineRule="auto"/>
              <w:ind w:firstLine="0"/>
              <w:jc w:val="center"/>
              <w:rPr>
                <w:rFonts w:ascii="Times New Roman" w:eastAsia="Times New Roman" w:hAnsi="Times New Roman" w:cs="Times New Roman"/>
                <w:color w:val="000000" w:themeColor="text1"/>
                <w:sz w:val="24"/>
                <w:szCs w:val="24"/>
                <w:lang w:val="uk-UA" w:eastAsia="uk-UA"/>
              </w:rPr>
            </w:pPr>
            <w:r w:rsidRPr="00F0707F">
              <w:rPr>
                <w:rFonts w:ascii="Times New Roman" w:eastAsia="Times New Roman" w:hAnsi="Times New Roman" w:cs="Times New Roman"/>
                <w:color w:val="000000" w:themeColor="text1"/>
                <w:sz w:val="24"/>
                <w:szCs w:val="24"/>
                <w:lang w:val="uk-UA" w:eastAsia="uk-UA"/>
              </w:rPr>
              <w:t>період</w:t>
            </w:r>
          </w:p>
        </w:tc>
        <w:tc>
          <w:tcPr>
            <w:tcW w:w="737" w:type="pct"/>
            <w:vMerge w:val="restart"/>
            <w:shd w:val="clear" w:color="auto" w:fill="auto"/>
            <w:noWrap/>
            <w:vAlign w:val="center"/>
          </w:tcPr>
          <w:p w14:paraId="13C43B62" w14:textId="77777777" w:rsidR="00F0707F" w:rsidRPr="00F0707F" w:rsidRDefault="00F0707F" w:rsidP="00F0707F">
            <w:pPr>
              <w:autoSpaceDE w:val="0"/>
              <w:autoSpaceDN w:val="0"/>
              <w:spacing w:line="240" w:lineRule="auto"/>
              <w:ind w:firstLine="0"/>
              <w:jc w:val="center"/>
              <w:rPr>
                <w:rFonts w:ascii="Times New Roman" w:eastAsia="Times New Roman" w:hAnsi="Times New Roman" w:cs="Times New Roman"/>
                <w:color w:val="000000" w:themeColor="text1"/>
                <w:sz w:val="24"/>
                <w:szCs w:val="24"/>
                <w:lang w:val="uk-UA" w:eastAsia="uk-UA"/>
              </w:rPr>
            </w:pPr>
            <w:r w:rsidRPr="00F0707F">
              <w:rPr>
                <w:rFonts w:ascii="Times New Roman" w:eastAsia="Times New Roman" w:hAnsi="Times New Roman" w:cs="Times New Roman"/>
                <w:color w:val="000000" w:themeColor="text1"/>
                <w:sz w:val="24"/>
                <w:szCs w:val="24"/>
                <w:lang w:val="uk-UA" w:eastAsia="uk-UA"/>
              </w:rPr>
              <w:t>відхилення</w:t>
            </w:r>
          </w:p>
        </w:tc>
      </w:tr>
      <w:tr w:rsidR="00F0707F" w:rsidRPr="00F0707F" w14:paraId="38027D7F" w14:textId="77777777" w:rsidTr="001F1024">
        <w:trPr>
          <w:trHeight w:val="399"/>
        </w:trPr>
        <w:tc>
          <w:tcPr>
            <w:tcW w:w="3027" w:type="pct"/>
            <w:vMerge/>
            <w:shd w:val="clear" w:color="auto" w:fill="auto"/>
            <w:vAlign w:val="center"/>
          </w:tcPr>
          <w:p w14:paraId="7097E0F1" w14:textId="77777777" w:rsidR="00F0707F" w:rsidRPr="00F0707F" w:rsidRDefault="00F0707F" w:rsidP="00F0707F">
            <w:pPr>
              <w:autoSpaceDE w:val="0"/>
              <w:autoSpaceDN w:val="0"/>
              <w:spacing w:line="240" w:lineRule="auto"/>
              <w:ind w:firstLine="0"/>
              <w:jc w:val="both"/>
              <w:rPr>
                <w:rFonts w:ascii="Times New Roman" w:eastAsia="Times New Roman" w:hAnsi="Times New Roman" w:cs="Times New Roman"/>
                <w:color w:val="000000" w:themeColor="text1"/>
                <w:sz w:val="24"/>
                <w:szCs w:val="24"/>
                <w:lang w:val="uk-UA" w:eastAsia="uk-UA"/>
              </w:rPr>
            </w:pPr>
          </w:p>
        </w:tc>
        <w:tc>
          <w:tcPr>
            <w:tcW w:w="633" w:type="pct"/>
            <w:shd w:val="clear" w:color="auto" w:fill="auto"/>
            <w:noWrap/>
            <w:vAlign w:val="center"/>
          </w:tcPr>
          <w:p w14:paraId="0D9D669B" w14:textId="77777777" w:rsidR="00F0707F" w:rsidRPr="00F0707F" w:rsidRDefault="00F0707F" w:rsidP="00F0707F">
            <w:pPr>
              <w:autoSpaceDE w:val="0"/>
              <w:autoSpaceDN w:val="0"/>
              <w:spacing w:line="240" w:lineRule="auto"/>
              <w:ind w:firstLine="0"/>
              <w:jc w:val="center"/>
              <w:rPr>
                <w:rFonts w:ascii="Times New Roman" w:eastAsia="Times New Roman" w:hAnsi="Times New Roman" w:cs="Times New Roman"/>
                <w:color w:val="000000" w:themeColor="text1"/>
                <w:sz w:val="24"/>
                <w:szCs w:val="24"/>
                <w:lang w:val="uk-UA" w:eastAsia="uk-UA"/>
              </w:rPr>
            </w:pPr>
            <w:r w:rsidRPr="00F0707F">
              <w:rPr>
                <w:rFonts w:ascii="Times New Roman" w:eastAsia="Times New Roman" w:hAnsi="Times New Roman" w:cs="Times New Roman"/>
                <w:color w:val="000000" w:themeColor="text1"/>
                <w:sz w:val="24"/>
                <w:szCs w:val="24"/>
                <w:lang w:val="uk-UA" w:eastAsia="uk-UA"/>
              </w:rPr>
              <w:t>2022</w:t>
            </w:r>
          </w:p>
        </w:tc>
        <w:tc>
          <w:tcPr>
            <w:tcW w:w="604" w:type="pct"/>
            <w:shd w:val="clear" w:color="auto" w:fill="auto"/>
            <w:noWrap/>
            <w:vAlign w:val="center"/>
          </w:tcPr>
          <w:p w14:paraId="6A75EEE5" w14:textId="77777777" w:rsidR="00F0707F" w:rsidRPr="00F0707F" w:rsidRDefault="00F0707F" w:rsidP="00F0707F">
            <w:pPr>
              <w:autoSpaceDE w:val="0"/>
              <w:autoSpaceDN w:val="0"/>
              <w:spacing w:line="240" w:lineRule="auto"/>
              <w:ind w:firstLine="0"/>
              <w:jc w:val="center"/>
              <w:rPr>
                <w:rFonts w:ascii="Times New Roman" w:eastAsia="Times New Roman" w:hAnsi="Times New Roman" w:cs="Times New Roman"/>
                <w:color w:val="000000" w:themeColor="text1"/>
                <w:sz w:val="24"/>
                <w:szCs w:val="24"/>
                <w:lang w:val="uk-UA" w:eastAsia="uk-UA"/>
              </w:rPr>
            </w:pPr>
            <w:r w:rsidRPr="00F0707F">
              <w:rPr>
                <w:rFonts w:ascii="Times New Roman" w:eastAsia="Times New Roman" w:hAnsi="Times New Roman" w:cs="Times New Roman"/>
                <w:color w:val="000000" w:themeColor="text1"/>
                <w:sz w:val="24"/>
                <w:szCs w:val="24"/>
                <w:lang w:val="uk-UA" w:eastAsia="uk-UA"/>
              </w:rPr>
              <w:t>проект</w:t>
            </w:r>
          </w:p>
        </w:tc>
        <w:tc>
          <w:tcPr>
            <w:tcW w:w="737" w:type="pct"/>
            <w:vMerge/>
            <w:shd w:val="clear" w:color="auto" w:fill="auto"/>
            <w:noWrap/>
            <w:vAlign w:val="center"/>
          </w:tcPr>
          <w:p w14:paraId="495AB5EF" w14:textId="77777777" w:rsidR="00F0707F" w:rsidRPr="00F0707F" w:rsidRDefault="00F0707F" w:rsidP="00F0707F">
            <w:pPr>
              <w:autoSpaceDE w:val="0"/>
              <w:autoSpaceDN w:val="0"/>
              <w:spacing w:line="240" w:lineRule="auto"/>
              <w:ind w:firstLine="0"/>
              <w:jc w:val="center"/>
              <w:rPr>
                <w:rFonts w:ascii="Times New Roman" w:eastAsia="Times New Roman" w:hAnsi="Times New Roman" w:cs="Times New Roman"/>
                <w:color w:val="000000" w:themeColor="text1"/>
                <w:sz w:val="24"/>
                <w:szCs w:val="24"/>
                <w:lang w:val="uk-UA" w:eastAsia="uk-UA"/>
              </w:rPr>
            </w:pPr>
          </w:p>
        </w:tc>
      </w:tr>
      <w:tr w:rsidR="00F0707F" w:rsidRPr="00F0707F" w14:paraId="2548AD1F" w14:textId="77777777" w:rsidTr="001F1024">
        <w:trPr>
          <w:trHeight w:val="399"/>
        </w:trPr>
        <w:tc>
          <w:tcPr>
            <w:tcW w:w="3027" w:type="pct"/>
            <w:shd w:val="clear" w:color="auto" w:fill="auto"/>
            <w:vAlign w:val="center"/>
          </w:tcPr>
          <w:p w14:paraId="52954BA6" w14:textId="77777777" w:rsidR="00F0707F" w:rsidRPr="00F0707F" w:rsidRDefault="00F0707F" w:rsidP="00F0707F">
            <w:pPr>
              <w:autoSpaceDE w:val="0"/>
              <w:autoSpaceDN w:val="0"/>
              <w:spacing w:line="240" w:lineRule="auto"/>
              <w:ind w:firstLine="0"/>
              <w:jc w:val="center"/>
              <w:rPr>
                <w:rFonts w:ascii="Times New Roman" w:eastAsia="Times New Roman" w:hAnsi="Times New Roman" w:cs="Times New Roman"/>
                <w:color w:val="000000" w:themeColor="text1"/>
                <w:sz w:val="24"/>
                <w:szCs w:val="24"/>
                <w:lang w:val="uk-UA" w:eastAsia="uk-UA"/>
              </w:rPr>
            </w:pPr>
            <w:r w:rsidRPr="00F0707F">
              <w:rPr>
                <w:rFonts w:ascii="Times New Roman" w:eastAsia="Times New Roman" w:hAnsi="Times New Roman" w:cs="Times New Roman"/>
                <w:color w:val="000000" w:themeColor="text1"/>
                <w:sz w:val="24"/>
                <w:szCs w:val="24"/>
                <w:lang w:val="uk-UA" w:eastAsia="uk-UA"/>
              </w:rPr>
              <w:t>1</w:t>
            </w:r>
          </w:p>
        </w:tc>
        <w:tc>
          <w:tcPr>
            <w:tcW w:w="633" w:type="pct"/>
            <w:shd w:val="clear" w:color="auto" w:fill="auto"/>
            <w:noWrap/>
            <w:vAlign w:val="center"/>
          </w:tcPr>
          <w:p w14:paraId="44840954" w14:textId="77777777" w:rsidR="00F0707F" w:rsidRPr="00F0707F" w:rsidRDefault="00F0707F" w:rsidP="00F0707F">
            <w:pPr>
              <w:autoSpaceDE w:val="0"/>
              <w:autoSpaceDN w:val="0"/>
              <w:spacing w:line="240" w:lineRule="auto"/>
              <w:ind w:firstLine="0"/>
              <w:jc w:val="center"/>
              <w:rPr>
                <w:rFonts w:ascii="Times New Roman" w:eastAsia="Times New Roman" w:hAnsi="Times New Roman" w:cs="Times New Roman"/>
                <w:color w:val="000000" w:themeColor="text1"/>
                <w:sz w:val="24"/>
                <w:szCs w:val="24"/>
                <w:lang w:val="uk-UA" w:eastAsia="uk-UA"/>
              </w:rPr>
            </w:pPr>
            <w:r w:rsidRPr="00F0707F">
              <w:rPr>
                <w:rFonts w:ascii="Times New Roman" w:eastAsia="Times New Roman" w:hAnsi="Times New Roman" w:cs="Times New Roman"/>
                <w:color w:val="000000" w:themeColor="text1"/>
                <w:sz w:val="24"/>
                <w:szCs w:val="24"/>
                <w:lang w:val="uk-UA" w:eastAsia="uk-UA"/>
              </w:rPr>
              <w:t>2</w:t>
            </w:r>
          </w:p>
        </w:tc>
        <w:tc>
          <w:tcPr>
            <w:tcW w:w="604" w:type="pct"/>
            <w:shd w:val="clear" w:color="auto" w:fill="auto"/>
            <w:noWrap/>
            <w:vAlign w:val="center"/>
          </w:tcPr>
          <w:p w14:paraId="1866B62E" w14:textId="77777777" w:rsidR="00F0707F" w:rsidRPr="00F0707F" w:rsidRDefault="00F0707F" w:rsidP="00F0707F">
            <w:pPr>
              <w:autoSpaceDE w:val="0"/>
              <w:autoSpaceDN w:val="0"/>
              <w:spacing w:line="240" w:lineRule="auto"/>
              <w:ind w:firstLine="0"/>
              <w:jc w:val="center"/>
              <w:rPr>
                <w:rFonts w:ascii="Times New Roman" w:eastAsia="Times New Roman" w:hAnsi="Times New Roman" w:cs="Times New Roman"/>
                <w:color w:val="000000" w:themeColor="text1"/>
                <w:sz w:val="24"/>
                <w:szCs w:val="24"/>
                <w:lang w:val="uk-UA" w:eastAsia="uk-UA"/>
              </w:rPr>
            </w:pPr>
            <w:r w:rsidRPr="00F0707F">
              <w:rPr>
                <w:rFonts w:ascii="Times New Roman" w:eastAsia="Times New Roman" w:hAnsi="Times New Roman" w:cs="Times New Roman"/>
                <w:color w:val="000000" w:themeColor="text1"/>
                <w:sz w:val="24"/>
                <w:szCs w:val="24"/>
                <w:lang w:val="uk-UA" w:eastAsia="uk-UA"/>
              </w:rPr>
              <w:t>3</w:t>
            </w:r>
          </w:p>
        </w:tc>
        <w:tc>
          <w:tcPr>
            <w:tcW w:w="737" w:type="pct"/>
            <w:shd w:val="clear" w:color="auto" w:fill="auto"/>
            <w:noWrap/>
            <w:vAlign w:val="center"/>
          </w:tcPr>
          <w:p w14:paraId="3767D44F" w14:textId="77777777" w:rsidR="00F0707F" w:rsidRPr="00F0707F" w:rsidRDefault="00F0707F" w:rsidP="00F0707F">
            <w:pPr>
              <w:autoSpaceDE w:val="0"/>
              <w:autoSpaceDN w:val="0"/>
              <w:spacing w:line="240" w:lineRule="auto"/>
              <w:ind w:firstLine="0"/>
              <w:jc w:val="center"/>
              <w:rPr>
                <w:rFonts w:ascii="Times New Roman" w:eastAsia="Times New Roman" w:hAnsi="Times New Roman" w:cs="Times New Roman"/>
                <w:color w:val="000000" w:themeColor="text1"/>
                <w:sz w:val="24"/>
                <w:szCs w:val="24"/>
                <w:lang w:val="uk-UA" w:eastAsia="uk-UA"/>
              </w:rPr>
            </w:pPr>
            <w:r w:rsidRPr="00F0707F">
              <w:rPr>
                <w:rFonts w:ascii="Times New Roman" w:eastAsia="Times New Roman" w:hAnsi="Times New Roman" w:cs="Times New Roman"/>
                <w:color w:val="000000" w:themeColor="text1"/>
                <w:sz w:val="24"/>
                <w:szCs w:val="24"/>
                <w:lang w:val="uk-UA" w:eastAsia="uk-UA"/>
              </w:rPr>
              <w:t>4</w:t>
            </w:r>
          </w:p>
        </w:tc>
      </w:tr>
      <w:tr w:rsidR="00F0707F" w:rsidRPr="00F0707F" w14:paraId="630D64CE" w14:textId="77777777" w:rsidTr="001F1024">
        <w:trPr>
          <w:trHeight w:val="399"/>
        </w:trPr>
        <w:tc>
          <w:tcPr>
            <w:tcW w:w="3027" w:type="pct"/>
            <w:shd w:val="clear" w:color="auto" w:fill="auto"/>
            <w:vAlign w:val="center"/>
          </w:tcPr>
          <w:p w14:paraId="7026509B" w14:textId="77777777" w:rsidR="00F0707F" w:rsidRPr="00F0707F" w:rsidRDefault="00F0707F" w:rsidP="00F0707F">
            <w:pPr>
              <w:autoSpaceDE w:val="0"/>
              <w:autoSpaceDN w:val="0"/>
              <w:spacing w:line="240" w:lineRule="auto"/>
              <w:ind w:firstLine="0"/>
              <w:jc w:val="both"/>
              <w:rPr>
                <w:rFonts w:ascii="Times New Roman" w:eastAsia="Times New Roman" w:hAnsi="Times New Roman" w:cs="Times New Roman"/>
                <w:color w:val="000000" w:themeColor="text1"/>
                <w:sz w:val="24"/>
                <w:szCs w:val="24"/>
                <w:lang w:val="uk-UA" w:eastAsia="uk-UA"/>
              </w:rPr>
            </w:pPr>
            <w:r w:rsidRPr="00F0707F">
              <w:rPr>
                <w:rFonts w:ascii="Times New Roman" w:eastAsia="Times New Roman" w:hAnsi="Times New Roman" w:cs="Times New Roman"/>
                <w:color w:val="000000" w:themeColor="text1"/>
                <w:sz w:val="24"/>
                <w:szCs w:val="24"/>
                <w:lang w:val="uk-UA" w:eastAsia="uk-UA"/>
              </w:rPr>
              <w:t>Обсяги реалізації продукції, всього, тис.грн</w:t>
            </w:r>
          </w:p>
        </w:tc>
        <w:tc>
          <w:tcPr>
            <w:tcW w:w="633" w:type="pct"/>
            <w:shd w:val="clear" w:color="auto" w:fill="auto"/>
            <w:noWrap/>
            <w:vAlign w:val="center"/>
          </w:tcPr>
          <w:p w14:paraId="08EF3C0E" w14:textId="77777777" w:rsidR="00F0707F" w:rsidRPr="00F0707F" w:rsidRDefault="00F0707F" w:rsidP="00F0707F">
            <w:pPr>
              <w:autoSpaceDE w:val="0"/>
              <w:autoSpaceDN w:val="0"/>
              <w:spacing w:line="240" w:lineRule="auto"/>
              <w:ind w:firstLine="0"/>
              <w:jc w:val="center"/>
              <w:rPr>
                <w:rFonts w:ascii="Times New Roman" w:eastAsia="Times New Roman" w:hAnsi="Times New Roman" w:cs="Times New Roman"/>
                <w:color w:val="000000" w:themeColor="text1"/>
                <w:sz w:val="24"/>
                <w:szCs w:val="24"/>
                <w:lang w:val="uk-UA" w:eastAsia="ru-RU"/>
              </w:rPr>
            </w:pPr>
            <w:r w:rsidRPr="00F0707F">
              <w:rPr>
                <w:rFonts w:ascii="Times New Roman" w:eastAsia="Times New Roman" w:hAnsi="Times New Roman" w:cs="Times New Roman"/>
                <w:color w:val="000000" w:themeColor="text1"/>
                <w:sz w:val="24"/>
                <w:szCs w:val="24"/>
                <w:lang w:val="uk-UA" w:eastAsia="ru-RU"/>
              </w:rPr>
              <w:t>47656</w:t>
            </w:r>
          </w:p>
        </w:tc>
        <w:tc>
          <w:tcPr>
            <w:tcW w:w="604" w:type="pct"/>
            <w:shd w:val="clear" w:color="auto" w:fill="auto"/>
            <w:noWrap/>
            <w:vAlign w:val="center"/>
          </w:tcPr>
          <w:p w14:paraId="5CDF8E5F" w14:textId="77777777" w:rsidR="00F0707F" w:rsidRPr="00F0707F" w:rsidRDefault="00F0707F" w:rsidP="00F0707F">
            <w:pPr>
              <w:autoSpaceDE w:val="0"/>
              <w:autoSpaceDN w:val="0"/>
              <w:spacing w:line="240" w:lineRule="auto"/>
              <w:ind w:firstLine="0"/>
              <w:jc w:val="center"/>
              <w:rPr>
                <w:rFonts w:ascii="Times New Roman" w:eastAsia="Times New Roman" w:hAnsi="Times New Roman" w:cs="Times New Roman"/>
                <w:color w:val="000000" w:themeColor="text1"/>
                <w:sz w:val="24"/>
                <w:szCs w:val="24"/>
                <w:lang w:val="uk-UA" w:eastAsia="ru-RU"/>
              </w:rPr>
            </w:pPr>
            <w:r w:rsidRPr="00F0707F">
              <w:rPr>
                <w:rFonts w:ascii="Times New Roman" w:eastAsia="Times New Roman" w:hAnsi="Times New Roman" w:cs="Times New Roman"/>
                <w:color w:val="000000" w:themeColor="text1"/>
                <w:sz w:val="24"/>
                <w:szCs w:val="24"/>
                <w:lang w:val="uk-UA" w:eastAsia="ru-RU"/>
              </w:rPr>
              <w:t>50959,1</w:t>
            </w:r>
          </w:p>
        </w:tc>
        <w:tc>
          <w:tcPr>
            <w:tcW w:w="737" w:type="pct"/>
            <w:shd w:val="clear" w:color="auto" w:fill="auto"/>
            <w:noWrap/>
            <w:vAlign w:val="center"/>
          </w:tcPr>
          <w:p w14:paraId="0765AF94" w14:textId="77777777" w:rsidR="00F0707F" w:rsidRPr="00F0707F" w:rsidRDefault="00F0707F" w:rsidP="00F0707F">
            <w:pPr>
              <w:autoSpaceDE w:val="0"/>
              <w:autoSpaceDN w:val="0"/>
              <w:spacing w:line="240" w:lineRule="auto"/>
              <w:ind w:firstLine="0"/>
              <w:jc w:val="center"/>
              <w:rPr>
                <w:rFonts w:ascii="Times New Roman" w:eastAsia="Times New Roman" w:hAnsi="Times New Roman" w:cs="Times New Roman"/>
                <w:color w:val="000000" w:themeColor="text1"/>
                <w:sz w:val="24"/>
                <w:szCs w:val="24"/>
                <w:lang w:val="uk-UA" w:eastAsia="ru-RU"/>
              </w:rPr>
            </w:pPr>
            <w:r w:rsidRPr="00F0707F">
              <w:rPr>
                <w:rFonts w:ascii="Times New Roman" w:eastAsia="Times New Roman" w:hAnsi="Times New Roman" w:cs="Times New Roman"/>
                <w:color w:val="000000" w:themeColor="text1"/>
                <w:sz w:val="24"/>
                <w:szCs w:val="24"/>
                <w:lang w:val="uk-UA" w:eastAsia="ru-RU"/>
              </w:rPr>
              <w:t>3303,1</w:t>
            </w:r>
          </w:p>
        </w:tc>
      </w:tr>
      <w:tr w:rsidR="00F0707F" w:rsidRPr="00F0707F" w14:paraId="700843AC" w14:textId="77777777" w:rsidTr="001F1024">
        <w:trPr>
          <w:trHeight w:val="399"/>
        </w:trPr>
        <w:tc>
          <w:tcPr>
            <w:tcW w:w="3027" w:type="pct"/>
            <w:shd w:val="clear" w:color="auto" w:fill="auto"/>
            <w:vAlign w:val="center"/>
          </w:tcPr>
          <w:p w14:paraId="13E11AD7" w14:textId="77777777" w:rsidR="00F0707F" w:rsidRPr="00F0707F" w:rsidRDefault="00F0707F" w:rsidP="00F0707F">
            <w:pPr>
              <w:autoSpaceDE w:val="0"/>
              <w:autoSpaceDN w:val="0"/>
              <w:spacing w:line="240" w:lineRule="auto"/>
              <w:ind w:firstLine="0"/>
              <w:jc w:val="both"/>
              <w:rPr>
                <w:rFonts w:ascii="Times New Roman" w:eastAsia="Times New Roman" w:hAnsi="Times New Roman" w:cs="Times New Roman"/>
                <w:color w:val="000000" w:themeColor="text1"/>
                <w:sz w:val="24"/>
                <w:szCs w:val="24"/>
                <w:lang w:val="uk-UA" w:eastAsia="uk-UA"/>
              </w:rPr>
            </w:pPr>
            <w:r w:rsidRPr="00F0707F">
              <w:rPr>
                <w:rFonts w:ascii="Times New Roman" w:eastAsia="Times New Roman" w:hAnsi="Times New Roman" w:cs="Times New Roman"/>
                <w:color w:val="000000" w:themeColor="text1"/>
                <w:sz w:val="24"/>
                <w:szCs w:val="24"/>
                <w:lang w:val="uk-UA" w:eastAsia="uk-UA"/>
              </w:rPr>
              <w:t>Обсяги реалізації щебеня, тис.грн</w:t>
            </w:r>
          </w:p>
        </w:tc>
        <w:tc>
          <w:tcPr>
            <w:tcW w:w="633" w:type="pct"/>
            <w:shd w:val="clear" w:color="auto" w:fill="auto"/>
            <w:noWrap/>
            <w:vAlign w:val="center"/>
          </w:tcPr>
          <w:p w14:paraId="3DCF6214" w14:textId="77777777" w:rsidR="00F0707F" w:rsidRPr="00F0707F" w:rsidRDefault="00F0707F" w:rsidP="00F0707F">
            <w:pPr>
              <w:autoSpaceDE w:val="0"/>
              <w:autoSpaceDN w:val="0"/>
              <w:spacing w:line="240" w:lineRule="auto"/>
              <w:ind w:firstLine="0"/>
              <w:jc w:val="center"/>
              <w:rPr>
                <w:rFonts w:ascii="Times New Roman" w:eastAsia="Times New Roman" w:hAnsi="Times New Roman" w:cs="Times New Roman"/>
                <w:color w:val="000000" w:themeColor="text1"/>
                <w:sz w:val="24"/>
                <w:szCs w:val="24"/>
                <w:lang w:val="uk-UA" w:eastAsia="ru-RU"/>
              </w:rPr>
            </w:pPr>
            <w:r w:rsidRPr="00F0707F">
              <w:rPr>
                <w:rFonts w:ascii="Times New Roman" w:eastAsia="Times New Roman" w:hAnsi="Times New Roman" w:cs="Times New Roman"/>
                <w:color w:val="000000" w:themeColor="text1"/>
                <w:sz w:val="24"/>
                <w:szCs w:val="24"/>
                <w:lang w:val="uk-UA" w:eastAsia="ru-RU"/>
              </w:rPr>
              <w:t>16515,6</w:t>
            </w:r>
          </w:p>
        </w:tc>
        <w:tc>
          <w:tcPr>
            <w:tcW w:w="604" w:type="pct"/>
            <w:shd w:val="clear" w:color="auto" w:fill="auto"/>
            <w:noWrap/>
            <w:vAlign w:val="center"/>
          </w:tcPr>
          <w:p w14:paraId="57F2670A" w14:textId="77777777" w:rsidR="00F0707F" w:rsidRPr="00F0707F" w:rsidRDefault="00F0707F" w:rsidP="00F0707F">
            <w:pPr>
              <w:autoSpaceDE w:val="0"/>
              <w:autoSpaceDN w:val="0"/>
              <w:spacing w:line="240" w:lineRule="auto"/>
              <w:ind w:firstLine="0"/>
              <w:jc w:val="center"/>
              <w:rPr>
                <w:rFonts w:ascii="Times New Roman" w:eastAsia="Times New Roman" w:hAnsi="Times New Roman" w:cs="Times New Roman"/>
                <w:color w:val="000000" w:themeColor="text1"/>
                <w:sz w:val="24"/>
                <w:szCs w:val="24"/>
                <w:lang w:val="uk-UA" w:eastAsia="ru-RU"/>
              </w:rPr>
            </w:pPr>
            <w:r w:rsidRPr="00F0707F">
              <w:rPr>
                <w:rFonts w:ascii="Times New Roman" w:eastAsia="Times New Roman" w:hAnsi="Times New Roman" w:cs="Times New Roman"/>
                <w:color w:val="000000" w:themeColor="text1"/>
                <w:sz w:val="24"/>
                <w:szCs w:val="24"/>
                <w:lang w:val="uk-UA" w:eastAsia="ru-RU"/>
              </w:rPr>
              <w:t>19818,7</w:t>
            </w:r>
          </w:p>
        </w:tc>
        <w:tc>
          <w:tcPr>
            <w:tcW w:w="737" w:type="pct"/>
            <w:shd w:val="clear" w:color="auto" w:fill="auto"/>
            <w:noWrap/>
            <w:vAlign w:val="center"/>
          </w:tcPr>
          <w:p w14:paraId="0967D94E" w14:textId="77777777" w:rsidR="00F0707F" w:rsidRPr="00F0707F" w:rsidRDefault="00F0707F" w:rsidP="00F0707F">
            <w:pPr>
              <w:autoSpaceDE w:val="0"/>
              <w:autoSpaceDN w:val="0"/>
              <w:spacing w:line="240" w:lineRule="auto"/>
              <w:ind w:firstLine="0"/>
              <w:jc w:val="center"/>
              <w:rPr>
                <w:rFonts w:ascii="Times New Roman" w:eastAsia="Times New Roman" w:hAnsi="Times New Roman" w:cs="Times New Roman"/>
                <w:color w:val="000000" w:themeColor="text1"/>
                <w:sz w:val="24"/>
                <w:szCs w:val="24"/>
                <w:lang w:val="uk-UA" w:eastAsia="ru-RU"/>
              </w:rPr>
            </w:pPr>
            <w:r w:rsidRPr="00F0707F">
              <w:rPr>
                <w:rFonts w:ascii="Times New Roman" w:eastAsia="Times New Roman" w:hAnsi="Times New Roman" w:cs="Times New Roman"/>
                <w:color w:val="000000" w:themeColor="text1"/>
                <w:sz w:val="24"/>
                <w:szCs w:val="24"/>
                <w:lang w:val="uk-UA" w:eastAsia="ru-RU"/>
              </w:rPr>
              <w:t>3303,1</w:t>
            </w:r>
          </w:p>
        </w:tc>
      </w:tr>
      <w:tr w:rsidR="00F0707F" w:rsidRPr="00F0707F" w14:paraId="11498335" w14:textId="77777777" w:rsidTr="001F1024">
        <w:trPr>
          <w:trHeight w:val="399"/>
        </w:trPr>
        <w:tc>
          <w:tcPr>
            <w:tcW w:w="3027" w:type="pct"/>
            <w:shd w:val="clear" w:color="auto" w:fill="auto"/>
            <w:vAlign w:val="center"/>
            <w:hideMark/>
          </w:tcPr>
          <w:p w14:paraId="0819227C" w14:textId="77777777" w:rsidR="00F0707F" w:rsidRPr="00F0707F" w:rsidRDefault="00F0707F" w:rsidP="00F0707F">
            <w:pPr>
              <w:autoSpaceDE w:val="0"/>
              <w:autoSpaceDN w:val="0"/>
              <w:spacing w:line="240" w:lineRule="auto"/>
              <w:ind w:firstLine="0"/>
              <w:jc w:val="both"/>
              <w:rPr>
                <w:rFonts w:ascii="Times New Roman" w:eastAsia="Times New Roman" w:hAnsi="Times New Roman" w:cs="Times New Roman"/>
                <w:color w:val="000000" w:themeColor="text1"/>
                <w:sz w:val="24"/>
                <w:szCs w:val="24"/>
                <w:lang w:val="uk-UA" w:eastAsia="uk-UA"/>
              </w:rPr>
            </w:pPr>
            <w:r w:rsidRPr="00F0707F">
              <w:rPr>
                <w:rFonts w:ascii="Times New Roman" w:eastAsia="Times New Roman" w:hAnsi="Times New Roman" w:cs="Times New Roman"/>
                <w:color w:val="000000" w:themeColor="text1"/>
                <w:sz w:val="24"/>
                <w:szCs w:val="24"/>
                <w:lang w:val="uk-UA" w:eastAsia="uk-UA"/>
              </w:rPr>
              <w:t>Щебінь різнофракційний, тис.т</w:t>
            </w:r>
          </w:p>
        </w:tc>
        <w:tc>
          <w:tcPr>
            <w:tcW w:w="633" w:type="pct"/>
            <w:shd w:val="clear" w:color="auto" w:fill="auto"/>
            <w:noWrap/>
            <w:vAlign w:val="center"/>
            <w:hideMark/>
          </w:tcPr>
          <w:p w14:paraId="474CB268" w14:textId="77777777" w:rsidR="00F0707F" w:rsidRPr="00F0707F" w:rsidRDefault="00F0707F" w:rsidP="00F0707F">
            <w:pPr>
              <w:autoSpaceDE w:val="0"/>
              <w:autoSpaceDN w:val="0"/>
              <w:spacing w:line="240" w:lineRule="auto"/>
              <w:ind w:firstLine="0"/>
              <w:jc w:val="center"/>
              <w:rPr>
                <w:rFonts w:ascii="Times New Roman" w:eastAsia="Times New Roman" w:hAnsi="Times New Roman" w:cs="Times New Roman"/>
                <w:color w:val="000000" w:themeColor="text1"/>
                <w:sz w:val="24"/>
                <w:szCs w:val="24"/>
                <w:lang w:val="uk-UA" w:eastAsia="ru-RU"/>
              </w:rPr>
            </w:pPr>
            <w:r w:rsidRPr="00F0707F">
              <w:rPr>
                <w:rFonts w:ascii="Times New Roman" w:eastAsia="Times New Roman" w:hAnsi="Times New Roman" w:cs="Times New Roman"/>
                <w:color w:val="000000" w:themeColor="text1"/>
                <w:sz w:val="24"/>
                <w:szCs w:val="24"/>
                <w:lang w:val="uk-UA" w:eastAsia="ru-RU"/>
              </w:rPr>
              <w:t>73,3</w:t>
            </w:r>
          </w:p>
        </w:tc>
        <w:tc>
          <w:tcPr>
            <w:tcW w:w="604" w:type="pct"/>
            <w:shd w:val="clear" w:color="auto" w:fill="auto"/>
            <w:noWrap/>
            <w:vAlign w:val="center"/>
          </w:tcPr>
          <w:p w14:paraId="646524EF" w14:textId="77777777" w:rsidR="00F0707F" w:rsidRPr="00F0707F" w:rsidRDefault="00F0707F" w:rsidP="00F0707F">
            <w:pPr>
              <w:autoSpaceDE w:val="0"/>
              <w:autoSpaceDN w:val="0"/>
              <w:spacing w:line="240" w:lineRule="auto"/>
              <w:ind w:firstLine="0"/>
              <w:jc w:val="center"/>
              <w:rPr>
                <w:rFonts w:ascii="Times New Roman" w:eastAsia="Times New Roman" w:hAnsi="Times New Roman" w:cs="Times New Roman"/>
                <w:color w:val="000000" w:themeColor="text1"/>
                <w:sz w:val="24"/>
                <w:szCs w:val="24"/>
                <w:lang w:val="uk-UA" w:eastAsia="ru-RU"/>
              </w:rPr>
            </w:pPr>
            <w:r w:rsidRPr="00F0707F">
              <w:rPr>
                <w:rFonts w:ascii="Times New Roman" w:eastAsia="Times New Roman" w:hAnsi="Times New Roman" w:cs="Times New Roman"/>
                <w:color w:val="000000" w:themeColor="text1"/>
                <w:sz w:val="24"/>
                <w:szCs w:val="24"/>
                <w:lang w:val="uk-UA" w:eastAsia="ru-RU"/>
              </w:rPr>
              <w:t>88,0</w:t>
            </w:r>
          </w:p>
        </w:tc>
        <w:tc>
          <w:tcPr>
            <w:tcW w:w="737" w:type="pct"/>
            <w:shd w:val="clear" w:color="auto" w:fill="auto"/>
            <w:noWrap/>
            <w:vAlign w:val="center"/>
          </w:tcPr>
          <w:p w14:paraId="1746C6E8" w14:textId="77777777" w:rsidR="00F0707F" w:rsidRPr="00F0707F" w:rsidRDefault="00F0707F" w:rsidP="00F0707F">
            <w:pPr>
              <w:autoSpaceDE w:val="0"/>
              <w:autoSpaceDN w:val="0"/>
              <w:spacing w:line="240" w:lineRule="auto"/>
              <w:ind w:firstLine="0"/>
              <w:jc w:val="center"/>
              <w:rPr>
                <w:rFonts w:ascii="Times New Roman" w:eastAsia="Times New Roman" w:hAnsi="Times New Roman" w:cs="Times New Roman"/>
                <w:color w:val="000000" w:themeColor="text1"/>
                <w:sz w:val="24"/>
                <w:szCs w:val="24"/>
                <w:lang w:val="uk-UA" w:eastAsia="ru-RU"/>
              </w:rPr>
            </w:pPr>
            <w:r w:rsidRPr="00F0707F">
              <w:rPr>
                <w:rFonts w:ascii="Times New Roman" w:eastAsia="Times New Roman" w:hAnsi="Times New Roman" w:cs="Times New Roman"/>
                <w:color w:val="000000" w:themeColor="text1"/>
                <w:sz w:val="24"/>
                <w:szCs w:val="24"/>
                <w:lang w:val="uk-UA" w:eastAsia="ru-RU"/>
              </w:rPr>
              <w:t>14,7</w:t>
            </w:r>
          </w:p>
        </w:tc>
      </w:tr>
      <w:tr w:rsidR="00F0707F" w:rsidRPr="00F0707F" w14:paraId="55E257D6" w14:textId="77777777" w:rsidTr="001F1024">
        <w:trPr>
          <w:trHeight w:val="399"/>
        </w:trPr>
        <w:tc>
          <w:tcPr>
            <w:tcW w:w="3027" w:type="pct"/>
            <w:shd w:val="clear" w:color="auto" w:fill="auto"/>
            <w:vAlign w:val="center"/>
            <w:hideMark/>
          </w:tcPr>
          <w:p w14:paraId="4C3B4253" w14:textId="77777777" w:rsidR="00F0707F" w:rsidRPr="00F0707F" w:rsidRDefault="00F0707F" w:rsidP="00F0707F">
            <w:pPr>
              <w:autoSpaceDE w:val="0"/>
              <w:autoSpaceDN w:val="0"/>
              <w:spacing w:line="240" w:lineRule="auto"/>
              <w:ind w:firstLine="0"/>
              <w:jc w:val="both"/>
              <w:rPr>
                <w:rFonts w:ascii="Times New Roman" w:eastAsia="Times New Roman" w:hAnsi="Times New Roman" w:cs="Times New Roman"/>
                <w:color w:val="000000" w:themeColor="text1"/>
                <w:sz w:val="24"/>
                <w:szCs w:val="24"/>
                <w:lang w:val="uk-UA" w:eastAsia="uk-UA"/>
              </w:rPr>
            </w:pPr>
            <w:r w:rsidRPr="00F0707F">
              <w:rPr>
                <w:rFonts w:ascii="Times New Roman" w:eastAsia="Times New Roman" w:hAnsi="Times New Roman" w:cs="Times New Roman"/>
                <w:color w:val="000000" w:themeColor="text1"/>
                <w:sz w:val="24"/>
                <w:szCs w:val="24"/>
                <w:lang w:val="uk-UA" w:eastAsia="uk-UA"/>
              </w:rPr>
              <w:t>Виробничі витрати на 1 грн продукції (щебінь)</w:t>
            </w:r>
          </w:p>
        </w:tc>
        <w:tc>
          <w:tcPr>
            <w:tcW w:w="633" w:type="pct"/>
            <w:shd w:val="clear" w:color="auto" w:fill="auto"/>
            <w:noWrap/>
            <w:vAlign w:val="center"/>
          </w:tcPr>
          <w:p w14:paraId="186C3B3A" w14:textId="77777777" w:rsidR="00F0707F" w:rsidRPr="00F0707F" w:rsidRDefault="00F0707F" w:rsidP="00F0707F">
            <w:pPr>
              <w:autoSpaceDE w:val="0"/>
              <w:autoSpaceDN w:val="0"/>
              <w:spacing w:line="240" w:lineRule="auto"/>
              <w:ind w:firstLine="0"/>
              <w:jc w:val="center"/>
              <w:rPr>
                <w:rFonts w:ascii="Times New Roman" w:eastAsia="Times New Roman" w:hAnsi="Times New Roman" w:cs="Times New Roman"/>
                <w:color w:val="000000" w:themeColor="text1"/>
                <w:sz w:val="24"/>
                <w:szCs w:val="24"/>
                <w:lang w:val="uk-UA" w:eastAsia="ru-RU"/>
              </w:rPr>
            </w:pPr>
            <w:r w:rsidRPr="00F0707F">
              <w:rPr>
                <w:rFonts w:ascii="Times New Roman" w:eastAsia="Times New Roman" w:hAnsi="Times New Roman" w:cs="Times New Roman"/>
                <w:color w:val="000000" w:themeColor="text1"/>
                <w:sz w:val="24"/>
                <w:szCs w:val="24"/>
                <w:lang w:val="uk-UA" w:eastAsia="ru-RU"/>
              </w:rPr>
              <w:t>0,931</w:t>
            </w:r>
          </w:p>
        </w:tc>
        <w:tc>
          <w:tcPr>
            <w:tcW w:w="604" w:type="pct"/>
            <w:shd w:val="clear" w:color="auto" w:fill="auto"/>
            <w:noWrap/>
            <w:vAlign w:val="center"/>
          </w:tcPr>
          <w:p w14:paraId="0B28E814" w14:textId="77777777" w:rsidR="00F0707F" w:rsidRPr="00F0707F" w:rsidRDefault="00F0707F" w:rsidP="00F0707F">
            <w:pPr>
              <w:autoSpaceDE w:val="0"/>
              <w:autoSpaceDN w:val="0"/>
              <w:spacing w:line="240" w:lineRule="auto"/>
              <w:ind w:firstLine="0"/>
              <w:jc w:val="center"/>
              <w:rPr>
                <w:rFonts w:ascii="Times New Roman" w:eastAsia="Times New Roman" w:hAnsi="Times New Roman" w:cs="Times New Roman"/>
                <w:color w:val="000000" w:themeColor="text1"/>
                <w:sz w:val="24"/>
                <w:szCs w:val="24"/>
                <w:lang w:val="uk-UA" w:eastAsia="ru-RU"/>
              </w:rPr>
            </w:pPr>
            <w:r w:rsidRPr="00F0707F">
              <w:rPr>
                <w:rFonts w:ascii="Times New Roman" w:eastAsia="Times New Roman" w:hAnsi="Times New Roman" w:cs="Times New Roman"/>
                <w:color w:val="000000" w:themeColor="text1"/>
                <w:sz w:val="24"/>
                <w:szCs w:val="24"/>
                <w:lang w:val="uk-UA" w:eastAsia="ru-RU"/>
              </w:rPr>
              <w:t>0,885</w:t>
            </w:r>
          </w:p>
        </w:tc>
        <w:tc>
          <w:tcPr>
            <w:tcW w:w="737" w:type="pct"/>
            <w:shd w:val="clear" w:color="auto" w:fill="auto"/>
            <w:noWrap/>
            <w:vAlign w:val="center"/>
          </w:tcPr>
          <w:p w14:paraId="3B5C1019" w14:textId="77777777" w:rsidR="00F0707F" w:rsidRPr="00F0707F" w:rsidRDefault="00F0707F" w:rsidP="00F0707F">
            <w:pPr>
              <w:autoSpaceDE w:val="0"/>
              <w:autoSpaceDN w:val="0"/>
              <w:spacing w:line="240" w:lineRule="auto"/>
              <w:ind w:firstLine="0"/>
              <w:jc w:val="center"/>
              <w:rPr>
                <w:rFonts w:ascii="Times New Roman" w:eastAsia="Times New Roman" w:hAnsi="Times New Roman" w:cs="Times New Roman"/>
                <w:color w:val="000000" w:themeColor="text1"/>
                <w:sz w:val="24"/>
                <w:szCs w:val="24"/>
                <w:lang w:val="uk-UA" w:eastAsia="ru-RU"/>
              </w:rPr>
            </w:pPr>
            <w:r w:rsidRPr="00F0707F">
              <w:rPr>
                <w:rFonts w:ascii="Times New Roman" w:eastAsia="Times New Roman" w:hAnsi="Times New Roman" w:cs="Times New Roman"/>
                <w:color w:val="000000" w:themeColor="text1"/>
                <w:sz w:val="24"/>
                <w:szCs w:val="24"/>
                <w:lang w:val="uk-UA" w:eastAsia="ru-RU"/>
              </w:rPr>
              <w:t>-0,046</w:t>
            </w:r>
          </w:p>
        </w:tc>
      </w:tr>
      <w:tr w:rsidR="00F0707F" w:rsidRPr="00F0707F" w14:paraId="6658D0D2" w14:textId="77777777" w:rsidTr="001F1024">
        <w:trPr>
          <w:trHeight w:val="399"/>
        </w:trPr>
        <w:tc>
          <w:tcPr>
            <w:tcW w:w="3027" w:type="pct"/>
            <w:shd w:val="clear" w:color="auto" w:fill="auto"/>
            <w:vAlign w:val="center"/>
            <w:hideMark/>
          </w:tcPr>
          <w:p w14:paraId="675094E4" w14:textId="77777777" w:rsidR="00F0707F" w:rsidRPr="00F0707F" w:rsidRDefault="00F0707F" w:rsidP="00F0707F">
            <w:pPr>
              <w:autoSpaceDE w:val="0"/>
              <w:autoSpaceDN w:val="0"/>
              <w:spacing w:line="240" w:lineRule="auto"/>
              <w:ind w:firstLine="0"/>
              <w:jc w:val="both"/>
              <w:rPr>
                <w:rFonts w:ascii="Times New Roman" w:eastAsia="Times New Roman" w:hAnsi="Times New Roman" w:cs="Times New Roman"/>
                <w:color w:val="000000" w:themeColor="text1"/>
                <w:sz w:val="24"/>
                <w:szCs w:val="24"/>
                <w:lang w:val="uk-UA" w:eastAsia="uk-UA"/>
              </w:rPr>
            </w:pPr>
            <w:r w:rsidRPr="00F0707F">
              <w:rPr>
                <w:rFonts w:ascii="Times New Roman" w:eastAsia="Times New Roman" w:hAnsi="Times New Roman" w:cs="Times New Roman"/>
                <w:color w:val="000000" w:themeColor="text1"/>
                <w:sz w:val="24"/>
                <w:szCs w:val="24"/>
                <w:lang w:val="uk-UA" w:eastAsia="uk-UA"/>
              </w:rPr>
              <w:t xml:space="preserve">Продуктивність праці працівника </w:t>
            </w:r>
          </w:p>
        </w:tc>
        <w:tc>
          <w:tcPr>
            <w:tcW w:w="633" w:type="pct"/>
            <w:shd w:val="clear" w:color="auto" w:fill="auto"/>
            <w:noWrap/>
            <w:vAlign w:val="center"/>
            <w:hideMark/>
          </w:tcPr>
          <w:p w14:paraId="196CDB1A" w14:textId="77777777" w:rsidR="00F0707F" w:rsidRPr="00F0707F" w:rsidRDefault="00F0707F" w:rsidP="00F0707F">
            <w:pPr>
              <w:autoSpaceDE w:val="0"/>
              <w:autoSpaceDN w:val="0"/>
              <w:spacing w:line="240" w:lineRule="auto"/>
              <w:ind w:firstLine="0"/>
              <w:jc w:val="center"/>
              <w:rPr>
                <w:rFonts w:ascii="Times New Roman" w:eastAsia="Times New Roman" w:hAnsi="Times New Roman" w:cs="Times New Roman"/>
                <w:color w:val="000000" w:themeColor="text1"/>
                <w:sz w:val="24"/>
                <w:szCs w:val="24"/>
                <w:lang w:val="uk-UA" w:eastAsia="ru-RU"/>
              </w:rPr>
            </w:pPr>
            <w:r w:rsidRPr="00F0707F">
              <w:rPr>
                <w:rFonts w:ascii="Times New Roman" w:eastAsia="Times New Roman" w:hAnsi="Times New Roman" w:cs="Times New Roman"/>
                <w:color w:val="000000" w:themeColor="text1"/>
                <w:sz w:val="24"/>
                <w:szCs w:val="24"/>
                <w:lang w:val="uk-UA" w:eastAsia="ru-RU"/>
              </w:rPr>
              <w:t>486,3</w:t>
            </w:r>
          </w:p>
        </w:tc>
        <w:tc>
          <w:tcPr>
            <w:tcW w:w="604" w:type="pct"/>
            <w:shd w:val="clear" w:color="auto" w:fill="auto"/>
            <w:noWrap/>
            <w:vAlign w:val="center"/>
            <w:hideMark/>
          </w:tcPr>
          <w:p w14:paraId="001E39FC" w14:textId="77777777" w:rsidR="00F0707F" w:rsidRPr="00F0707F" w:rsidRDefault="00F0707F" w:rsidP="00F0707F">
            <w:pPr>
              <w:autoSpaceDE w:val="0"/>
              <w:autoSpaceDN w:val="0"/>
              <w:spacing w:line="240" w:lineRule="auto"/>
              <w:ind w:firstLine="0"/>
              <w:jc w:val="center"/>
              <w:rPr>
                <w:rFonts w:ascii="Times New Roman" w:eastAsia="Times New Roman" w:hAnsi="Times New Roman" w:cs="Times New Roman"/>
                <w:color w:val="000000" w:themeColor="text1"/>
                <w:sz w:val="24"/>
                <w:szCs w:val="24"/>
                <w:lang w:val="uk-UA" w:eastAsia="ru-RU"/>
              </w:rPr>
            </w:pPr>
            <w:r w:rsidRPr="00F0707F">
              <w:rPr>
                <w:rFonts w:ascii="Times New Roman" w:eastAsia="Times New Roman" w:hAnsi="Times New Roman" w:cs="Times New Roman"/>
                <w:color w:val="000000" w:themeColor="text1"/>
                <w:sz w:val="24"/>
                <w:szCs w:val="24"/>
                <w:lang w:val="uk-UA" w:eastAsia="ru-RU"/>
              </w:rPr>
              <w:t>559,2</w:t>
            </w:r>
          </w:p>
        </w:tc>
        <w:tc>
          <w:tcPr>
            <w:tcW w:w="737" w:type="pct"/>
            <w:shd w:val="clear" w:color="auto" w:fill="auto"/>
            <w:noWrap/>
            <w:vAlign w:val="center"/>
            <w:hideMark/>
          </w:tcPr>
          <w:p w14:paraId="22A31B3E" w14:textId="77777777" w:rsidR="00F0707F" w:rsidRPr="00F0707F" w:rsidRDefault="00F0707F" w:rsidP="00F0707F">
            <w:pPr>
              <w:autoSpaceDE w:val="0"/>
              <w:autoSpaceDN w:val="0"/>
              <w:spacing w:line="240" w:lineRule="auto"/>
              <w:ind w:firstLine="0"/>
              <w:jc w:val="center"/>
              <w:rPr>
                <w:rFonts w:ascii="Times New Roman" w:eastAsia="Times New Roman" w:hAnsi="Times New Roman" w:cs="Times New Roman"/>
                <w:color w:val="000000" w:themeColor="text1"/>
                <w:sz w:val="24"/>
                <w:szCs w:val="24"/>
                <w:lang w:val="uk-UA" w:eastAsia="ru-RU"/>
              </w:rPr>
            </w:pPr>
            <w:r w:rsidRPr="00F0707F">
              <w:rPr>
                <w:rFonts w:ascii="Times New Roman" w:eastAsia="Times New Roman" w:hAnsi="Times New Roman" w:cs="Times New Roman"/>
                <w:color w:val="000000" w:themeColor="text1"/>
                <w:sz w:val="24"/>
                <w:szCs w:val="24"/>
                <w:lang w:val="uk-UA" w:eastAsia="ru-RU"/>
              </w:rPr>
              <w:t>72,9</w:t>
            </w:r>
          </w:p>
        </w:tc>
      </w:tr>
      <w:bookmarkEnd w:id="2"/>
    </w:tbl>
    <w:p w14:paraId="784FF276" w14:textId="77777777" w:rsidR="00F0707F" w:rsidRPr="00F0707F" w:rsidRDefault="00F0707F" w:rsidP="00F0707F">
      <w:pPr>
        <w:autoSpaceDE w:val="0"/>
        <w:autoSpaceDN w:val="0"/>
        <w:ind w:firstLine="840"/>
        <w:jc w:val="both"/>
        <w:rPr>
          <w:rFonts w:ascii="Times New Roman" w:eastAsia="Times New Roman" w:hAnsi="Times New Roman" w:cs="Times New Roman"/>
          <w:color w:val="000000" w:themeColor="text1"/>
          <w:sz w:val="28"/>
          <w:szCs w:val="28"/>
          <w:lang w:val="uk-UA" w:eastAsia="ru-RU"/>
        </w:rPr>
      </w:pPr>
    </w:p>
    <w:p w14:paraId="2E158178" w14:textId="77777777" w:rsidR="00F0707F" w:rsidRPr="00F0707F" w:rsidRDefault="00F0707F" w:rsidP="00F0707F">
      <w:pPr>
        <w:autoSpaceDE w:val="0"/>
        <w:autoSpaceDN w:val="0"/>
        <w:ind w:firstLine="426"/>
        <w:jc w:val="both"/>
        <w:rPr>
          <w:rFonts w:ascii="Times New Roman" w:eastAsia="Times New Roman" w:hAnsi="Times New Roman" w:cs="Times New Roman"/>
          <w:color w:val="000000" w:themeColor="text1"/>
          <w:sz w:val="28"/>
          <w:szCs w:val="28"/>
          <w:lang w:val="uk-UA" w:eastAsia="ru-RU"/>
        </w:rPr>
      </w:pPr>
      <w:r w:rsidRPr="00F0707F">
        <w:rPr>
          <w:rFonts w:ascii="Times New Roman" w:eastAsia="Times New Roman" w:hAnsi="Times New Roman" w:cs="Times New Roman"/>
          <w:color w:val="000000" w:themeColor="text1"/>
          <w:sz w:val="28"/>
          <w:szCs w:val="28"/>
          <w:lang w:val="uk-UA" w:eastAsia="ru-RU"/>
        </w:rPr>
        <w:t xml:space="preserve">Згідно даних таблиці 3.1 модернізація цілком виправдана економічно. Крім цього планується збільшити обсяги виробництва, що дозволить знизити виробничу собівартість продукції та збільшити продуктивність праці. При доповненні екскаватора сучасним навісним </w:t>
      </w:r>
      <w:r w:rsidRPr="00F0707F">
        <w:rPr>
          <w:rFonts w:ascii="Times New Roman" w:eastAsia="Times New Roman" w:hAnsi="Times New Roman" w:cs="Times New Roman"/>
          <w:sz w:val="28"/>
          <w:szCs w:val="28"/>
          <w:lang w:val="uk-UA" w:eastAsia="ru-RU"/>
        </w:rPr>
        <w:t xml:space="preserve">ПрАТ «Івано-Долинський спецкар’єр» </w:t>
      </w:r>
      <w:r w:rsidRPr="00F0707F">
        <w:rPr>
          <w:rFonts w:ascii="Times New Roman" w:eastAsia="Times New Roman" w:hAnsi="Times New Roman" w:cs="Times New Roman"/>
          <w:color w:val="000000" w:themeColor="text1"/>
          <w:sz w:val="28"/>
          <w:szCs w:val="28"/>
          <w:lang w:val="uk-UA" w:eastAsia="ru-RU"/>
        </w:rPr>
        <w:t xml:space="preserve">має змогу підвищити якість та конкурентоспроможність продукції виробництва. </w:t>
      </w:r>
    </w:p>
    <w:p w14:paraId="0A14A1F4" w14:textId="77777777" w:rsidR="00F0707F" w:rsidRPr="00F0707F" w:rsidRDefault="00F0707F" w:rsidP="00F0707F">
      <w:pPr>
        <w:autoSpaceDE w:val="0"/>
        <w:autoSpaceDN w:val="0"/>
        <w:ind w:firstLine="709"/>
        <w:jc w:val="both"/>
        <w:rPr>
          <w:rFonts w:ascii="Times New Roman" w:eastAsia="Times New Roman" w:hAnsi="Times New Roman" w:cs="Times New Roman"/>
          <w:color w:val="000000" w:themeColor="text1"/>
          <w:sz w:val="28"/>
          <w:szCs w:val="28"/>
          <w:lang w:val="uk-UA" w:eastAsia="uk-UA"/>
        </w:rPr>
      </w:pPr>
      <w:r w:rsidRPr="00F0707F">
        <w:rPr>
          <w:rFonts w:ascii="Times New Roman" w:eastAsia="Times New Roman" w:hAnsi="Times New Roman" w:cs="Times New Roman"/>
          <w:color w:val="000000" w:themeColor="text1"/>
          <w:sz w:val="28"/>
          <w:szCs w:val="28"/>
          <w:lang w:val="uk-UA" w:eastAsia="ru-RU"/>
        </w:rPr>
        <w:t>Обладнання буде задіяне при добуванні каменю для виду продукції «</w:t>
      </w:r>
      <w:r w:rsidRPr="00F0707F">
        <w:rPr>
          <w:rFonts w:ascii="Times New Roman" w:eastAsia="Times New Roman" w:hAnsi="Times New Roman" w:cs="Times New Roman"/>
          <w:color w:val="000000" w:themeColor="text1"/>
          <w:sz w:val="28"/>
          <w:szCs w:val="28"/>
          <w:lang w:val="uk-UA" w:eastAsia="uk-UA"/>
        </w:rPr>
        <w:t>Щебінь крупнофракційний».</w:t>
      </w:r>
    </w:p>
    <w:p w14:paraId="5495BA72" w14:textId="77777777" w:rsidR="00F0707F" w:rsidRPr="00F0707F" w:rsidRDefault="00F0707F" w:rsidP="00F0707F">
      <w:pPr>
        <w:autoSpaceDE w:val="0"/>
        <w:autoSpaceDN w:val="0"/>
        <w:ind w:firstLine="709"/>
        <w:jc w:val="both"/>
        <w:rPr>
          <w:rFonts w:ascii="Times New Roman" w:eastAsia="Times New Roman" w:hAnsi="Times New Roman" w:cs="Times New Roman"/>
          <w:color w:val="000000" w:themeColor="text1"/>
          <w:sz w:val="28"/>
          <w:szCs w:val="28"/>
          <w:lang w:val="uk-UA" w:eastAsia="uk-UA"/>
        </w:rPr>
      </w:pPr>
      <w:r w:rsidRPr="00F0707F">
        <w:rPr>
          <w:rFonts w:ascii="Times New Roman" w:eastAsia="Times New Roman" w:hAnsi="Times New Roman" w:cs="Times New Roman"/>
          <w:sz w:val="28"/>
          <w:szCs w:val="28"/>
          <w:lang w:val="ru-RU" w:eastAsia="ru-RU"/>
        </w:rPr>
        <w:t>Для обгрунтування доцільності впровадження обладнання необхідно розрахувати</w:t>
      </w:r>
      <w:r w:rsidRPr="00F0707F">
        <w:rPr>
          <w:rFonts w:ascii="Times New Roman" w:eastAsia="Times New Roman" w:hAnsi="Times New Roman" w:cs="Times New Roman"/>
          <w:spacing w:val="14"/>
          <w:sz w:val="28"/>
          <w:szCs w:val="28"/>
          <w:lang w:val="ru-RU" w:eastAsia="ru-RU"/>
        </w:rPr>
        <w:t xml:space="preserve"> </w:t>
      </w:r>
      <w:r w:rsidRPr="00F0707F">
        <w:rPr>
          <w:rFonts w:ascii="Times New Roman" w:eastAsia="Times New Roman" w:hAnsi="Times New Roman" w:cs="Times New Roman"/>
          <w:sz w:val="28"/>
          <w:szCs w:val="28"/>
          <w:lang w:val="ru-RU" w:eastAsia="ru-RU"/>
        </w:rPr>
        <w:t>статичні</w:t>
      </w:r>
      <w:r w:rsidRPr="00F0707F">
        <w:rPr>
          <w:rFonts w:ascii="Times New Roman" w:eastAsia="Times New Roman" w:hAnsi="Times New Roman" w:cs="Times New Roman"/>
          <w:spacing w:val="15"/>
          <w:sz w:val="28"/>
          <w:szCs w:val="28"/>
          <w:lang w:val="ru-RU" w:eastAsia="ru-RU"/>
        </w:rPr>
        <w:t xml:space="preserve"> </w:t>
      </w:r>
      <w:r w:rsidRPr="00F0707F">
        <w:rPr>
          <w:rFonts w:ascii="Times New Roman" w:eastAsia="Times New Roman" w:hAnsi="Times New Roman" w:cs="Times New Roman"/>
          <w:spacing w:val="-1"/>
          <w:sz w:val="28"/>
          <w:szCs w:val="28"/>
          <w:lang w:val="ru-RU" w:eastAsia="ru-RU"/>
        </w:rPr>
        <w:t>та</w:t>
      </w:r>
      <w:r w:rsidRPr="00F0707F">
        <w:rPr>
          <w:rFonts w:ascii="Times New Roman" w:eastAsia="Times New Roman" w:hAnsi="Times New Roman" w:cs="Times New Roman"/>
          <w:spacing w:val="15"/>
          <w:sz w:val="28"/>
          <w:szCs w:val="28"/>
          <w:lang w:val="ru-RU" w:eastAsia="ru-RU"/>
        </w:rPr>
        <w:t xml:space="preserve"> </w:t>
      </w:r>
      <w:r w:rsidRPr="00F0707F">
        <w:rPr>
          <w:rFonts w:ascii="Times New Roman" w:eastAsia="Times New Roman" w:hAnsi="Times New Roman" w:cs="Times New Roman"/>
          <w:sz w:val="28"/>
          <w:szCs w:val="28"/>
          <w:lang w:val="ru-RU" w:eastAsia="ru-RU"/>
        </w:rPr>
        <w:t>динамічні</w:t>
      </w:r>
      <w:r w:rsidRPr="00F0707F">
        <w:rPr>
          <w:rFonts w:ascii="Times New Roman" w:eastAsia="Times New Roman" w:hAnsi="Times New Roman" w:cs="Times New Roman"/>
          <w:spacing w:val="11"/>
          <w:sz w:val="28"/>
          <w:szCs w:val="28"/>
          <w:lang w:val="ru-RU" w:eastAsia="ru-RU"/>
        </w:rPr>
        <w:t xml:space="preserve"> </w:t>
      </w:r>
      <w:r w:rsidRPr="00F0707F">
        <w:rPr>
          <w:rFonts w:ascii="Times New Roman" w:eastAsia="Times New Roman" w:hAnsi="Times New Roman" w:cs="Times New Roman"/>
          <w:sz w:val="28"/>
          <w:szCs w:val="28"/>
          <w:lang w:val="ru-RU" w:eastAsia="ru-RU"/>
        </w:rPr>
        <w:t>показники</w:t>
      </w:r>
      <w:r w:rsidRPr="00F0707F">
        <w:rPr>
          <w:rFonts w:ascii="Times New Roman" w:eastAsia="Times New Roman" w:hAnsi="Times New Roman" w:cs="Times New Roman"/>
          <w:spacing w:val="14"/>
          <w:sz w:val="28"/>
          <w:szCs w:val="28"/>
          <w:lang w:val="ru-RU" w:eastAsia="ru-RU"/>
        </w:rPr>
        <w:t xml:space="preserve"> </w:t>
      </w:r>
      <w:r w:rsidRPr="00F0707F">
        <w:rPr>
          <w:rFonts w:ascii="Times New Roman" w:eastAsia="Times New Roman" w:hAnsi="Times New Roman" w:cs="Times New Roman"/>
          <w:sz w:val="28"/>
          <w:szCs w:val="28"/>
          <w:lang w:val="ru-RU" w:eastAsia="ru-RU"/>
        </w:rPr>
        <w:t>вартісної</w:t>
      </w:r>
      <w:r w:rsidRPr="00F0707F">
        <w:rPr>
          <w:rFonts w:ascii="Times New Roman" w:eastAsia="Times New Roman" w:hAnsi="Times New Roman" w:cs="Times New Roman"/>
          <w:spacing w:val="10"/>
          <w:sz w:val="28"/>
          <w:szCs w:val="28"/>
          <w:lang w:val="ru-RU" w:eastAsia="ru-RU"/>
        </w:rPr>
        <w:t xml:space="preserve"> </w:t>
      </w:r>
      <w:r w:rsidRPr="00F0707F">
        <w:rPr>
          <w:rFonts w:ascii="Times New Roman" w:eastAsia="Times New Roman" w:hAnsi="Times New Roman" w:cs="Times New Roman"/>
          <w:sz w:val="28"/>
          <w:szCs w:val="28"/>
          <w:lang w:val="ru-RU" w:eastAsia="ru-RU"/>
        </w:rPr>
        <w:t>оцінки</w:t>
      </w:r>
      <w:r w:rsidRPr="00F0707F">
        <w:rPr>
          <w:rFonts w:ascii="Times New Roman" w:eastAsia="Times New Roman" w:hAnsi="Times New Roman" w:cs="Times New Roman"/>
          <w:spacing w:val="15"/>
          <w:sz w:val="28"/>
          <w:szCs w:val="28"/>
          <w:lang w:val="ru-RU" w:eastAsia="ru-RU"/>
        </w:rPr>
        <w:t xml:space="preserve"> </w:t>
      </w:r>
      <w:r w:rsidRPr="00F0707F">
        <w:rPr>
          <w:rFonts w:ascii="Times New Roman" w:eastAsia="Times New Roman" w:hAnsi="Times New Roman" w:cs="Times New Roman"/>
          <w:sz w:val="28"/>
          <w:szCs w:val="28"/>
          <w:lang w:val="ru-RU" w:eastAsia="ru-RU"/>
        </w:rPr>
        <w:t>проекту заходу з оновлення матеріально-технічної бази</w:t>
      </w:r>
      <w:r w:rsidRPr="00F0707F">
        <w:rPr>
          <w:rFonts w:ascii="Times New Roman" w:eastAsia="Times New Roman" w:hAnsi="Times New Roman" w:cs="Times New Roman"/>
          <w:spacing w:val="47"/>
          <w:sz w:val="28"/>
          <w:szCs w:val="28"/>
          <w:lang w:val="ru-RU" w:eastAsia="ru-RU"/>
        </w:rPr>
        <w:t xml:space="preserve"> </w:t>
      </w:r>
      <w:r w:rsidRPr="00F0707F">
        <w:rPr>
          <w:rFonts w:ascii="Times New Roman" w:eastAsia="Times New Roman" w:hAnsi="Times New Roman" w:cs="Times New Roman"/>
          <w:spacing w:val="-1"/>
          <w:sz w:val="28"/>
          <w:szCs w:val="28"/>
          <w:lang w:val="ru-RU" w:eastAsia="ru-RU"/>
        </w:rPr>
        <w:t>та</w:t>
      </w:r>
      <w:r w:rsidRPr="00F0707F">
        <w:rPr>
          <w:rFonts w:ascii="Times New Roman" w:eastAsia="Times New Roman" w:hAnsi="Times New Roman" w:cs="Times New Roman"/>
          <w:spacing w:val="53"/>
          <w:sz w:val="28"/>
          <w:szCs w:val="28"/>
          <w:lang w:val="ru-RU" w:eastAsia="ru-RU"/>
        </w:rPr>
        <w:t xml:space="preserve"> </w:t>
      </w:r>
      <w:r w:rsidRPr="00F0707F">
        <w:rPr>
          <w:rFonts w:ascii="Times New Roman" w:eastAsia="Times New Roman" w:hAnsi="Times New Roman" w:cs="Times New Roman"/>
          <w:sz w:val="28"/>
          <w:szCs w:val="28"/>
          <w:lang w:val="ru-RU" w:eastAsia="ru-RU"/>
        </w:rPr>
        <w:t>провести</w:t>
      </w:r>
      <w:r w:rsidRPr="00F0707F">
        <w:rPr>
          <w:rFonts w:ascii="Times New Roman" w:eastAsia="Times New Roman" w:hAnsi="Times New Roman" w:cs="Times New Roman"/>
          <w:spacing w:val="46"/>
          <w:sz w:val="28"/>
          <w:szCs w:val="28"/>
          <w:lang w:val="ru-RU" w:eastAsia="ru-RU"/>
        </w:rPr>
        <w:t xml:space="preserve"> </w:t>
      </w:r>
      <w:r w:rsidRPr="00F0707F">
        <w:rPr>
          <w:rFonts w:ascii="Times New Roman" w:eastAsia="Times New Roman" w:hAnsi="Times New Roman" w:cs="Times New Roman"/>
          <w:spacing w:val="1"/>
          <w:sz w:val="28"/>
          <w:szCs w:val="28"/>
          <w:lang w:val="ru-RU" w:eastAsia="ru-RU"/>
        </w:rPr>
        <w:t>аналіз</w:t>
      </w:r>
      <w:r w:rsidRPr="00F0707F">
        <w:rPr>
          <w:rFonts w:ascii="Times New Roman" w:eastAsia="Times New Roman" w:hAnsi="Times New Roman" w:cs="Times New Roman"/>
          <w:spacing w:val="48"/>
          <w:sz w:val="28"/>
          <w:szCs w:val="28"/>
          <w:lang w:val="ru-RU" w:eastAsia="ru-RU"/>
        </w:rPr>
        <w:t xml:space="preserve"> </w:t>
      </w:r>
      <w:r w:rsidRPr="00F0707F">
        <w:rPr>
          <w:rFonts w:ascii="Times New Roman" w:eastAsia="Times New Roman" w:hAnsi="Times New Roman" w:cs="Times New Roman"/>
          <w:sz w:val="28"/>
          <w:szCs w:val="28"/>
          <w:lang w:val="ru-RU" w:eastAsia="ru-RU"/>
        </w:rPr>
        <w:t>чутливості</w:t>
      </w:r>
      <w:r w:rsidRPr="00F0707F">
        <w:rPr>
          <w:rFonts w:ascii="Times New Roman" w:eastAsia="Times New Roman" w:hAnsi="Times New Roman" w:cs="Times New Roman"/>
          <w:spacing w:val="42"/>
          <w:sz w:val="28"/>
          <w:szCs w:val="28"/>
          <w:lang w:val="ru-RU" w:eastAsia="ru-RU"/>
        </w:rPr>
        <w:t xml:space="preserve"> </w:t>
      </w:r>
      <w:r w:rsidRPr="00F0707F">
        <w:rPr>
          <w:rFonts w:ascii="Times New Roman" w:eastAsia="Times New Roman" w:hAnsi="Times New Roman" w:cs="Times New Roman"/>
          <w:sz w:val="28"/>
          <w:szCs w:val="28"/>
          <w:lang w:val="ru-RU" w:eastAsia="ru-RU"/>
        </w:rPr>
        <w:t>результатів</w:t>
      </w:r>
      <w:r w:rsidRPr="00F0707F">
        <w:rPr>
          <w:rFonts w:ascii="Times New Roman" w:eastAsia="Times New Roman" w:hAnsi="Times New Roman" w:cs="Times New Roman"/>
          <w:spacing w:val="46"/>
          <w:sz w:val="28"/>
          <w:szCs w:val="28"/>
          <w:lang w:val="ru-RU" w:eastAsia="ru-RU"/>
        </w:rPr>
        <w:t xml:space="preserve"> </w:t>
      </w:r>
      <w:r w:rsidRPr="00F0707F">
        <w:rPr>
          <w:rFonts w:ascii="Times New Roman" w:eastAsia="Times New Roman" w:hAnsi="Times New Roman" w:cs="Times New Roman"/>
          <w:spacing w:val="1"/>
          <w:sz w:val="28"/>
          <w:szCs w:val="28"/>
          <w:lang w:val="ru-RU" w:eastAsia="ru-RU"/>
        </w:rPr>
        <w:t>до</w:t>
      </w:r>
      <w:r w:rsidRPr="00F0707F">
        <w:rPr>
          <w:rFonts w:ascii="Times New Roman" w:eastAsia="Times New Roman" w:hAnsi="Times New Roman" w:cs="Times New Roman"/>
          <w:spacing w:val="47"/>
          <w:sz w:val="28"/>
          <w:szCs w:val="28"/>
          <w:lang w:val="ru-RU" w:eastAsia="ru-RU"/>
        </w:rPr>
        <w:t xml:space="preserve"> </w:t>
      </w:r>
      <w:r w:rsidRPr="00F0707F">
        <w:rPr>
          <w:rFonts w:ascii="Times New Roman" w:eastAsia="Times New Roman" w:hAnsi="Times New Roman" w:cs="Times New Roman"/>
          <w:sz w:val="28"/>
          <w:szCs w:val="28"/>
          <w:lang w:val="ru-RU" w:eastAsia="ru-RU"/>
        </w:rPr>
        <w:t>зміни</w:t>
      </w:r>
      <w:r w:rsidRPr="00F0707F">
        <w:rPr>
          <w:rFonts w:ascii="Times New Roman" w:eastAsia="Times New Roman" w:hAnsi="Times New Roman" w:cs="Times New Roman"/>
          <w:spacing w:val="60"/>
          <w:w w:val="99"/>
          <w:sz w:val="28"/>
          <w:szCs w:val="28"/>
          <w:lang w:val="ru-RU" w:eastAsia="ru-RU"/>
        </w:rPr>
        <w:t xml:space="preserve"> </w:t>
      </w:r>
      <w:r w:rsidRPr="00F0707F">
        <w:rPr>
          <w:rFonts w:ascii="Times New Roman" w:eastAsia="Times New Roman" w:hAnsi="Times New Roman" w:cs="Times New Roman"/>
          <w:sz w:val="28"/>
          <w:szCs w:val="28"/>
          <w:lang w:val="ru-RU" w:eastAsia="ru-RU"/>
        </w:rPr>
        <w:t>витратних</w:t>
      </w:r>
      <w:r w:rsidRPr="00F0707F">
        <w:rPr>
          <w:rFonts w:ascii="Times New Roman" w:eastAsia="Times New Roman" w:hAnsi="Times New Roman" w:cs="Times New Roman"/>
          <w:spacing w:val="27"/>
          <w:sz w:val="28"/>
          <w:szCs w:val="28"/>
          <w:lang w:val="ru-RU" w:eastAsia="ru-RU"/>
        </w:rPr>
        <w:t xml:space="preserve"> </w:t>
      </w:r>
      <w:r w:rsidRPr="00F0707F">
        <w:rPr>
          <w:rFonts w:ascii="Times New Roman" w:eastAsia="Times New Roman" w:hAnsi="Times New Roman" w:cs="Times New Roman"/>
          <w:sz w:val="28"/>
          <w:szCs w:val="28"/>
          <w:lang w:val="ru-RU" w:eastAsia="ru-RU"/>
        </w:rPr>
        <w:t>і</w:t>
      </w:r>
      <w:r w:rsidRPr="00F0707F">
        <w:rPr>
          <w:rFonts w:ascii="Times New Roman" w:eastAsia="Times New Roman" w:hAnsi="Times New Roman" w:cs="Times New Roman"/>
          <w:spacing w:val="28"/>
          <w:sz w:val="28"/>
          <w:szCs w:val="28"/>
          <w:lang w:val="ru-RU" w:eastAsia="ru-RU"/>
        </w:rPr>
        <w:t xml:space="preserve"> </w:t>
      </w:r>
      <w:r w:rsidRPr="00F0707F">
        <w:rPr>
          <w:rFonts w:ascii="Times New Roman" w:eastAsia="Times New Roman" w:hAnsi="Times New Roman" w:cs="Times New Roman"/>
          <w:sz w:val="28"/>
          <w:szCs w:val="28"/>
          <w:lang w:val="ru-RU" w:eastAsia="ru-RU"/>
        </w:rPr>
        <w:t>доходних</w:t>
      </w:r>
      <w:r w:rsidRPr="00F0707F">
        <w:rPr>
          <w:rFonts w:ascii="Times New Roman" w:eastAsia="Times New Roman" w:hAnsi="Times New Roman" w:cs="Times New Roman"/>
          <w:spacing w:val="23"/>
          <w:sz w:val="28"/>
          <w:szCs w:val="28"/>
          <w:lang w:val="ru-RU" w:eastAsia="ru-RU"/>
        </w:rPr>
        <w:t xml:space="preserve"> </w:t>
      </w:r>
      <w:r w:rsidRPr="00F0707F">
        <w:rPr>
          <w:rFonts w:ascii="Times New Roman" w:eastAsia="Times New Roman" w:hAnsi="Times New Roman" w:cs="Times New Roman"/>
          <w:sz w:val="28"/>
          <w:szCs w:val="28"/>
          <w:lang w:val="ru-RU" w:eastAsia="ru-RU"/>
        </w:rPr>
        <w:t>складових.</w:t>
      </w:r>
      <w:r w:rsidRPr="00F0707F">
        <w:rPr>
          <w:rFonts w:ascii="Times New Roman" w:eastAsia="Times New Roman" w:hAnsi="Times New Roman" w:cs="Times New Roman"/>
          <w:spacing w:val="35"/>
          <w:sz w:val="28"/>
          <w:szCs w:val="28"/>
          <w:lang w:val="ru-RU" w:eastAsia="ru-RU"/>
        </w:rPr>
        <w:t xml:space="preserve"> </w:t>
      </w:r>
      <w:r w:rsidRPr="00F0707F">
        <w:rPr>
          <w:rFonts w:ascii="Times New Roman" w:eastAsia="Times New Roman" w:hAnsi="Times New Roman" w:cs="Times New Roman"/>
          <w:sz w:val="28"/>
          <w:szCs w:val="28"/>
          <w:lang w:val="ru-RU" w:eastAsia="ru-RU"/>
        </w:rPr>
        <w:t>Вихідними</w:t>
      </w:r>
      <w:r w:rsidRPr="00F0707F">
        <w:rPr>
          <w:rFonts w:ascii="Times New Roman" w:eastAsia="Times New Roman" w:hAnsi="Times New Roman" w:cs="Times New Roman"/>
          <w:spacing w:val="28"/>
          <w:sz w:val="28"/>
          <w:szCs w:val="28"/>
          <w:lang w:val="ru-RU" w:eastAsia="ru-RU"/>
        </w:rPr>
        <w:t xml:space="preserve"> </w:t>
      </w:r>
      <w:r w:rsidRPr="00F0707F">
        <w:rPr>
          <w:rFonts w:ascii="Times New Roman" w:eastAsia="Times New Roman" w:hAnsi="Times New Roman" w:cs="Times New Roman"/>
          <w:sz w:val="28"/>
          <w:szCs w:val="28"/>
          <w:lang w:val="ru-RU" w:eastAsia="ru-RU"/>
        </w:rPr>
        <w:t>даними</w:t>
      </w:r>
      <w:r w:rsidRPr="00F0707F">
        <w:rPr>
          <w:rFonts w:ascii="Times New Roman" w:eastAsia="Times New Roman" w:hAnsi="Times New Roman" w:cs="Times New Roman"/>
          <w:spacing w:val="27"/>
          <w:sz w:val="28"/>
          <w:szCs w:val="28"/>
          <w:lang w:val="ru-RU" w:eastAsia="ru-RU"/>
        </w:rPr>
        <w:t xml:space="preserve"> </w:t>
      </w:r>
      <w:r w:rsidRPr="00F0707F">
        <w:rPr>
          <w:rFonts w:ascii="Times New Roman" w:eastAsia="Times New Roman" w:hAnsi="Times New Roman" w:cs="Times New Roman"/>
          <w:sz w:val="28"/>
          <w:szCs w:val="28"/>
          <w:lang w:val="ru-RU" w:eastAsia="ru-RU"/>
        </w:rPr>
        <w:t>для</w:t>
      </w:r>
      <w:r w:rsidRPr="00F0707F">
        <w:rPr>
          <w:rFonts w:ascii="Times New Roman" w:eastAsia="Times New Roman" w:hAnsi="Times New Roman" w:cs="Times New Roman"/>
          <w:spacing w:val="29"/>
          <w:sz w:val="28"/>
          <w:szCs w:val="28"/>
          <w:lang w:val="ru-RU" w:eastAsia="ru-RU"/>
        </w:rPr>
        <w:t xml:space="preserve"> </w:t>
      </w:r>
      <w:r w:rsidRPr="00F0707F">
        <w:rPr>
          <w:rFonts w:ascii="Times New Roman" w:eastAsia="Times New Roman" w:hAnsi="Times New Roman" w:cs="Times New Roman"/>
          <w:sz w:val="28"/>
          <w:szCs w:val="28"/>
          <w:lang w:val="ru-RU" w:eastAsia="ru-RU"/>
        </w:rPr>
        <w:t>розрахунків</w:t>
      </w:r>
      <w:r w:rsidRPr="00F0707F">
        <w:rPr>
          <w:rFonts w:ascii="Times New Roman" w:eastAsia="Times New Roman" w:hAnsi="Times New Roman" w:cs="Times New Roman"/>
          <w:spacing w:val="26"/>
          <w:sz w:val="28"/>
          <w:szCs w:val="28"/>
          <w:lang w:val="ru-RU" w:eastAsia="ru-RU"/>
        </w:rPr>
        <w:t xml:space="preserve"> </w:t>
      </w:r>
      <w:r w:rsidRPr="00F0707F">
        <w:rPr>
          <w:rFonts w:ascii="Times New Roman" w:eastAsia="Times New Roman" w:hAnsi="Times New Roman" w:cs="Times New Roman"/>
          <w:sz w:val="28"/>
          <w:szCs w:val="28"/>
          <w:lang w:val="ru-RU" w:eastAsia="ru-RU"/>
        </w:rPr>
        <w:t>є</w:t>
      </w:r>
      <w:r w:rsidRPr="00F0707F">
        <w:rPr>
          <w:rFonts w:ascii="Times New Roman" w:eastAsia="Times New Roman" w:hAnsi="Times New Roman" w:cs="Times New Roman"/>
          <w:spacing w:val="58"/>
          <w:w w:val="99"/>
          <w:sz w:val="28"/>
          <w:szCs w:val="28"/>
          <w:lang w:val="ru-RU" w:eastAsia="ru-RU"/>
        </w:rPr>
        <w:t xml:space="preserve"> </w:t>
      </w:r>
      <w:r w:rsidRPr="00F0707F">
        <w:rPr>
          <w:rFonts w:ascii="Times New Roman" w:eastAsia="Times New Roman" w:hAnsi="Times New Roman" w:cs="Times New Roman"/>
          <w:sz w:val="28"/>
          <w:szCs w:val="28"/>
          <w:lang w:val="ru-RU" w:eastAsia="ru-RU"/>
        </w:rPr>
        <w:t>величина зростання</w:t>
      </w:r>
      <w:r w:rsidRPr="00F0707F">
        <w:rPr>
          <w:rFonts w:ascii="Times New Roman" w:eastAsia="Times New Roman" w:hAnsi="Times New Roman" w:cs="Times New Roman"/>
          <w:spacing w:val="39"/>
          <w:sz w:val="28"/>
          <w:szCs w:val="28"/>
          <w:lang w:val="ru-RU" w:eastAsia="ru-RU"/>
        </w:rPr>
        <w:t xml:space="preserve"> </w:t>
      </w:r>
      <w:r w:rsidRPr="00F0707F">
        <w:rPr>
          <w:rFonts w:ascii="Times New Roman" w:eastAsia="Times New Roman" w:hAnsi="Times New Roman" w:cs="Times New Roman"/>
          <w:sz w:val="28"/>
          <w:szCs w:val="28"/>
          <w:lang w:val="ru-RU" w:eastAsia="ru-RU"/>
        </w:rPr>
        <w:t>промислового</w:t>
      </w:r>
      <w:r w:rsidRPr="00F0707F">
        <w:rPr>
          <w:rFonts w:ascii="Times New Roman" w:eastAsia="Times New Roman" w:hAnsi="Times New Roman" w:cs="Times New Roman"/>
          <w:spacing w:val="38"/>
          <w:sz w:val="28"/>
          <w:szCs w:val="28"/>
          <w:lang w:val="ru-RU" w:eastAsia="ru-RU"/>
        </w:rPr>
        <w:t xml:space="preserve"> </w:t>
      </w:r>
      <w:r w:rsidRPr="00F0707F">
        <w:rPr>
          <w:rFonts w:ascii="Times New Roman" w:eastAsia="Times New Roman" w:hAnsi="Times New Roman" w:cs="Times New Roman"/>
          <w:sz w:val="28"/>
          <w:szCs w:val="28"/>
          <w:lang w:val="ru-RU" w:eastAsia="ru-RU"/>
        </w:rPr>
        <w:t>виробництва,</w:t>
      </w:r>
      <w:r w:rsidRPr="00F0707F">
        <w:rPr>
          <w:rFonts w:ascii="Times New Roman" w:eastAsia="Times New Roman" w:hAnsi="Times New Roman" w:cs="Times New Roman"/>
          <w:spacing w:val="42"/>
          <w:sz w:val="28"/>
          <w:szCs w:val="28"/>
          <w:lang w:val="ru-RU" w:eastAsia="ru-RU"/>
        </w:rPr>
        <w:t xml:space="preserve"> </w:t>
      </w:r>
      <w:r w:rsidRPr="00F0707F">
        <w:rPr>
          <w:rFonts w:ascii="Times New Roman" w:eastAsia="Times New Roman" w:hAnsi="Times New Roman" w:cs="Times New Roman"/>
          <w:sz w:val="28"/>
          <w:szCs w:val="28"/>
          <w:lang w:val="ru-RU" w:eastAsia="ru-RU"/>
        </w:rPr>
        <w:t>показники</w:t>
      </w:r>
      <w:r w:rsidRPr="00F0707F">
        <w:rPr>
          <w:rFonts w:ascii="Times New Roman" w:eastAsia="Times New Roman" w:hAnsi="Times New Roman" w:cs="Times New Roman"/>
          <w:spacing w:val="38"/>
          <w:sz w:val="28"/>
          <w:szCs w:val="28"/>
          <w:lang w:val="ru-RU" w:eastAsia="ru-RU"/>
        </w:rPr>
        <w:t xml:space="preserve"> </w:t>
      </w:r>
      <w:r w:rsidRPr="00F0707F">
        <w:rPr>
          <w:rFonts w:ascii="Times New Roman" w:eastAsia="Times New Roman" w:hAnsi="Times New Roman" w:cs="Times New Roman"/>
          <w:sz w:val="28"/>
          <w:szCs w:val="28"/>
          <w:lang w:val="ru-RU" w:eastAsia="ru-RU"/>
        </w:rPr>
        <w:t>продуктивності</w:t>
      </w:r>
      <w:r w:rsidRPr="00F0707F">
        <w:rPr>
          <w:rFonts w:ascii="Times New Roman" w:eastAsia="Times New Roman" w:hAnsi="Times New Roman" w:cs="Times New Roman"/>
          <w:spacing w:val="34"/>
          <w:sz w:val="28"/>
          <w:szCs w:val="28"/>
          <w:lang w:val="ru-RU" w:eastAsia="ru-RU"/>
        </w:rPr>
        <w:t xml:space="preserve"> </w:t>
      </w:r>
      <w:r w:rsidRPr="00F0707F">
        <w:rPr>
          <w:rFonts w:ascii="Times New Roman" w:eastAsia="Times New Roman" w:hAnsi="Times New Roman" w:cs="Times New Roman"/>
          <w:spacing w:val="2"/>
          <w:sz w:val="28"/>
          <w:szCs w:val="28"/>
          <w:lang w:val="ru-RU" w:eastAsia="ru-RU"/>
        </w:rPr>
        <w:t>по</w:t>
      </w:r>
      <w:r w:rsidRPr="00F0707F">
        <w:rPr>
          <w:rFonts w:ascii="Times New Roman" w:eastAsia="Times New Roman" w:hAnsi="Times New Roman" w:cs="Times New Roman"/>
          <w:spacing w:val="68"/>
          <w:w w:val="99"/>
          <w:sz w:val="28"/>
          <w:szCs w:val="28"/>
          <w:lang w:val="ru-RU" w:eastAsia="ru-RU"/>
        </w:rPr>
        <w:t xml:space="preserve"> </w:t>
      </w:r>
      <w:r w:rsidRPr="00F0707F">
        <w:rPr>
          <w:rFonts w:ascii="Times New Roman" w:eastAsia="Times New Roman" w:hAnsi="Times New Roman" w:cs="Times New Roman"/>
          <w:sz w:val="28"/>
          <w:szCs w:val="28"/>
          <w:lang w:val="ru-RU" w:eastAsia="ru-RU"/>
        </w:rPr>
        <w:t>видобутку</w:t>
      </w:r>
      <w:r w:rsidRPr="00F0707F">
        <w:rPr>
          <w:rFonts w:ascii="Times New Roman" w:eastAsia="Times New Roman" w:hAnsi="Times New Roman" w:cs="Times New Roman"/>
          <w:spacing w:val="63"/>
          <w:sz w:val="28"/>
          <w:szCs w:val="28"/>
          <w:lang w:val="ru-RU" w:eastAsia="ru-RU"/>
        </w:rPr>
        <w:t xml:space="preserve"> </w:t>
      </w:r>
      <w:r w:rsidRPr="00F0707F">
        <w:rPr>
          <w:rFonts w:ascii="Times New Roman" w:eastAsia="Times New Roman" w:hAnsi="Times New Roman" w:cs="Times New Roman"/>
          <w:spacing w:val="-1"/>
          <w:sz w:val="28"/>
          <w:szCs w:val="28"/>
          <w:lang w:val="ru-RU" w:eastAsia="ru-RU"/>
        </w:rPr>
        <w:t>та</w:t>
      </w:r>
      <w:r w:rsidRPr="00F0707F">
        <w:rPr>
          <w:rFonts w:ascii="Times New Roman" w:eastAsia="Times New Roman" w:hAnsi="Times New Roman" w:cs="Times New Roman"/>
          <w:spacing w:val="64"/>
          <w:sz w:val="28"/>
          <w:szCs w:val="28"/>
          <w:lang w:val="ru-RU" w:eastAsia="ru-RU"/>
        </w:rPr>
        <w:t xml:space="preserve"> </w:t>
      </w:r>
      <w:r w:rsidRPr="00F0707F">
        <w:rPr>
          <w:rFonts w:ascii="Times New Roman" w:eastAsia="Times New Roman" w:hAnsi="Times New Roman" w:cs="Times New Roman"/>
          <w:sz w:val="28"/>
          <w:szCs w:val="28"/>
          <w:lang w:val="ru-RU" w:eastAsia="ru-RU"/>
        </w:rPr>
        <w:t>виробництву</w:t>
      </w:r>
      <w:r w:rsidRPr="00F0707F">
        <w:rPr>
          <w:rFonts w:ascii="Times New Roman" w:eastAsia="Times New Roman" w:hAnsi="Times New Roman" w:cs="Times New Roman"/>
          <w:spacing w:val="63"/>
          <w:sz w:val="28"/>
          <w:szCs w:val="28"/>
          <w:lang w:val="ru-RU" w:eastAsia="ru-RU"/>
        </w:rPr>
        <w:t xml:space="preserve"> </w:t>
      </w:r>
      <w:r w:rsidRPr="00F0707F">
        <w:rPr>
          <w:rFonts w:ascii="Times New Roman" w:eastAsia="Times New Roman" w:hAnsi="Times New Roman" w:cs="Times New Roman"/>
          <w:sz w:val="28"/>
          <w:szCs w:val="28"/>
          <w:lang w:val="ru-RU" w:eastAsia="ru-RU"/>
        </w:rPr>
        <w:t>товарної</w:t>
      </w:r>
      <w:r w:rsidRPr="00F0707F">
        <w:rPr>
          <w:rFonts w:ascii="Times New Roman" w:eastAsia="Times New Roman" w:hAnsi="Times New Roman" w:cs="Times New Roman"/>
          <w:spacing w:val="58"/>
          <w:sz w:val="28"/>
          <w:szCs w:val="28"/>
          <w:lang w:val="ru-RU" w:eastAsia="ru-RU"/>
        </w:rPr>
        <w:t xml:space="preserve"> </w:t>
      </w:r>
      <w:r w:rsidRPr="00F0707F">
        <w:rPr>
          <w:rFonts w:ascii="Times New Roman" w:eastAsia="Times New Roman" w:hAnsi="Times New Roman" w:cs="Times New Roman"/>
          <w:sz w:val="28"/>
          <w:szCs w:val="28"/>
          <w:lang w:val="ru-RU" w:eastAsia="ru-RU"/>
        </w:rPr>
        <w:t>продукції,</w:t>
      </w:r>
      <w:r w:rsidRPr="00F0707F">
        <w:rPr>
          <w:rFonts w:ascii="Times New Roman" w:eastAsia="Times New Roman" w:hAnsi="Times New Roman" w:cs="Times New Roman"/>
          <w:spacing w:val="65"/>
          <w:sz w:val="28"/>
          <w:szCs w:val="28"/>
          <w:lang w:val="ru-RU" w:eastAsia="ru-RU"/>
        </w:rPr>
        <w:t xml:space="preserve"> </w:t>
      </w:r>
      <w:r w:rsidRPr="00F0707F">
        <w:rPr>
          <w:rFonts w:ascii="Times New Roman" w:eastAsia="Times New Roman" w:hAnsi="Times New Roman" w:cs="Times New Roman"/>
          <w:sz w:val="28"/>
          <w:szCs w:val="28"/>
          <w:lang w:val="ru-RU" w:eastAsia="ru-RU"/>
        </w:rPr>
        <w:t>необхідні</w:t>
      </w:r>
      <w:r w:rsidRPr="00F0707F">
        <w:rPr>
          <w:rFonts w:ascii="Times New Roman" w:eastAsia="Times New Roman" w:hAnsi="Times New Roman" w:cs="Times New Roman"/>
          <w:spacing w:val="58"/>
          <w:sz w:val="28"/>
          <w:szCs w:val="28"/>
          <w:lang w:val="ru-RU" w:eastAsia="ru-RU"/>
        </w:rPr>
        <w:t xml:space="preserve"> </w:t>
      </w:r>
      <w:r w:rsidRPr="00F0707F">
        <w:rPr>
          <w:rFonts w:ascii="Times New Roman" w:eastAsia="Times New Roman" w:hAnsi="Times New Roman" w:cs="Times New Roman"/>
          <w:sz w:val="28"/>
          <w:szCs w:val="28"/>
          <w:lang w:val="ru-RU" w:eastAsia="ru-RU"/>
        </w:rPr>
        <w:t>обсяги</w:t>
      </w:r>
      <w:r w:rsidRPr="00F0707F">
        <w:rPr>
          <w:rFonts w:ascii="Times New Roman" w:eastAsia="Times New Roman" w:hAnsi="Times New Roman" w:cs="Times New Roman"/>
          <w:spacing w:val="50"/>
          <w:w w:val="99"/>
          <w:sz w:val="28"/>
          <w:szCs w:val="28"/>
          <w:lang w:val="ru-RU" w:eastAsia="ru-RU"/>
        </w:rPr>
        <w:t xml:space="preserve"> </w:t>
      </w:r>
      <w:r w:rsidRPr="00F0707F">
        <w:rPr>
          <w:rFonts w:ascii="Times New Roman" w:eastAsia="Times New Roman" w:hAnsi="Times New Roman" w:cs="Times New Roman"/>
          <w:sz w:val="28"/>
          <w:szCs w:val="28"/>
          <w:lang w:val="ru-RU" w:eastAsia="ru-RU"/>
        </w:rPr>
        <w:t>капіталовкладень</w:t>
      </w:r>
      <w:r w:rsidRPr="00F0707F">
        <w:rPr>
          <w:rFonts w:ascii="Times New Roman" w:eastAsia="Times New Roman" w:hAnsi="Times New Roman" w:cs="Times New Roman"/>
          <w:spacing w:val="-12"/>
          <w:sz w:val="28"/>
          <w:szCs w:val="28"/>
          <w:lang w:val="ru-RU" w:eastAsia="ru-RU"/>
        </w:rPr>
        <w:t xml:space="preserve"> </w:t>
      </w:r>
      <w:r w:rsidRPr="00F0707F">
        <w:rPr>
          <w:rFonts w:ascii="Times New Roman" w:eastAsia="Times New Roman" w:hAnsi="Times New Roman" w:cs="Times New Roman"/>
          <w:spacing w:val="-1"/>
          <w:sz w:val="28"/>
          <w:szCs w:val="28"/>
          <w:lang w:val="ru-RU" w:eastAsia="ru-RU"/>
        </w:rPr>
        <w:t>та</w:t>
      </w:r>
      <w:r w:rsidRPr="00F0707F">
        <w:rPr>
          <w:rFonts w:ascii="Times New Roman" w:eastAsia="Times New Roman" w:hAnsi="Times New Roman" w:cs="Times New Roman"/>
          <w:spacing w:val="-9"/>
          <w:sz w:val="28"/>
          <w:szCs w:val="28"/>
          <w:lang w:val="ru-RU" w:eastAsia="ru-RU"/>
        </w:rPr>
        <w:t xml:space="preserve"> </w:t>
      </w:r>
      <w:r w:rsidRPr="00F0707F">
        <w:rPr>
          <w:rFonts w:ascii="Times New Roman" w:eastAsia="Times New Roman" w:hAnsi="Times New Roman" w:cs="Times New Roman"/>
          <w:sz w:val="28"/>
          <w:szCs w:val="28"/>
          <w:lang w:val="ru-RU" w:eastAsia="ru-RU"/>
        </w:rPr>
        <w:t>річних</w:t>
      </w:r>
      <w:r w:rsidRPr="00F0707F">
        <w:rPr>
          <w:rFonts w:ascii="Times New Roman" w:eastAsia="Times New Roman" w:hAnsi="Times New Roman" w:cs="Times New Roman"/>
          <w:spacing w:val="-13"/>
          <w:sz w:val="28"/>
          <w:szCs w:val="28"/>
          <w:lang w:val="ru-RU" w:eastAsia="ru-RU"/>
        </w:rPr>
        <w:t xml:space="preserve"> </w:t>
      </w:r>
      <w:r w:rsidRPr="00F0707F">
        <w:rPr>
          <w:rFonts w:ascii="Times New Roman" w:eastAsia="Times New Roman" w:hAnsi="Times New Roman" w:cs="Times New Roman"/>
          <w:spacing w:val="1"/>
          <w:sz w:val="28"/>
          <w:szCs w:val="28"/>
          <w:lang w:val="ru-RU" w:eastAsia="ru-RU"/>
        </w:rPr>
        <w:t>експлуатаційних</w:t>
      </w:r>
      <w:r w:rsidRPr="00F0707F">
        <w:rPr>
          <w:rFonts w:ascii="Times New Roman" w:eastAsia="Times New Roman" w:hAnsi="Times New Roman" w:cs="Times New Roman"/>
          <w:spacing w:val="-14"/>
          <w:sz w:val="28"/>
          <w:szCs w:val="28"/>
          <w:lang w:val="ru-RU" w:eastAsia="ru-RU"/>
        </w:rPr>
        <w:t xml:space="preserve"> </w:t>
      </w:r>
      <w:r w:rsidRPr="00F0707F">
        <w:rPr>
          <w:rFonts w:ascii="Times New Roman" w:eastAsia="Times New Roman" w:hAnsi="Times New Roman" w:cs="Times New Roman"/>
          <w:spacing w:val="-1"/>
          <w:sz w:val="28"/>
          <w:szCs w:val="28"/>
          <w:lang w:val="ru-RU" w:eastAsia="ru-RU"/>
        </w:rPr>
        <w:t>витрат.</w:t>
      </w:r>
      <w:r w:rsidRPr="00F0707F">
        <w:rPr>
          <w:rFonts w:ascii="Times New Roman" w:eastAsia="Times New Roman" w:hAnsi="Times New Roman" w:cs="Times New Roman"/>
          <w:color w:val="000000" w:themeColor="text1"/>
          <w:sz w:val="28"/>
          <w:szCs w:val="28"/>
          <w:lang w:val="uk-UA" w:eastAsia="uk-UA"/>
        </w:rPr>
        <w:t xml:space="preserve"> </w:t>
      </w:r>
    </w:p>
    <w:p w14:paraId="0F1E9915" w14:textId="77777777" w:rsidR="00F0707F" w:rsidRPr="00F0707F" w:rsidRDefault="00F0707F" w:rsidP="00F0707F">
      <w:pPr>
        <w:autoSpaceDE w:val="0"/>
        <w:autoSpaceDN w:val="0"/>
        <w:ind w:firstLine="839"/>
        <w:jc w:val="both"/>
        <w:rPr>
          <w:rFonts w:ascii="Times New Roman" w:eastAsia="Times New Roman" w:hAnsi="Times New Roman" w:cs="Times New Roman"/>
          <w:color w:val="000000" w:themeColor="text1"/>
          <w:sz w:val="28"/>
          <w:szCs w:val="28"/>
          <w:lang w:val="uk-UA" w:eastAsia="ru-RU"/>
        </w:rPr>
      </w:pPr>
      <w:r w:rsidRPr="00F0707F">
        <w:rPr>
          <w:rFonts w:ascii="Times New Roman" w:eastAsia="Times New Roman" w:hAnsi="Times New Roman" w:cs="Times New Roman"/>
          <w:color w:val="000000" w:themeColor="text1"/>
          <w:sz w:val="28"/>
          <w:szCs w:val="28"/>
          <w:lang w:val="uk-UA" w:eastAsia="ru-RU"/>
        </w:rPr>
        <w:t>Планується збільшення обсягу виробництва продукції за рахунок встановлення нового обладнання на 20%.</w:t>
      </w:r>
    </w:p>
    <w:p w14:paraId="23E38329" w14:textId="77777777" w:rsidR="00F0707F" w:rsidRPr="00F0707F" w:rsidRDefault="00F0707F" w:rsidP="00F0707F">
      <w:pPr>
        <w:autoSpaceDE w:val="0"/>
        <w:autoSpaceDN w:val="0"/>
        <w:ind w:firstLine="839"/>
        <w:rPr>
          <w:rFonts w:ascii="Times New Roman" w:eastAsia="Times New Roman" w:hAnsi="Times New Roman" w:cs="Times New Roman"/>
          <w:color w:val="000000" w:themeColor="text1"/>
          <w:sz w:val="28"/>
          <w:szCs w:val="28"/>
          <w:lang w:val="uk-UA" w:eastAsia="ru-RU"/>
        </w:rPr>
      </w:pPr>
      <m:oMath>
        <m:r>
          <w:rPr>
            <w:rFonts w:ascii="Cambria Math" w:eastAsia="Times New Roman" w:hAnsi="Cambria Math" w:cs="Times New Roman"/>
            <w:noProof/>
            <w:color w:val="000000" w:themeColor="text1"/>
            <w:sz w:val="28"/>
            <w:szCs w:val="28"/>
            <w:lang w:val="uk-UA" w:eastAsia="ru-RU"/>
          </w:rPr>
          <m:t>Овир.пл.=Ов.б+ΔОв</m:t>
        </m:r>
      </m:oMath>
      <w:r w:rsidRPr="00F0707F">
        <w:rPr>
          <w:rFonts w:ascii="Times New Roman" w:eastAsia="Times New Roman" w:hAnsi="Times New Roman" w:cs="Times New Roman"/>
          <w:color w:val="000000" w:themeColor="text1"/>
          <w:sz w:val="28"/>
          <w:szCs w:val="28"/>
          <w:lang w:val="uk-UA" w:eastAsia="ru-RU"/>
        </w:rPr>
        <w:t>;</w:t>
      </w:r>
    </w:p>
    <w:p w14:paraId="6A2B8F23" w14:textId="77777777" w:rsidR="00F0707F" w:rsidRPr="00F0707F" w:rsidRDefault="00F0707F" w:rsidP="00F0707F">
      <w:pPr>
        <w:autoSpaceDE w:val="0"/>
        <w:autoSpaceDN w:val="0"/>
        <w:ind w:firstLine="839"/>
        <w:rPr>
          <w:rFonts w:ascii="Times New Roman" w:eastAsia="Times New Roman" w:hAnsi="Times New Roman" w:cs="Times New Roman"/>
          <w:color w:val="000000" w:themeColor="text1"/>
          <w:sz w:val="28"/>
          <w:szCs w:val="28"/>
          <w:lang w:val="uk-UA" w:eastAsia="uk-UA"/>
        </w:rPr>
      </w:pPr>
      <w:r w:rsidRPr="00F0707F">
        <w:rPr>
          <w:rFonts w:ascii="Times New Roman" w:eastAsia="Times New Roman" w:hAnsi="Times New Roman" w:cs="Times New Roman"/>
          <w:color w:val="000000" w:themeColor="text1"/>
          <w:sz w:val="28"/>
          <w:szCs w:val="28"/>
          <w:lang w:val="uk-UA" w:eastAsia="ru-RU"/>
        </w:rPr>
        <w:t>«</w:t>
      </w:r>
      <w:r w:rsidRPr="00F0707F">
        <w:rPr>
          <w:rFonts w:ascii="Times New Roman" w:eastAsia="Times New Roman" w:hAnsi="Times New Roman" w:cs="Times New Roman"/>
          <w:color w:val="000000" w:themeColor="text1"/>
          <w:sz w:val="28"/>
          <w:szCs w:val="28"/>
          <w:lang w:val="uk-UA" w:eastAsia="uk-UA"/>
        </w:rPr>
        <w:t>Щебінь фракційний»</w:t>
      </w:r>
    </w:p>
    <w:p w14:paraId="241F2A5A" w14:textId="77777777" w:rsidR="00F0707F" w:rsidRPr="00F0707F" w:rsidRDefault="00F0707F" w:rsidP="00F0707F">
      <w:pPr>
        <w:autoSpaceDE w:val="0"/>
        <w:autoSpaceDN w:val="0"/>
        <w:spacing w:line="240" w:lineRule="auto"/>
        <w:ind w:firstLine="0"/>
        <w:rPr>
          <w:rFonts w:ascii="Times New Roman" w:eastAsia="Times New Roman" w:hAnsi="Times New Roman" w:cs="Times New Roman"/>
          <w:i/>
          <w:color w:val="000000" w:themeColor="text1"/>
          <w:sz w:val="28"/>
          <w:szCs w:val="28"/>
          <w:lang w:val="uk-UA" w:eastAsia="ru-RU"/>
        </w:rPr>
      </w:pPr>
      <w:r w:rsidRPr="00F0707F">
        <w:rPr>
          <w:rFonts w:ascii="Times New Roman" w:eastAsia="Times New Roman" w:hAnsi="Times New Roman" w:cs="Times New Roman"/>
          <w:i/>
          <w:color w:val="000000" w:themeColor="text1"/>
          <w:sz w:val="28"/>
          <w:szCs w:val="28"/>
          <w:lang w:val="uk-UA" w:eastAsia="uk-UA"/>
        </w:rPr>
        <w:t>Овир.пл.щ=73,3*1,2=</w:t>
      </w:r>
      <w:r w:rsidRPr="00F0707F">
        <w:rPr>
          <w:rFonts w:ascii="Times New Roman" w:eastAsia="Times New Roman" w:hAnsi="Times New Roman" w:cs="Times New Roman"/>
          <w:color w:val="000000"/>
          <w:sz w:val="28"/>
          <w:szCs w:val="28"/>
          <w:lang w:val="uk-UA" w:eastAsia="en-GB"/>
        </w:rPr>
        <w:t xml:space="preserve">88 </w:t>
      </w:r>
      <w:r w:rsidRPr="00F0707F">
        <w:rPr>
          <w:rFonts w:ascii="Times New Roman" w:eastAsia="Times New Roman" w:hAnsi="Times New Roman" w:cs="Times New Roman"/>
          <w:i/>
          <w:color w:val="000000" w:themeColor="text1"/>
          <w:sz w:val="28"/>
          <w:szCs w:val="28"/>
          <w:lang w:val="uk-UA" w:eastAsia="ru-RU"/>
        </w:rPr>
        <w:t>тис. т.</w:t>
      </w:r>
    </w:p>
    <w:p w14:paraId="5AA8831B" w14:textId="77777777" w:rsidR="00F0707F" w:rsidRPr="00F0707F" w:rsidRDefault="00F0707F" w:rsidP="00F0707F">
      <w:pPr>
        <w:autoSpaceDE w:val="0"/>
        <w:autoSpaceDN w:val="0"/>
        <w:ind w:firstLine="839"/>
        <w:rPr>
          <w:rFonts w:ascii="Times New Roman" w:eastAsia="Times New Roman" w:hAnsi="Times New Roman" w:cs="Times New Roman"/>
          <w:color w:val="000000" w:themeColor="text1"/>
          <w:sz w:val="28"/>
          <w:szCs w:val="28"/>
          <w:lang w:val="uk-UA" w:eastAsia="uk-UA"/>
        </w:rPr>
      </w:pPr>
    </w:p>
    <w:p w14:paraId="0DBA766F" w14:textId="77777777" w:rsidR="00F0707F" w:rsidRPr="00F0707F" w:rsidRDefault="00F0707F" w:rsidP="00F0707F">
      <w:pPr>
        <w:autoSpaceDE w:val="0"/>
        <w:autoSpaceDN w:val="0"/>
        <w:rPr>
          <w:rFonts w:ascii="Times New Roman" w:eastAsia="Times New Roman" w:hAnsi="Times New Roman" w:cs="Times New Roman"/>
          <w:i/>
          <w:color w:val="000000" w:themeColor="text1"/>
          <w:sz w:val="28"/>
          <w:szCs w:val="28"/>
          <w:lang w:val="uk-UA" w:eastAsia="ru-RU"/>
        </w:rPr>
      </w:pPr>
      <w:r w:rsidRPr="00F0707F">
        <w:rPr>
          <w:rFonts w:ascii="Times New Roman" w:eastAsia="Times New Roman" w:hAnsi="Times New Roman" w:cs="Times New Roman"/>
          <w:i/>
          <w:color w:val="000000" w:themeColor="text1"/>
          <w:sz w:val="28"/>
          <w:szCs w:val="28"/>
          <w:lang w:val="uk-UA" w:eastAsia="uk-UA"/>
        </w:rPr>
        <w:lastRenderedPageBreak/>
        <w:t>Овир.пл.щ=16515,6*1,2=</w:t>
      </w:r>
      <w:r w:rsidRPr="00F0707F">
        <w:rPr>
          <w:rFonts w:ascii="Times New Roman" w:eastAsia="Times New Roman" w:hAnsi="Times New Roman" w:cs="Times New Roman"/>
          <w:color w:val="000000"/>
          <w:sz w:val="28"/>
          <w:szCs w:val="28"/>
          <w:lang w:val="uk-UA" w:eastAsia="en-GB"/>
        </w:rPr>
        <w:t xml:space="preserve">19818 </w:t>
      </w:r>
      <w:r w:rsidRPr="00F0707F">
        <w:rPr>
          <w:rFonts w:ascii="Times New Roman" w:eastAsia="Times New Roman" w:hAnsi="Times New Roman" w:cs="Times New Roman"/>
          <w:i/>
          <w:color w:val="000000" w:themeColor="text1"/>
          <w:sz w:val="28"/>
          <w:szCs w:val="28"/>
          <w:lang w:val="uk-UA" w:eastAsia="ru-RU"/>
        </w:rPr>
        <w:t>тис. грн.</w:t>
      </w:r>
    </w:p>
    <w:p w14:paraId="455E28B6" w14:textId="77777777" w:rsidR="00F0707F" w:rsidRPr="00F0707F" w:rsidRDefault="00F0707F" w:rsidP="00F0707F">
      <w:pPr>
        <w:autoSpaceDE w:val="0"/>
        <w:autoSpaceDN w:val="0"/>
        <w:ind w:firstLine="839"/>
        <w:rPr>
          <w:rFonts w:ascii="Times New Roman" w:eastAsia="Times New Roman" w:hAnsi="Times New Roman" w:cs="Times New Roman"/>
          <w:color w:val="000000" w:themeColor="text1"/>
          <w:sz w:val="28"/>
          <w:szCs w:val="28"/>
          <w:lang w:val="uk-UA" w:eastAsia="ru-RU"/>
        </w:rPr>
      </w:pPr>
      <w:r w:rsidRPr="00F0707F">
        <w:rPr>
          <w:rFonts w:ascii="Times New Roman" w:eastAsia="Times New Roman" w:hAnsi="Times New Roman" w:cs="Times New Roman"/>
          <w:color w:val="000000" w:themeColor="text1"/>
          <w:sz w:val="28"/>
          <w:szCs w:val="28"/>
          <w:lang w:val="uk-UA" w:eastAsia="ru-RU"/>
        </w:rPr>
        <w:t>Визначаємо зміну витрат на одиницю виготовленої продукції:</w:t>
      </w:r>
    </w:p>
    <w:p w14:paraId="484CA449" w14:textId="77777777" w:rsidR="00F0707F" w:rsidRPr="00F0707F" w:rsidRDefault="00F0707F" w:rsidP="00F0707F">
      <w:pPr>
        <w:autoSpaceDE w:val="0"/>
        <w:autoSpaceDN w:val="0"/>
        <w:ind w:firstLine="839"/>
        <w:rPr>
          <w:rFonts w:ascii="Times New Roman" w:eastAsia="Times New Roman" w:hAnsi="Times New Roman" w:cs="Times New Roman"/>
          <w:i/>
          <w:color w:val="000000" w:themeColor="text1"/>
          <w:sz w:val="28"/>
          <w:szCs w:val="28"/>
          <w:lang w:val="uk-UA" w:eastAsia="ru-RU"/>
        </w:rPr>
      </w:pPr>
      <w:r w:rsidRPr="00F0707F">
        <w:rPr>
          <w:rFonts w:ascii="Times New Roman" w:eastAsia="Times New Roman" w:hAnsi="Times New Roman" w:cs="Times New Roman"/>
          <w:i/>
          <w:color w:val="000000" w:themeColor="text1"/>
          <w:sz w:val="28"/>
          <w:szCs w:val="28"/>
          <w:lang w:val="uk-UA" w:eastAsia="ru-RU"/>
        </w:rPr>
        <w:t>С1грнпл=С1грнб*(1-0,05)</w:t>
      </w:r>
    </w:p>
    <w:p w14:paraId="3F475A03" w14:textId="77777777" w:rsidR="00F0707F" w:rsidRPr="00F0707F" w:rsidRDefault="00F0707F" w:rsidP="00F0707F">
      <w:pPr>
        <w:autoSpaceDE w:val="0"/>
        <w:autoSpaceDN w:val="0"/>
        <w:ind w:firstLine="839"/>
        <w:rPr>
          <w:rFonts w:ascii="Times New Roman" w:eastAsia="Times New Roman" w:hAnsi="Times New Roman" w:cs="Times New Roman"/>
          <w:i/>
          <w:color w:val="000000" w:themeColor="text1"/>
          <w:sz w:val="28"/>
          <w:szCs w:val="28"/>
          <w:lang w:val="uk-UA" w:eastAsia="ru-RU"/>
        </w:rPr>
      </w:pPr>
      <w:r w:rsidRPr="00F0707F">
        <w:rPr>
          <w:rFonts w:ascii="Times New Roman" w:eastAsia="Times New Roman" w:hAnsi="Times New Roman" w:cs="Times New Roman"/>
          <w:i/>
          <w:color w:val="000000" w:themeColor="text1"/>
          <w:sz w:val="28"/>
          <w:szCs w:val="28"/>
          <w:lang w:val="uk-UA" w:eastAsia="ru-RU"/>
        </w:rPr>
        <w:t>С1грнп=0,931*(1-0,05)=0,885 грн/грн</w:t>
      </w:r>
    </w:p>
    <w:p w14:paraId="2F550899" w14:textId="77777777" w:rsidR="00F0707F" w:rsidRPr="00F0707F" w:rsidRDefault="00F0707F" w:rsidP="00F0707F">
      <w:pPr>
        <w:autoSpaceDE w:val="0"/>
        <w:autoSpaceDN w:val="0"/>
        <w:ind w:firstLine="839"/>
        <w:rPr>
          <w:rFonts w:ascii="Times New Roman" w:eastAsia="Times New Roman" w:hAnsi="Times New Roman" w:cs="Times New Roman"/>
          <w:color w:val="000000" w:themeColor="text1"/>
          <w:sz w:val="28"/>
          <w:szCs w:val="28"/>
          <w:lang w:val="uk-UA" w:eastAsia="ru-RU"/>
        </w:rPr>
      </w:pPr>
      <w:r w:rsidRPr="00F0707F">
        <w:rPr>
          <w:rFonts w:ascii="Times New Roman" w:eastAsia="Times New Roman" w:hAnsi="Times New Roman" w:cs="Times New Roman"/>
          <w:color w:val="000000" w:themeColor="text1"/>
          <w:sz w:val="28"/>
          <w:szCs w:val="28"/>
          <w:lang w:val="uk-UA" w:eastAsia="ru-RU"/>
        </w:rPr>
        <w:t>Відносна економія витрат становитиме:</w:t>
      </w:r>
    </w:p>
    <w:p w14:paraId="6C379173" w14:textId="77777777" w:rsidR="00F0707F" w:rsidRPr="00F0707F" w:rsidRDefault="00F0707F" w:rsidP="00F0707F">
      <w:pPr>
        <w:autoSpaceDE w:val="0"/>
        <w:autoSpaceDN w:val="0"/>
        <w:ind w:firstLine="839"/>
        <w:rPr>
          <w:rFonts w:ascii="Times New Roman" w:eastAsia="Times New Roman" w:hAnsi="Times New Roman" w:cs="Times New Roman"/>
          <w:i/>
          <w:color w:val="000000" w:themeColor="text1"/>
          <w:sz w:val="28"/>
          <w:szCs w:val="28"/>
          <w:lang w:val="uk-UA" w:eastAsia="ru-RU"/>
        </w:rPr>
      </w:pPr>
      <w:r w:rsidRPr="00F0707F">
        <w:rPr>
          <w:rFonts w:ascii="Times New Roman" w:eastAsia="Times New Roman" w:hAnsi="Times New Roman" w:cs="Times New Roman"/>
          <w:i/>
          <w:color w:val="000000" w:themeColor="text1"/>
          <w:sz w:val="28"/>
          <w:szCs w:val="28"/>
          <w:lang w:val="uk-UA" w:eastAsia="ru-RU"/>
        </w:rPr>
        <w:t>∆С=(0,931-0,885)*19818=911,6 тис.грн</w:t>
      </w:r>
    </w:p>
    <w:p w14:paraId="2AD3C7A3" w14:textId="77777777" w:rsidR="00F0707F" w:rsidRPr="00F0707F" w:rsidRDefault="00F0707F" w:rsidP="00F0707F">
      <w:pPr>
        <w:autoSpaceDE w:val="0"/>
        <w:autoSpaceDN w:val="0"/>
        <w:ind w:firstLine="839"/>
        <w:rPr>
          <w:rFonts w:ascii="Times New Roman" w:eastAsia="Times New Roman" w:hAnsi="Times New Roman" w:cs="Times New Roman"/>
          <w:iCs/>
          <w:color w:val="000000" w:themeColor="text1"/>
          <w:sz w:val="28"/>
          <w:szCs w:val="28"/>
          <w:lang w:val="uk-UA" w:eastAsia="ru-RU"/>
        </w:rPr>
      </w:pPr>
      <w:r w:rsidRPr="00F0707F">
        <w:rPr>
          <w:rFonts w:ascii="Times New Roman" w:eastAsia="Times New Roman" w:hAnsi="Times New Roman" w:cs="Times New Roman"/>
          <w:iCs/>
          <w:color w:val="000000" w:themeColor="text1"/>
          <w:sz w:val="28"/>
          <w:szCs w:val="28"/>
          <w:lang w:val="uk-UA" w:eastAsia="ru-RU"/>
        </w:rPr>
        <w:t>Додаткові витрати, пов’язані з обслуговуванням та експлуатацією обладнання становить 15% балансової вартості.</w:t>
      </w:r>
    </w:p>
    <w:p w14:paraId="199E908F" w14:textId="77777777" w:rsidR="00F0707F" w:rsidRPr="00F0707F" w:rsidRDefault="00F0707F" w:rsidP="00F0707F">
      <w:pPr>
        <w:autoSpaceDE w:val="0"/>
        <w:autoSpaceDN w:val="0"/>
        <w:ind w:firstLine="839"/>
        <w:rPr>
          <w:rFonts w:ascii="Times New Roman" w:eastAsia="Times New Roman" w:hAnsi="Times New Roman" w:cs="Times New Roman"/>
          <w:color w:val="000000" w:themeColor="text1"/>
          <w:sz w:val="28"/>
          <w:szCs w:val="28"/>
          <w:lang w:val="uk-UA" w:eastAsia="ru-RU"/>
        </w:rPr>
      </w:pPr>
      <w:r w:rsidRPr="00F0707F">
        <w:rPr>
          <w:rFonts w:ascii="Times New Roman" w:eastAsia="Times New Roman" w:hAnsi="Times New Roman" w:cs="Times New Roman"/>
          <w:i/>
          <w:color w:val="000000" w:themeColor="text1"/>
          <w:sz w:val="28"/>
          <w:szCs w:val="28"/>
          <w:lang w:val="uk-UA" w:eastAsia="ru-RU"/>
        </w:rPr>
        <w:t>∆С</w:t>
      </w:r>
      <w:r w:rsidRPr="00F0707F">
        <w:rPr>
          <w:rFonts w:ascii="Times New Roman" w:eastAsia="Times New Roman" w:hAnsi="Times New Roman" w:cs="Times New Roman"/>
          <w:i/>
          <w:color w:val="000000" w:themeColor="text1"/>
          <w:sz w:val="28"/>
          <w:szCs w:val="28"/>
          <w:vertAlign w:val="subscript"/>
          <w:lang w:val="uk-UA" w:eastAsia="ru-RU"/>
        </w:rPr>
        <w:t>екс</w:t>
      </w:r>
      <w:r w:rsidRPr="00F0707F">
        <w:rPr>
          <w:rFonts w:ascii="Times New Roman" w:eastAsia="Times New Roman" w:hAnsi="Times New Roman" w:cs="Times New Roman"/>
          <w:i/>
          <w:color w:val="000000" w:themeColor="text1"/>
          <w:sz w:val="28"/>
          <w:szCs w:val="28"/>
          <w:lang w:val="uk-UA" w:eastAsia="ru-RU"/>
        </w:rPr>
        <w:t>=0,15*2336=</w:t>
      </w:r>
      <w:r w:rsidRPr="00F0707F">
        <w:rPr>
          <w:rFonts w:ascii="Times New Roman" w:eastAsia="Times New Roman" w:hAnsi="Times New Roman" w:cs="Times New Roman"/>
          <w:color w:val="000000" w:themeColor="text1"/>
          <w:sz w:val="28"/>
          <w:szCs w:val="28"/>
          <w:lang w:val="uk-UA" w:eastAsia="ru-RU"/>
        </w:rPr>
        <w:t>350,3 тис.грн</w:t>
      </w:r>
    </w:p>
    <w:p w14:paraId="731C7757" w14:textId="77777777" w:rsidR="00F0707F" w:rsidRPr="00F0707F" w:rsidRDefault="00F0707F" w:rsidP="00F0707F">
      <w:pPr>
        <w:autoSpaceDE w:val="0"/>
        <w:autoSpaceDN w:val="0"/>
        <w:ind w:firstLine="839"/>
        <w:rPr>
          <w:rFonts w:ascii="Times New Roman" w:eastAsia="Times New Roman" w:hAnsi="Times New Roman" w:cs="Times New Roman"/>
          <w:color w:val="000000" w:themeColor="text1"/>
          <w:sz w:val="28"/>
          <w:szCs w:val="28"/>
          <w:lang w:val="uk-UA" w:eastAsia="ru-RU"/>
        </w:rPr>
      </w:pPr>
      <w:r w:rsidRPr="00F0707F">
        <w:rPr>
          <w:rFonts w:ascii="Times New Roman" w:eastAsia="Times New Roman" w:hAnsi="Times New Roman" w:cs="Times New Roman"/>
          <w:color w:val="000000" w:themeColor="text1"/>
          <w:sz w:val="28"/>
          <w:szCs w:val="28"/>
          <w:lang w:val="uk-UA" w:eastAsia="ru-RU"/>
        </w:rPr>
        <w:t xml:space="preserve">Річний ефект від впровадження становитиме </w:t>
      </w:r>
    </w:p>
    <w:p w14:paraId="261B4A0E" w14:textId="77777777" w:rsidR="00F0707F" w:rsidRPr="00F0707F" w:rsidRDefault="00F0707F" w:rsidP="00F0707F">
      <w:pPr>
        <w:autoSpaceDE w:val="0"/>
        <w:autoSpaceDN w:val="0"/>
        <w:ind w:firstLine="839"/>
        <w:rPr>
          <w:rFonts w:ascii="Times New Roman" w:eastAsia="Times New Roman" w:hAnsi="Times New Roman" w:cs="Times New Roman"/>
          <w:i/>
          <w:color w:val="000000" w:themeColor="text1"/>
          <w:sz w:val="28"/>
          <w:szCs w:val="28"/>
          <w:lang w:val="uk-UA" w:eastAsia="ru-RU"/>
        </w:rPr>
      </w:pPr>
      <w:r w:rsidRPr="00F0707F">
        <w:rPr>
          <w:rFonts w:ascii="Times New Roman" w:eastAsia="Times New Roman" w:hAnsi="Times New Roman" w:cs="Times New Roman"/>
          <w:i/>
          <w:color w:val="000000" w:themeColor="text1"/>
          <w:sz w:val="28"/>
          <w:szCs w:val="28"/>
          <w:lang w:val="uk-UA" w:eastAsia="ru-RU"/>
        </w:rPr>
        <w:t>∆Е=911,6-350,3=561,3 тис.грн</w:t>
      </w:r>
    </w:p>
    <w:p w14:paraId="7FF4C1E4" w14:textId="77777777" w:rsidR="00F0707F" w:rsidRPr="00F0707F" w:rsidRDefault="00F0707F" w:rsidP="00F0707F">
      <w:pPr>
        <w:autoSpaceDE w:val="0"/>
        <w:autoSpaceDN w:val="0"/>
        <w:ind w:firstLine="839"/>
        <w:rPr>
          <w:rFonts w:ascii="Times New Roman" w:eastAsia="Times New Roman" w:hAnsi="Times New Roman" w:cs="Times New Roman"/>
          <w:color w:val="000000" w:themeColor="text1"/>
          <w:sz w:val="28"/>
          <w:szCs w:val="28"/>
          <w:lang w:val="uk-UA" w:eastAsia="ru-RU"/>
        </w:rPr>
      </w:pPr>
      <w:r w:rsidRPr="00F0707F">
        <w:rPr>
          <w:rFonts w:ascii="Times New Roman" w:eastAsia="Times New Roman" w:hAnsi="Times New Roman" w:cs="Times New Roman"/>
          <w:color w:val="000000" w:themeColor="text1"/>
          <w:sz w:val="28"/>
          <w:szCs w:val="28"/>
          <w:lang w:val="uk-UA" w:eastAsia="ru-RU"/>
        </w:rPr>
        <w:t xml:space="preserve">Розраховуємо орієнтовний термін окупності проекту </w:t>
      </w:r>
    </w:p>
    <w:p w14:paraId="6BBF3A9E" w14:textId="77777777" w:rsidR="00F0707F" w:rsidRPr="00F0707F" w:rsidRDefault="00F0707F" w:rsidP="00F0707F">
      <w:pPr>
        <w:autoSpaceDE w:val="0"/>
        <w:autoSpaceDN w:val="0"/>
        <w:ind w:firstLine="839"/>
        <w:rPr>
          <w:rFonts w:ascii="Times New Roman" w:eastAsia="Times New Roman" w:hAnsi="Times New Roman" w:cs="Times New Roman"/>
          <w:i/>
          <w:color w:val="000000" w:themeColor="text1"/>
          <w:sz w:val="28"/>
          <w:szCs w:val="28"/>
          <w:lang w:val="uk-UA" w:eastAsia="ru-RU"/>
        </w:rPr>
      </w:pPr>
      <w:r w:rsidRPr="00F0707F">
        <w:rPr>
          <w:rFonts w:ascii="Times New Roman" w:eastAsia="Times New Roman" w:hAnsi="Times New Roman" w:cs="Times New Roman"/>
          <w:i/>
          <w:color w:val="000000" w:themeColor="text1"/>
          <w:sz w:val="28"/>
          <w:szCs w:val="28"/>
          <w:lang w:val="uk-UA" w:eastAsia="ru-RU"/>
        </w:rPr>
        <w:t>Ток=ІЕ/∆Е</w:t>
      </w:r>
    </w:p>
    <w:p w14:paraId="2238A3BB" w14:textId="77777777" w:rsidR="00F0707F" w:rsidRPr="00F0707F" w:rsidRDefault="00F0707F" w:rsidP="00F0707F">
      <w:pPr>
        <w:autoSpaceDE w:val="0"/>
        <w:autoSpaceDN w:val="0"/>
        <w:ind w:firstLine="839"/>
        <w:rPr>
          <w:rFonts w:ascii="Times New Roman" w:eastAsia="Times New Roman" w:hAnsi="Times New Roman" w:cs="Times New Roman"/>
          <w:i/>
          <w:color w:val="000000" w:themeColor="text1"/>
          <w:sz w:val="28"/>
          <w:szCs w:val="28"/>
          <w:lang w:val="uk-UA" w:eastAsia="ru-RU"/>
        </w:rPr>
      </w:pPr>
      <w:r w:rsidRPr="00F0707F">
        <w:rPr>
          <w:rFonts w:ascii="Times New Roman" w:eastAsia="Times New Roman" w:hAnsi="Times New Roman" w:cs="Times New Roman"/>
          <w:i/>
          <w:color w:val="000000" w:themeColor="text1"/>
          <w:sz w:val="28"/>
          <w:szCs w:val="28"/>
          <w:lang w:val="uk-UA" w:eastAsia="ru-RU"/>
        </w:rPr>
        <w:t>Ток=2336/561,3=4,16 років</w:t>
      </w:r>
    </w:p>
    <w:p w14:paraId="71EDF8CC" w14:textId="77777777" w:rsidR="00F0707F" w:rsidRPr="00F0707F" w:rsidRDefault="00F0707F" w:rsidP="00F0707F">
      <w:pPr>
        <w:autoSpaceDE w:val="0"/>
        <w:autoSpaceDN w:val="0"/>
        <w:ind w:firstLine="840"/>
        <w:jc w:val="both"/>
        <w:rPr>
          <w:rFonts w:ascii="Times New Roman" w:eastAsia="Times New Roman" w:hAnsi="Times New Roman" w:cs="Times New Roman"/>
          <w:color w:val="000000" w:themeColor="text1"/>
          <w:sz w:val="28"/>
          <w:szCs w:val="28"/>
          <w:lang w:val="uk-UA" w:eastAsia="ru-RU"/>
        </w:rPr>
      </w:pPr>
      <w:r w:rsidRPr="00F0707F">
        <w:rPr>
          <w:rFonts w:ascii="Times New Roman" w:eastAsia="Times New Roman" w:hAnsi="Times New Roman" w:cs="Times New Roman"/>
          <w:color w:val="000000" w:themeColor="text1"/>
          <w:sz w:val="28"/>
          <w:szCs w:val="28"/>
          <w:lang w:val="uk-UA" w:eastAsia="ru-RU"/>
        </w:rPr>
        <w:t>Розрахунок ефективності проекту полягає в кількісній оцінці одержуваного фінансового результату шляхом порівняння одержуваного прибутку з витратами, що відносяться на розглянутий проект.</w:t>
      </w:r>
    </w:p>
    <w:p w14:paraId="516EAF55" w14:textId="77777777" w:rsidR="00F0707F" w:rsidRPr="00F0707F" w:rsidRDefault="00F0707F" w:rsidP="00F0707F">
      <w:pPr>
        <w:autoSpaceDE w:val="0"/>
        <w:autoSpaceDN w:val="0"/>
        <w:ind w:firstLine="840"/>
        <w:jc w:val="both"/>
        <w:rPr>
          <w:rFonts w:ascii="Times New Roman" w:eastAsia="Times New Roman" w:hAnsi="Times New Roman" w:cs="Times New Roman"/>
          <w:color w:val="000000" w:themeColor="text1"/>
          <w:sz w:val="28"/>
          <w:szCs w:val="28"/>
          <w:lang w:val="uk-UA" w:eastAsia="ru-RU"/>
        </w:rPr>
      </w:pPr>
      <w:r w:rsidRPr="00F0707F">
        <w:rPr>
          <w:rFonts w:ascii="Times New Roman" w:eastAsia="Times New Roman" w:hAnsi="Times New Roman" w:cs="Times New Roman"/>
          <w:color w:val="000000" w:themeColor="text1"/>
          <w:sz w:val="28"/>
          <w:szCs w:val="28"/>
          <w:lang w:val="uk-UA" w:eastAsia="ru-RU"/>
        </w:rPr>
        <w:t>Основними показниками ефективності проектів є чиста приведена вартість проекту та період окупності проекту.</w:t>
      </w:r>
    </w:p>
    <w:p w14:paraId="1E492839" w14:textId="77777777" w:rsidR="00F0707F" w:rsidRPr="00F0707F" w:rsidRDefault="00F0707F" w:rsidP="00F0707F">
      <w:pPr>
        <w:autoSpaceDE w:val="0"/>
        <w:autoSpaceDN w:val="0"/>
        <w:ind w:firstLine="840"/>
        <w:jc w:val="both"/>
        <w:rPr>
          <w:rFonts w:ascii="Times New Roman" w:eastAsia="Times New Roman" w:hAnsi="Times New Roman" w:cs="Times New Roman"/>
          <w:color w:val="000000" w:themeColor="text1"/>
          <w:sz w:val="28"/>
          <w:szCs w:val="28"/>
          <w:lang w:val="uk-UA" w:eastAsia="ru-RU"/>
        </w:rPr>
      </w:pPr>
      <w:r w:rsidRPr="00F0707F">
        <w:rPr>
          <w:rFonts w:ascii="Times New Roman" w:eastAsia="Times New Roman" w:hAnsi="Times New Roman" w:cs="Times New Roman"/>
          <w:color w:val="000000" w:themeColor="text1"/>
          <w:sz w:val="28"/>
          <w:szCs w:val="28"/>
          <w:lang w:val="uk-UA" w:eastAsia="ru-RU"/>
        </w:rPr>
        <w:t>Чиста приведена вартість проекту (ЧПВ) являє собою поточну вартість прибутків або вигод проекту, скоректовану на поточну вартість витрат, викликані його реалізацією. Тобто, ЧПВ визначається різницею між поточною вартістю майбутніх прибутків або вигод і поточної вартості теперішніх і майбутніх витрат на здійснення, експлуатацію і технічне обслуговування проекту на всьому протязі його реалізації.</w:t>
      </w:r>
    </w:p>
    <w:p w14:paraId="7798CC19" w14:textId="77777777" w:rsidR="00F0707F" w:rsidRPr="00F0707F" w:rsidRDefault="00F0707F" w:rsidP="00F0707F">
      <w:pPr>
        <w:autoSpaceDE w:val="0"/>
        <w:autoSpaceDN w:val="0"/>
        <w:ind w:firstLine="840"/>
        <w:jc w:val="both"/>
        <w:rPr>
          <w:rFonts w:ascii="Times New Roman" w:eastAsia="Times New Roman" w:hAnsi="Times New Roman" w:cs="Times New Roman"/>
          <w:color w:val="000000" w:themeColor="text1"/>
          <w:sz w:val="28"/>
          <w:szCs w:val="28"/>
          <w:lang w:val="uk-UA" w:eastAsia="ru-RU"/>
        </w:rPr>
      </w:pPr>
      <w:r w:rsidRPr="00F0707F">
        <w:rPr>
          <w:rFonts w:ascii="Times New Roman" w:eastAsia="Times New Roman" w:hAnsi="Times New Roman" w:cs="Times New Roman"/>
          <w:color w:val="000000" w:themeColor="text1"/>
          <w:sz w:val="28"/>
          <w:szCs w:val="28"/>
          <w:lang w:val="uk-UA" w:eastAsia="ru-RU"/>
        </w:rPr>
        <w:t>Термін користування гірничого обладнання приймається 5 років. (до першого ремонту)</w:t>
      </w:r>
    </w:p>
    <w:p w14:paraId="3BDAE088" w14:textId="77777777" w:rsidR="00F0707F" w:rsidRPr="00F0707F" w:rsidRDefault="00F0707F" w:rsidP="00F0707F">
      <w:pPr>
        <w:autoSpaceDE w:val="0"/>
        <w:autoSpaceDN w:val="0"/>
        <w:ind w:firstLine="840"/>
        <w:jc w:val="both"/>
        <w:rPr>
          <w:rFonts w:ascii="Times New Roman" w:eastAsia="Times New Roman" w:hAnsi="Times New Roman" w:cs="Times New Roman"/>
          <w:color w:val="000000" w:themeColor="text1"/>
          <w:sz w:val="28"/>
          <w:szCs w:val="28"/>
          <w:lang w:val="uk-UA" w:eastAsia="ru-RU"/>
        </w:rPr>
      </w:pPr>
      <w:r w:rsidRPr="00F0707F">
        <w:rPr>
          <w:rFonts w:ascii="Times New Roman" w:eastAsia="Times New Roman" w:hAnsi="Times New Roman" w:cs="Times New Roman"/>
          <w:color w:val="000000" w:themeColor="text1"/>
          <w:sz w:val="28"/>
          <w:szCs w:val="28"/>
          <w:lang w:val="uk-UA" w:eastAsia="ru-RU"/>
        </w:rPr>
        <w:t>Грошовий потік становитиме:</w:t>
      </w:r>
    </w:p>
    <w:p w14:paraId="56E48836" w14:textId="77777777" w:rsidR="00F0707F" w:rsidRPr="00F0707F" w:rsidRDefault="00F0707F" w:rsidP="00F0707F">
      <w:pPr>
        <w:autoSpaceDE w:val="0"/>
        <w:autoSpaceDN w:val="0"/>
        <w:ind w:firstLine="840"/>
        <w:jc w:val="center"/>
        <w:rPr>
          <w:rFonts w:ascii="Times New Roman" w:eastAsia="Times New Roman" w:hAnsi="Times New Roman" w:cs="Times New Roman"/>
          <w:i/>
          <w:color w:val="000000" w:themeColor="text1"/>
          <w:sz w:val="28"/>
          <w:szCs w:val="28"/>
          <w:lang w:val="uk-UA" w:eastAsia="ru-RU"/>
        </w:rPr>
      </w:pPr>
      <w:r w:rsidRPr="00F0707F">
        <w:rPr>
          <w:rFonts w:ascii="Times New Roman" w:eastAsia="Times New Roman" w:hAnsi="Times New Roman" w:cs="Times New Roman"/>
          <w:i/>
          <w:color w:val="000000" w:themeColor="text1"/>
          <w:sz w:val="28"/>
          <w:szCs w:val="28"/>
          <w:lang w:val="uk-UA" w:eastAsia="ru-RU"/>
        </w:rPr>
        <w:t>ГП=Пчдод+АВобл</w:t>
      </w:r>
    </w:p>
    <w:p w14:paraId="184A7269" w14:textId="77777777" w:rsidR="00F0707F" w:rsidRPr="00F0707F" w:rsidRDefault="00F0707F" w:rsidP="00F0707F">
      <w:pPr>
        <w:autoSpaceDE w:val="0"/>
        <w:autoSpaceDN w:val="0"/>
        <w:ind w:firstLine="840"/>
        <w:jc w:val="both"/>
        <w:rPr>
          <w:rFonts w:ascii="Times New Roman" w:eastAsia="Times New Roman" w:hAnsi="Times New Roman" w:cs="Times New Roman"/>
          <w:color w:val="000000" w:themeColor="text1"/>
          <w:sz w:val="28"/>
          <w:szCs w:val="28"/>
          <w:lang w:val="uk-UA" w:eastAsia="ru-RU"/>
        </w:rPr>
      </w:pPr>
      <w:r w:rsidRPr="00F0707F">
        <w:rPr>
          <w:rFonts w:ascii="Times New Roman" w:eastAsia="Times New Roman" w:hAnsi="Times New Roman" w:cs="Times New Roman"/>
          <w:color w:val="000000" w:themeColor="text1"/>
          <w:sz w:val="28"/>
          <w:szCs w:val="28"/>
          <w:lang w:val="uk-UA" w:eastAsia="ru-RU"/>
        </w:rPr>
        <w:t>Термін амортизації – 7 років, відповідно норма амортизації -15%.</w:t>
      </w:r>
    </w:p>
    <w:p w14:paraId="7B13E41B" w14:textId="77777777" w:rsidR="00F0707F" w:rsidRPr="00F0707F" w:rsidRDefault="00F0707F" w:rsidP="00F0707F">
      <w:pPr>
        <w:tabs>
          <w:tab w:val="center" w:pos="5239"/>
        </w:tabs>
        <w:autoSpaceDE w:val="0"/>
        <w:autoSpaceDN w:val="0"/>
        <w:ind w:firstLine="840"/>
        <w:jc w:val="center"/>
        <w:rPr>
          <w:rFonts w:ascii="Times New Roman" w:eastAsia="Times New Roman" w:hAnsi="Times New Roman" w:cs="Times New Roman"/>
          <w:i/>
          <w:color w:val="000000" w:themeColor="text1"/>
          <w:sz w:val="28"/>
          <w:szCs w:val="28"/>
          <w:lang w:val="uk-UA" w:eastAsia="ru-RU"/>
        </w:rPr>
      </w:pPr>
      <w:r w:rsidRPr="00F0707F">
        <w:rPr>
          <w:rFonts w:ascii="Times New Roman" w:eastAsia="Times New Roman" w:hAnsi="Times New Roman" w:cs="Times New Roman"/>
          <w:i/>
          <w:color w:val="000000" w:themeColor="text1"/>
          <w:sz w:val="28"/>
          <w:szCs w:val="28"/>
          <w:lang w:val="uk-UA" w:eastAsia="ru-RU"/>
        </w:rPr>
        <w:lastRenderedPageBreak/>
        <w:t>ГП=561,3*0,82+0,15*2336=810,7 тис.грн</w:t>
      </w:r>
    </w:p>
    <w:p w14:paraId="4522E854" w14:textId="77777777" w:rsidR="00F0707F" w:rsidRPr="00F0707F" w:rsidRDefault="00F0707F" w:rsidP="00F0707F">
      <w:pPr>
        <w:tabs>
          <w:tab w:val="center" w:pos="5239"/>
        </w:tabs>
        <w:autoSpaceDE w:val="0"/>
        <w:autoSpaceDN w:val="0"/>
        <w:ind w:firstLine="840"/>
        <w:jc w:val="both"/>
        <w:rPr>
          <w:rFonts w:ascii="Times New Roman" w:eastAsia="Times New Roman" w:hAnsi="Times New Roman" w:cs="Times New Roman"/>
          <w:color w:val="000000" w:themeColor="text1"/>
          <w:sz w:val="28"/>
          <w:szCs w:val="28"/>
          <w:lang w:val="uk-UA" w:eastAsia="ru-RU"/>
        </w:rPr>
      </w:pPr>
      <w:r w:rsidRPr="00F0707F">
        <w:rPr>
          <w:rFonts w:ascii="Times New Roman" w:eastAsia="Times New Roman" w:hAnsi="Times New Roman" w:cs="Times New Roman"/>
          <w:color w:val="000000" w:themeColor="text1"/>
          <w:sz w:val="28"/>
          <w:szCs w:val="28"/>
          <w:lang w:val="uk-UA" w:eastAsia="ru-RU"/>
        </w:rPr>
        <w:t>Розраховуємо  ЧТВ з врахуванням норми дисконтування – 15%</w:t>
      </w:r>
    </w:p>
    <w:p w14:paraId="6737B68E" w14:textId="77777777" w:rsidR="00F0707F" w:rsidRPr="00F0707F" w:rsidRDefault="00F0707F" w:rsidP="00F0707F">
      <w:pPr>
        <w:tabs>
          <w:tab w:val="center" w:pos="5239"/>
        </w:tabs>
        <w:autoSpaceDE w:val="0"/>
        <w:autoSpaceDN w:val="0"/>
        <w:ind w:firstLine="840"/>
        <w:jc w:val="center"/>
        <w:rPr>
          <w:rFonts w:ascii="Times New Roman" w:eastAsia="Times New Roman" w:hAnsi="Times New Roman" w:cs="Times New Roman"/>
          <w:i/>
          <w:color w:val="000000" w:themeColor="text1"/>
          <w:sz w:val="28"/>
          <w:szCs w:val="28"/>
          <w:vertAlign w:val="superscript"/>
          <w:lang w:val="uk-UA" w:eastAsia="ru-RU"/>
        </w:rPr>
      </w:pPr>
      <w:r w:rsidRPr="00F0707F">
        <w:rPr>
          <w:rFonts w:ascii="Times New Roman" w:eastAsia="Times New Roman" w:hAnsi="Times New Roman" w:cs="Times New Roman"/>
          <w:i/>
          <w:color w:val="000000" w:themeColor="text1"/>
          <w:sz w:val="28"/>
          <w:szCs w:val="28"/>
          <w:lang w:val="uk-UA" w:eastAsia="ru-RU"/>
        </w:rPr>
        <w:t>ЧТВ=810,7+810,7/1,15+810,7/1,15</w:t>
      </w:r>
      <w:r w:rsidRPr="00F0707F">
        <w:rPr>
          <w:rFonts w:ascii="Times New Roman" w:eastAsia="Times New Roman" w:hAnsi="Times New Roman" w:cs="Times New Roman"/>
          <w:i/>
          <w:color w:val="000000" w:themeColor="text1"/>
          <w:sz w:val="28"/>
          <w:szCs w:val="28"/>
          <w:vertAlign w:val="superscript"/>
          <w:lang w:val="uk-UA" w:eastAsia="ru-RU"/>
        </w:rPr>
        <w:t>2</w:t>
      </w:r>
      <w:r w:rsidRPr="00F0707F">
        <w:rPr>
          <w:rFonts w:ascii="Times New Roman" w:eastAsia="Times New Roman" w:hAnsi="Times New Roman" w:cs="Times New Roman"/>
          <w:i/>
          <w:color w:val="000000" w:themeColor="text1"/>
          <w:sz w:val="28"/>
          <w:szCs w:val="28"/>
          <w:lang w:val="uk-UA" w:eastAsia="ru-RU"/>
        </w:rPr>
        <w:t>+810,7/1,15</w:t>
      </w:r>
      <w:r w:rsidRPr="00F0707F">
        <w:rPr>
          <w:rFonts w:ascii="Times New Roman" w:eastAsia="Times New Roman" w:hAnsi="Times New Roman" w:cs="Times New Roman"/>
          <w:i/>
          <w:color w:val="000000" w:themeColor="text1"/>
          <w:sz w:val="28"/>
          <w:szCs w:val="28"/>
          <w:vertAlign w:val="superscript"/>
          <w:lang w:val="uk-UA" w:eastAsia="ru-RU"/>
        </w:rPr>
        <w:t>3</w:t>
      </w:r>
      <w:r w:rsidRPr="00F0707F">
        <w:rPr>
          <w:rFonts w:ascii="Times New Roman" w:eastAsia="Times New Roman" w:hAnsi="Times New Roman" w:cs="Times New Roman"/>
          <w:i/>
          <w:color w:val="000000" w:themeColor="text1"/>
          <w:sz w:val="28"/>
          <w:szCs w:val="28"/>
          <w:lang w:val="uk-UA" w:eastAsia="ru-RU"/>
        </w:rPr>
        <w:t>+810,7/1,15</w:t>
      </w:r>
      <w:r w:rsidRPr="00F0707F">
        <w:rPr>
          <w:rFonts w:ascii="Times New Roman" w:eastAsia="Times New Roman" w:hAnsi="Times New Roman" w:cs="Times New Roman"/>
          <w:i/>
          <w:color w:val="000000" w:themeColor="text1"/>
          <w:sz w:val="28"/>
          <w:szCs w:val="28"/>
          <w:vertAlign w:val="superscript"/>
          <w:lang w:val="uk-UA" w:eastAsia="ru-RU"/>
        </w:rPr>
        <w:t>4</w:t>
      </w:r>
      <w:r w:rsidRPr="00F0707F">
        <w:rPr>
          <w:rFonts w:ascii="Times New Roman" w:eastAsia="Times New Roman" w:hAnsi="Times New Roman" w:cs="Times New Roman"/>
          <w:i/>
          <w:color w:val="000000" w:themeColor="text1"/>
          <w:sz w:val="28"/>
          <w:szCs w:val="28"/>
          <w:lang w:val="uk-UA" w:eastAsia="ru-RU"/>
        </w:rPr>
        <w:t>-2336</w:t>
      </w:r>
    </w:p>
    <w:p w14:paraId="5F634FD5" w14:textId="77777777" w:rsidR="00F0707F" w:rsidRPr="00F0707F" w:rsidRDefault="00F0707F" w:rsidP="00F0707F">
      <w:pPr>
        <w:ind w:firstLine="0"/>
        <w:jc w:val="both"/>
        <w:rPr>
          <w:rFonts w:ascii="Times New Roman" w:eastAsia="Times New Roman" w:hAnsi="Times New Roman" w:cs="Times New Roman"/>
          <w:color w:val="000000" w:themeColor="text1"/>
          <w:sz w:val="28"/>
          <w:szCs w:val="28"/>
          <w:lang w:val="uk-UA" w:eastAsia="ru-RU"/>
        </w:rPr>
      </w:pPr>
      <w:r w:rsidRPr="00F0707F">
        <w:rPr>
          <w:rFonts w:ascii="Times New Roman" w:eastAsia="Times New Roman" w:hAnsi="Times New Roman" w:cs="Times New Roman"/>
          <w:i/>
          <w:color w:val="000000" w:themeColor="text1"/>
          <w:sz w:val="28"/>
          <w:szCs w:val="28"/>
          <w:lang w:val="uk-UA" w:eastAsia="ru-RU"/>
        </w:rPr>
        <w:t xml:space="preserve">ЧТВ = </w:t>
      </w:r>
      <w:r w:rsidRPr="00F0707F">
        <w:rPr>
          <w:rFonts w:ascii="Times New Roman" w:eastAsia="Times New Roman" w:hAnsi="Times New Roman" w:cs="Times New Roman"/>
          <w:i/>
          <w:color w:val="000000"/>
          <w:sz w:val="28"/>
          <w:szCs w:val="28"/>
          <w:lang w:val="uk-UA" w:eastAsia="en-GB"/>
        </w:rPr>
        <w:t>789,2</w:t>
      </w:r>
      <w:r w:rsidRPr="00F0707F">
        <w:rPr>
          <w:rFonts w:ascii="Times New Roman" w:eastAsia="Times New Roman" w:hAnsi="Times New Roman" w:cs="Times New Roman"/>
          <w:i/>
          <w:color w:val="000000" w:themeColor="text1"/>
          <w:sz w:val="28"/>
          <w:szCs w:val="28"/>
          <w:lang w:val="uk-UA" w:eastAsia="ru-RU"/>
        </w:rPr>
        <w:t xml:space="preserve"> тис. грн.</w:t>
      </w:r>
      <w:r w:rsidRPr="00F0707F">
        <w:rPr>
          <w:rFonts w:ascii="Times New Roman" w:eastAsia="Times New Roman" w:hAnsi="Times New Roman" w:cs="Times New Roman"/>
          <w:color w:val="000000" w:themeColor="text1"/>
          <w:sz w:val="28"/>
          <w:szCs w:val="28"/>
          <w:lang w:val="uk-UA" w:eastAsia="ru-RU"/>
        </w:rPr>
        <w:t xml:space="preserve"> – проект доцільний для впровадження.</w:t>
      </w:r>
    </w:p>
    <w:p w14:paraId="7FFA8DF2" w14:textId="77777777" w:rsidR="00F0707F" w:rsidRPr="00F0707F" w:rsidRDefault="00F0707F" w:rsidP="00F0707F">
      <w:pPr>
        <w:autoSpaceDE w:val="0"/>
        <w:autoSpaceDN w:val="0"/>
        <w:ind w:firstLine="840"/>
        <w:jc w:val="both"/>
        <w:rPr>
          <w:rFonts w:ascii="Times New Roman" w:eastAsia="Times New Roman" w:hAnsi="Times New Roman" w:cs="Times New Roman"/>
          <w:color w:val="000000" w:themeColor="text1"/>
          <w:sz w:val="28"/>
          <w:szCs w:val="28"/>
          <w:lang w:val="uk-UA" w:eastAsia="ru-RU"/>
        </w:rPr>
      </w:pPr>
      <w:r w:rsidRPr="00F0707F">
        <w:rPr>
          <w:rFonts w:ascii="Times New Roman" w:eastAsia="Times New Roman" w:hAnsi="Times New Roman" w:cs="Times New Roman"/>
          <w:color w:val="000000" w:themeColor="text1"/>
          <w:sz w:val="28"/>
          <w:szCs w:val="28"/>
          <w:lang w:val="uk-UA" w:eastAsia="ru-RU"/>
        </w:rPr>
        <w:t xml:space="preserve">Термін окупності проекту </w:t>
      </w:r>
    </w:p>
    <w:p w14:paraId="4A246883" w14:textId="77777777" w:rsidR="00F0707F" w:rsidRPr="00F0707F" w:rsidRDefault="00F0707F" w:rsidP="00F0707F">
      <w:pPr>
        <w:autoSpaceDE w:val="0"/>
        <w:autoSpaceDN w:val="0"/>
        <w:ind w:firstLine="840"/>
        <w:jc w:val="center"/>
        <w:rPr>
          <w:rFonts w:ascii="Times New Roman" w:eastAsia="Times New Roman" w:hAnsi="Times New Roman" w:cs="Times New Roman"/>
          <w:i/>
          <w:color w:val="000000" w:themeColor="text1"/>
          <w:sz w:val="28"/>
          <w:szCs w:val="28"/>
          <w:lang w:val="uk-UA" w:eastAsia="ru-RU"/>
        </w:rPr>
      </w:pPr>
      <w:r w:rsidRPr="00F0707F">
        <w:rPr>
          <w:rFonts w:ascii="Times New Roman" w:eastAsia="Times New Roman" w:hAnsi="Times New Roman" w:cs="Times New Roman"/>
          <w:i/>
          <w:color w:val="000000" w:themeColor="text1"/>
          <w:sz w:val="28"/>
          <w:szCs w:val="28"/>
          <w:lang w:val="uk-UA" w:eastAsia="ru-RU"/>
        </w:rPr>
        <w:t>Ток=КІ/ГПс</w:t>
      </w:r>
    </w:p>
    <w:p w14:paraId="71CA3D22" w14:textId="77777777" w:rsidR="00F0707F" w:rsidRPr="00F0707F" w:rsidRDefault="00F0707F" w:rsidP="00F0707F">
      <w:pPr>
        <w:autoSpaceDE w:val="0"/>
        <w:autoSpaceDN w:val="0"/>
        <w:ind w:firstLine="840"/>
        <w:jc w:val="both"/>
        <w:rPr>
          <w:rFonts w:ascii="Times New Roman" w:eastAsia="Times New Roman" w:hAnsi="Times New Roman" w:cs="Times New Roman"/>
          <w:color w:val="000000" w:themeColor="text1"/>
          <w:sz w:val="28"/>
          <w:szCs w:val="28"/>
          <w:lang w:val="uk-UA" w:eastAsia="ru-RU"/>
        </w:rPr>
      </w:pPr>
      <w:r w:rsidRPr="00F0707F">
        <w:rPr>
          <w:rFonts w:ascii="Times New Roman" w:eastAsia="Times New Roman" w:hAnsi="Times New Roman" w:cs="Times New Roman"/>
          <w:i/>
          <w:iCs/>
          <w:color w:val="000000" w:themeColor="text1"/>
          <w:sz w:val="28"/>
          <w:szCs w:val="28"/>
          <w:lang w:val="uk-UA" w:eastAsia="ru-RU"/>
        </w:rPr>
        <w:t>ГПс</w:t>
      </w:r>
      <w:r w:rsidRPr="00F0707F">
        <w:rPr>
          <w:rFonts w:ascii="Times New Roman" w:eastAsia="Times New Roman" w:hAnsi="Times New Roman" w:cs="Times New Roman"/>
          <w:color w:val="000000" w:themeColor="text1"/>
          <w:sz w:val="28"/>
          <w:szCs w:val="28"/>
          <w:lang w:val="uk-UA" w:eastAsia="ru-RU"/>
        </w:rPr>
        <w:t>- середньорічний грошовий потік з врахуванням дисконтування.</w:t>
      </w:r>
    </w:p>
    <w:p w14:paraId="76982F7E" w14:textId="77777777" w:rsidR="00F0707F" w:rsidRPr="00F0707F" w:rsidRDefault="00F0707F" w:rsidP="00F0707F">
      <w:pPr>
        <w:autoSpaceDE w:val="0"/>
        <w:autoSpaceDN w:val="0"/>
        <w:ind w:firstLine="840"/>
        <w:jc w:val="center"/>
        <w:rPr>
          <w:rFonts w:ascii="Times New Roman" w:eastAsia="Times New Roman" w:hAnsi="Times New Roman" w:cs="Times New Roman"/>
          <w:i/>
          <w:color w:val="000000" w:themeColor="text1"/>
          <w:sz w:val="28"/>
          <w:szCs w:val="28"/>
          <w:lang w:val="uk-UA" w:eastAsia="ru-RU"/>
        </w:rPr>
      </w:pPr>
      <w:r w:rsidRPr="00F0707F">
        <w:rPr>
          <w:rFonts w:ascii="Times New Roman" w:eastAsia="Times New Roman" w:hAnsi="Times New Roman" w:cs="Times New Roman"/>
          <w:i/>
          <w:color w:val="000000" w:themeColor="text1"/>
          <w:sz w:val="28"/>
          <w:szCs w:val="28"/>
          <w:lang w:val="uk-UA" w:eastAsia="ru-RU"/>
        </w:rPr>
        <w:t>ГПс=3327/5=665,4 тис.грн</w:t>
      </w:r>
    </w:p>
    <w:p w14:paraId="4762F593" w14:textId="77777777" w:rsidR="00F0707F" w:rsidRPr="00F0707F" w:rsidRDefault="00F0707F" w:rsidP="00F0707F">
      <w:pPr>
        <w:autoSpaceDE w:val="0"/>
        <w:autoSpaceDN w:val="0"/>
        <w:ind w:firstLine="840"/>
        <w:jc w:val="center"/>
        <w:rPr>
          <w:rFonts w:ascii="Times New Roman" w:eastAsia="Times New Roman" w:hAnsi="Times New Roman" w:cs="Times New Roman"/>
          <w:i/>
          <w:color w:val="000000" w:themeColor="text1"/>
          <w:sz w:val="28"/>
          <w:szCs w:val="28"/>
          <w:lang w:val="uk-UA" w:eastAsia="ru-RU"/>
        </w:rPr>
      </w:pPr>
      <w:r w:rsidRPr="00F0707F">
        <w:rPr>
          <w:rFonts w:ascii="Times New Roman" w:eastAsia="Times New Roman" w:hAnsi="Times New Roman" w:cs="Times New Roman"/>
          <w:i/>
          <w:color w:val="000000" w:themeColor="text1"/>
          <w:sz w:val="28"/>
          <w:szCs w:val="28"/>
          <w:lang w:val="uk-UA" w:eastAsia="ru-RU"/>
        </w:rPr>
        <w:t>Ток=2336/665,4=3,7 років.</w:t>
      </w:r>
    </w:p>
    <w:p w14:paraId="3A73EB88" w14:textId="77777777" w:rsidR="00F0707F" w:rsidRPr="00F0707F" w:rsidRDefault="00F0707F" w:rsidP="00F0707F">
      <w:pPr>
        <w:autoSpaceDE w:val="0"/>
        <w:autoSpaceDN w:val="0"/>
        <w:ind w:firstLine="840"/>
        <w:jc w:val="both"/>
        <w:rPr>
          <w:rFonts w:ascii="Times New Roman" w:eastAsia="Times New Roman" w:hAnsi="Times New Roman" w:cs="Times New Roman"/>
          <w:iCs/>
          <w:color w:val="000000" w:themeColor="text1"/>
          <w:sz w:val="28"/>
          <w:szCs w:val="28"/>
          <w:lang w:val="uk-UA" w:eastAsia="ru-RU"/>
        </w:rPr>
      </w:pPr>
      <w:r w:rsidRPr="00F0707F">
        <w:rPr>
          <w:rFonts w:ascii="Times New Roman" w:eastAsia="Times New Roman" w:hAnsi="Times New Roman" w:cs="Times New Roman"/>
          <w:iCs/>
          <w:color w:val="000000" w:themeColor="text1"/>
          <w:sz w:val="28"/>
          <w:szCs w:val="28"/>
          <w:lang w:val="uk-UA" w:eastAsia="ru-RU"/>
        </w:rPr>
        <w:t>Наведений розрахунок є основою базового проекту.</w:t>
      </w:r>
    </w:p>
    <w:p w14:paraId="0C1FA62A" w14:textId="77777777" w:rsidR="00F0707F" w:rsidRPr="00F0707F" w:rsidRDefault="00F0707F" w:rsidP="00F0707F">
      <w:pPr>
        <w:autoSpaceDE w:val="0"/>
        <w:autoSpaceDN w:val="0"/>
        <w:ind w:firstLine="840"/>
        <w:jc w:val="both"/>
        <w:rPr>
          <w:rFonts w:ascii="Times New Roman" w:eastAsia="Times New Roman" w:hAnsi="Times New Roman" w:cs="Times New Roman"/>
          <w:iCs/>
          <w:color w:val="000000" w:themeColor="text1"/>
          <w:sz w:val="28"/>
          <w:szCs w:val="28"/>
          <w:lang w:val="uk-UA" w:eastAsia="ru-RU"/>
        </w:rPr>
      </w:pPr>
      <w:r w:rsidRPr="00F0707F">
        <w:rPr>
          <w:rFonts w:ascii="Times New Roman" w:eastAsia="Times New Roman" w:hAnsi="Times New Roman" w:cs="Times New Roman"/>
          <w:iCs/>
          <w:color w:val="000000" w:themeColor="text1"/>
          <w:sz w:val="28"/>
          <w:szCs w:val="28"/>
          <w:lang w:val="uk-UA" w:eastAsia="ru-RU"/>
        </w:rPr>
        <w:t>Для аналізу чутливості проекту вихідні дані змінюються :</w:t>
      </w:r>
    </w:p>
    <w:p w14:paraId="35363FFF" w14:textId="77777777" w:rsidR="00F0707F" w:rsidRPr="00F0707F" w:rsidRDefault="00F0707F" w:rsidP="00F0707F">
      <w:pPr>
        <w:autoSpaceDE w:val="0"/>
        <w:autoSpaceDN w:val="0"/>
        <w:ind w:firstLine="840"/>
        <w:rPr>
          <w:rFonts w:ascii="Times New Roman" w:eastAsia="Times New Roman" w:hAnsi="Times New Roman" w:cs="Times New Roman"/>
          <w:iCs/>
          <w:color w:val="000000" w:themeColor="text1"/>
          <w:sz w:val="28"/>
          <w:szCs w:val="28"/>
          <w:lang w:val="uk-UA" w:eastAsia="ru-RU"/>
        </w:rPr>
      </w:pPr>
      <w:r w:rsidRPr="00F0707F">
        <w:rPr>
          <w:rFonts w:ascii="Times New Roman" w:eastAsia="Times New Roman" w:hAnsi="Times New Roman" w:cs="Times New Roman"/>
          <w:iCs/>
          <w:color w:val="000000" w:themeColor="text1"/>
          <w:sz w:val="28"/>
          <w:szCs w:val="28"/>
          <w:lang w:val="uk-UA" w:eastAsia="ru-RU"/>
        </w:rPr>
        <w:t>зростання на 10 та 20%</w:t>
      </w:r>
    </w:p>
    <w:p w14:paraId="7D41EFF3" w14:textId="77777777" w:rsidR="00F0707F" w:rsidRPr="00F0707F" w:rsidRDefault="00F0707F" w:rsidP="00F0707F">
      <w:pPr>
        <w:autoSpaceDE w:val="0"/>
        <w:autoSpaceDN w:val="0"/>
        <w:ind w:firstLine="840"/>
        <w:rPr>
          <w:rFonts w:ascii="Times New Roman" w:eastAsia="Times New Roman" w:hAnsi="Times New Roman" w:cs="Times New Roman"/>
          <w:iCs/>
          <w:color w:val="000000" w:themeColor="text1"/>
          <w:sz w:val="28"/>
          <w:szCs w:val="28"/>
          <w:lang w:val="uk-UA" w:eastAsia="ru-RU"/>
        </w:rPr>
      </w:pPr>
      <w:r w:rsidRPr="00F0707F">
        <w:rPr>
          <w:rFonts w:ascii="Times New Roman" w:eastAsia="Times New Roman" w:hAnsi="Times New Roman" w:cs="Times New Roman"/>
          <w:iCs/>
          <w:color w:val="000000" w:themeColor="text1"/>
          <w:sz w:val="28"/>
          <w:szCs w:val="28"/>
          <w:lang w:val="uk-UA" w:eastAsia="ru-RU"/>
        </w:rPr>
        <w:t>зменшення на 10 та 20%.</w:t>
      </w:r>
    </w:p>
    <w:p w14:paraId="659F4712" w14:textId="77777777" w:rsidR="00F0707F" w:rsidRPr="00F0707F" w:rsidRDefault="00F0707F" w:rsidP="00F0707F">
      <w:pPr>
        <w:autoSpaceDE w:val="0"/>
        <w:autoSpaceDN w:val="0"/>
        <w:ind w:firstLine="840"/>
        <w:rPr>
          <w:rFonts w:ascii="Times New Roman" w:eastAsia="Times New Roman" w:hAnsi="Times New Roman" w:cs="Times New Roman"/>
          <w:iCs/>
          <w:color w:val="000000" w:themeColor="text1"/>
          <w:sz w:val="28"/>
          <w:szCs w:val="28"/>
          <w:lang w:val="uk-UA" w:eastAsia="ru-RU"/>
        </w:rPr>
      </w:pPr>
    </w:p>
    <w:p w14:paraId="2A7658E1" w14:textId="77777777" w:rsidR="00F0707F" w:rsidRPr="00F0707F" w:rsidRDefault="00F0707F" w:rsidP="00F0707F">
      <w:pPr>
        <w:autoSpaceDE w:val="0"/>
        <w:autoSpaceDN w:val="0"/>
        <w:ind w:firstLine="840"/>
        <w:rPr>
          <w:rFonts w:ascii="Times New Roman" w:eastAsia="Times New Roman" w:hAnsi="Times New Roman" w:cs="Times New Roman"/>
          <w:iCs/>
          <w:color w:val="000000" w:themeColor="text1"/>
          <w:sz w:val="28"/>
          <w:szCs w:val="28"/>
          <w:lang w:val="uk-UA" w:eastAsia="ru-RU"/>
        </w:rPr>
      </w:pPr>
      <w:r w:rsidRPr="00F0707F">
        <w:rPr>
          <w:rFonts w:ascii="Times New Roman" w:eastAsia="Times New Roman" w:hAnsi="Times New Roman" w:cs="Times New Roman"/>
          <w:iCs/>
          <w:color w:val="000000" w:themeColor="text1"/>
          <w:sz w:val="28"/>
          <w:szCs w:val="28"/>
          <w:lang w:val="uk-UA" w:eastAsia="ru-RU"/>
        </w:rPr>
        <w:t>Розрахунок зміни вихідних даних та результуючих показників за  13 варіантами наведено в таблицях 3.2 та 3.3.</w:t>
      </w:r>
    </w:p>
    <w:p w14:paraId="193C7354" w14:textId="77777777" w:rsidR="00F0707F" w:rsidRPr="00F0707F" w:rsidRDefault="00F0707F" w:rsidP="00F0707F">
      <w:pPr>
        <w:autoSpaceDE w:val="0"/>
        <w:autoSpaceDN w:val="0"/>
        <w:jc w:val="both"/>
        <w:rPr>
          <w:rFonts w:ascii="Times New Roman" w:eastAsia="Times New Roman" w:hAnsi="Times New Roman" w:cs="Times New Roman"/>
          <w:sz w:val="28"/>
          <w:szCs w:val="28"/>
          <w:lang w:val="uk-UA" w:eastAsia="ru-RU"/>
        </w:rPr>
      </w:pPr>
      <w:r w:rsidRPr="00F0707F">
        <w:rPr>
          <w:rFonts w:ascii="Times New Roman" w:eastAsia="Times New Roman" w:hAnsi="Times New Roman" w:cs="Times New Roman"/>
          <w:iCs/>
          <w:color w:val="000000" w:themeColor="text1"/>
          <w:sz w:val="28"/>
          <w:szCs w:val="28"/>
          <w:lang w:val="uk-UA" w:eastAsia="ru-RU"/>
        </w:rPr>
        <w:t>На основі розрахунків побудовано графіки з</w:t>
      </w:r>
      <w:r w:rsidRPr="00F0707F">
        <w:rPr>
          <w:rFonts w:ascii="Times New Roman" w:eastAsia="Times New Roman" w:hAnsi="Times New Roman" w:cs="Times New Roman"/>
          <w:sz w:val="28"/>
          <w:szCs w:val="28"/>
          <w:lang w:val="uk-UA" w:eastAsia="ru-RU"/>
        </w:rPr>
        <w:t xml:space="preserve">алежності рівня рентабельності реалізації заходу (%) та ЧТВ (тис.грн) від зміни економічних факторів (ціни товарної продукції, дисконтної ставки та експлуатаційних витрат). </w:t>
      </w:r>
    </w:p>
    <w:p w14:paraId="3F210AD9" w14:textId="77777777" w:rsidR="00F0707F" w:rsidRPr="00F0707F" w:rsidRDefault="00F0707F" w:rsidP="00F0707F">
      <w:pPr>
        <w:autoSpaceDE w:val="0"/>
        <w:autoSpaceDN w:val="0"/>
        <w:jc w:val="both"/>
        <w:rPr>
          <w:rFonts w:ascii="Times New Roman" w:eastAsia="Times New Roman" w:hAnsi="Times New Roman" w:cs="Times New Roman"/>
          <w:sz w:val="28"/>
          <w:szCs w:val="28"/>
          <w:lang w:val="uk-UA" w:eastAsia="ru-RU"/>
        </w:rPr>
      </w:pPr>
      <w:r w:rsidRPr="00F0707F">
        <w:rPr>
          <w:rFonts w:ascii="Times New Roman" w:eastAsia="Times New Roman" w:hAnsi="Times New Roman" w:cs="Times New Roman"/>
          <w:sz w:val="28"/>
          <w:szCs w:val="28"/>
          <w:lang w:val="uk-UA" w:eastAsia="ru-RU"/>
        </w:rPr>
        <w:t xml:space="preserve">Найменший вплив на зміну показників має зміна розміру дисконтної ставки в межах -20…0…20%. </w:t>
      </w:r>
    </w:p>
    <w:p w14:paraId="71A9FC8C" w14:textId="77777777" w:rsidR="00F0707F" w:rsidRPr="00F0707F" w:rsidRDefault="00F0707F" w:rsidP="00F0707F">
      <w:pPr>
        <w:autoSpaceDE w:val="0"/>
        <w:autoSpaceDN w:val="0"/>
        <w:jc w:val="both"/>
        <w:rPr>
          <w:rFonts w:ascii="Times New Roman" w:eastAsia="Times New Roman" w:hAnsi="Times New Roman" w:cs="Times New Roman"/>
          <w:sz w:val="28"/>
          <w:szCs w:val="28"/>
          <w:lang w:val="uk-UA" w:eastAsia="ru-RU"/>
        </w:rPr>
      </w:pPr>
      <w:r w:rsidRPr="00F0707F">
        <w:rPr>
          <w:rFonts w:ascii="Times New Roman" w:eastAsia="Times New Roman" w:hAnsi="Times New Roman" w:cs="Times New Roman"/>
          <w:sz w:val="28"/>
          <w:szCs w:val="28"/>
          <w:lang w:val="uk-UA" w:eastAsia="ru-RU"/>
        </w:rPr>
        <w:t>Зміна величини витрат та ціни продукції має обернений вплив на показники рентабельності та ЧТВ.</w:t>
      </w:r>
    </w:p>
    <w:p w14:paraId="214A7F45" w14:textId="77777777" w:rsidR="00F0707F" w:rsidRPr="00F0707F" w:rsidRDefault="00F0707F" w:rsidP="00F0707F">
      <w:pPr>
        <w:autoSpaceDE w:val="0"/>
        <w:autoSpaceDN w:val="0"/>
        <w:jc w:val="both"/>
        <w:rPr>
          <w:rFonts w:ascii="Times New Roman" w:eastAsia="Times New Roman" w:hAnsi="Times New Roman" w:cs="Times New Roman"/>
          <w:sz w:val="28"/>
          <w:szCs w:val="28"/>
          <w:lang w:val="uk-UA" w:eastAsia="ru-RU"/>
        </w:rPr>
      </w:pPr>
      <w:r w:rsidRPr="00F0707F">
        <w:rPr>
          <w:rFonts w:ascii="Times New Roman" w:eastAsia="Times New Roman" w:hAnsi="Times New Roman" w:cs="Times New Roman"/>
          <w:sz w:val="28"/>
          <w:szCs w:val="28"/>
          <w:lang w:val="uk-UA" w:eastAsia="ru-RU"/>
        </w:rPr>
        <w:t>Тому підприємству потрібно постійно здійснювати контроль витрат та моніторинг цін на продукцію гірничих підприємств.</w:t>
      </w:r>
    </w:p>
    <w:p w14:paraId="42015002" w14:textId="77777777" w:rsidR="00F0707F" w:rsidRPr="00F0707F" w:rsidRDefault="00F0707F" w:rsidP="00F0707F">
      <w:pPr>
        <w:autoSpaceDE w:val="0"/>
        <w:autoSpaceDN w:val="0"/>
        <w:ind w:firstLine="840"/>
        <w:rPr>
          <w:rFonts w:ascii="Times New Roman" w:eastAsia="Times New Roman" w:hAnsi="Times New Roman" w:cs="Times New Roman"/>
          <w:iCs/>
          <w:color w:val="000000" w:themeColor="text1"/>
          <w:sz w:val="28"/>
          <w:szCs w:val="28"/>
          <w:lang w:val="uk-UA" w:eastAsia="ru-RU"/>
        </w:rPr>
        <w:sectPr w:rsidR="00F0707F" w:rsidRPr="00F0707F" w:rsidSect="00F0707F">
          <w:headerReference w:type="even" r:id="rId4"/>
          <w:headerReference w:type="default" r:id="rId5"/>
          <w:pgSz w:w="11906" w:h="16838"/>
          <w:pgMar w:top="1134" w:right="851" w:bottom="1134" w:left="1531" w:header="708" w:footer="708" w:gutter="0"/>
          <w:cols w:space="708"/>
          <w:docGrid w:linePitch="360"/>
        </w:sectPr>
      </w:pPr>
      <w:r w:rsidRPr="00F0707F">
        <w:rPr>
          <w:rFonts w:ascii="Times New Roman" w:eastAsia="Times New Roman" w:hAnsi="Times New Roman" w:cs="Times New Roman"/>
          <w:iCs/>
          <w:color w:val="000000" w:themeColor="text1"/>
          <w:sz w:val="28"/>
          <w:szCs w:val="28"/>
          <w:lang w:val="uk-UA" w:eastAsia="ru-RU"/>
        </w:rPr>
        <w:t xml:space="preserve"> </w:t>
      </w:r>
    </w:p>
    <w:p w14:paraId="476743AE" w14:textId="77777777" w:rsidR="00F0707F" w:rsidRPr="00F0707F" w:rsidRDefault="00F0707F" w:rsidP="00F0707F">
      <w:pPr>
        <w:autoSpaceDE w:val="0"/>
        <w:autoSpaceDN w:val="0"/>
        <w:spacing w:line="240" w:lineRule="auto"/>
        <w:ind w:firstLine="0"/>
        <w:jc w:val="center"/>
        <w:rPr>
          <w:rFonts w:ascii="Times New Roman" w:eastAsia="Times New Roman" w:hAnsi="Times New Roman" w:cs="Times New Roman"/>
          <w:sz w:val="28"/>
          <w:szCs w:val="28"/>
          <w:lang w:val="uk-UA" w:eastAsia="ru-RU"/>
        </w:rPr>
      </w:pPr>
      <w:r w:rsidRPr="00F0707F">
        <w:rPr>
          <w:rFonts w:ascii="Times New Roman" w:eastAsia="Times New Roman" w:hAnsi="Times New Roman" w:cs="Times New Roman"/>
          <w:iCs/>
          <w:color w:val="000000" w:themeColor="text1"/>
          <w:sz w:val="28"/>
          <w:szCs w:val="28"/>
          <w:lang w:val="uk-UA" w:eastAsia="ru-RU"/>
        </w:rPr>
        <w:lastRenderedPageBreak/>
        <w:t>Таблиця 3.2.</w:t>
      </w:r>
      <w:r w:rsidRPr="00F0707F">
        <w:rPr>
          <w:rFonts w:ascii="Times New Roman" w:eastAsia="Times New Roman" w:hAnsi="Times New Roman" w:cs="Times New Roman"/>
          <w:i/>
          <w:color w:val="000000" w:themeColor="text1"/>
          <w:sz w:val="28"/>
          <w:szCs w:val="28"/>
          <w:lang w:val="uk-UA" w:eastAsia="ru-RU"/>
        </w:rPr>
        <w:t xml:space="preserve"> - </w:t>
      </w:r>
      <w:r w:rsidRPr="00F0707F">
        <w:rPr>
          <w:rFonts w:ascii="Times New Roman" w:eastAsia="Times New Roman" w:hAnsi="Times New Roman" w:cs="Times New Roman"/>
          <w:sz w:val="28"/>
          <w:szCs w:val="28"/>
          <w:lang w:val="uk-UA" w:eastAsia="ru-RU"/>
        </w:rPr>
        <w:t>Розрахунок вихідних даних та результуючих показників</w:t>
      </w:r>
    </w:p>
    <w:tbl>
      <w:tblPr>
        <w:tblW w:w="5060" w:type="pct"/>
        <w:tblInd w:w="-10" w:type="dxa"/>
        <w:tblLook w:val="04A0" w:firstRow="1" w:lastRow="0" w:firstColumn="1" w:lastColumn="0" w:noHBand="0" w:noVBand="1"/>
      </w:tblPr>
      <w:tblGrid>
        <w:gridCol w:w="4440"/>
        <w:gridCol w:w="2436"/>
        <w:gridCol w:w="2006"/>
        <w:gridCol w:w="2150"/>
        <w:gridCol w:w="1861"/>
        <w:gridCol w:w="1832"/>
      </w:tblGrid>
      <w:tr w:rsidR="00F0707F" w:rsidRPr="00F0707F" w14:paraId="648067EA" w14:textId="77777777" w:rsidTr="001F1024">
        <w:trPr>
          <w:trHeight w:val="415"/>
        </w:trPr>
        <w:tc>
          <w:tcPr>
            <w:tcW w:w="150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9C33B7" w14:textId="77777777" w:rsidR="00F0707F" w:rsidRPr="00F0707F" w:rsidRDefault="00F0707F" w:rsidP="00F0707F">
            <w:pPr>
              <w:spacing w:line="240" w:lineRule="auto"/>
              <w:ind w:firstLine="0"/>
              <w:rPr>
                <w:rFonts w:ascii="Times New Roman" w:eastAsia="Times New Roman" w:hAnsi="Times New Roman" w:cs="Times New Roman"/>
                <w:color w:val="000000"/>
                <w:sz w:val="24"/>
                <w:szCs w:val="24"/>
                <w:lang w:eastAsia="en-GB"/>
              </w:rPr>
            </w:pPr>
            <w:r w:rsidRPr="00F0707F">
              <w:rPr>
                <w:rFonts w:ascii="Times New Roman" w:eastAsia="Times New Roman" w:hAnsi="Times New Roman" w:cs="Times New Roman"/>
                <w:color w:val="000000"/>
                <w:sz w:val="24"/>
                <w:szCs w:val="24"/>
                <w:lang w:val="uk-UA" w:eastAsia="en-GB"/>
              </w:rPr>
              <w:t>Показники</w:t>
            </w:r>
          </w:p>
        </w:tc>
        <w:tc>
          <w:tcPr>
            <w:tcW w:w="3492" w:type="pct"/>
            <w:gridSpan w:val="5"/>
            <w:tcBorders>
              <w:top w:val="single" w:sz="8" w:space="0" w:color="auto"/>
              <w:left w:val="nil"/>
              <w:bottom w:val="single" w:sz="8" w:space="0" w:color="auto"/>
              <w:right w:val="single" w:sz="8" w:space="0" w:color="000000"/>
            </w:tcBorders>
            <w:shd w:val="clear" w:color="auto" w:fill="auto"/>
            <w:vAlign w:val="center"/>
            <w:hideMark/>
          </w:tcPr>
          <w:p w14:paraId="0678D497" w14:textId="77777777" w:rsidR="00F0707F" w:rsidRPr="00F0707F" w:rsidRDefault="00F0707F" w:rsidP="00F0707F">
            <w:pPr>
              <w:spacing w:line="240" w:lineRule="auto"/>
              <w:ind w:firstLine="0"/>
              <w:jc w:val="center"/>
              <w:rPr>
                <w:rFonts w:ascii="Times New Roman" w:eastAsia="Times New Roman" w:hAnsi="Times New Roman" w:cs="Times New Roman"/>
                <w:color w:val="000000"/>
                <w:sz w:val="24"/>
                <w:szCs w:val="24"/>
                <w:lang w:eastAsia="en-GB"/>
              </w:rPr>
            </w:pPr>
            <w:r w:rsidRPr="00F0707F">
              <w:rPr>
                <w:rFonts w:ascii="Times New Roman" w:eastAsia="Times New Roman" w:hAnsi="Times New Roman" w:cs="Times New Roman"/>
                <w:color w:val="000000"/>
                <w:sz w:val="24"/>
                <w:szCs w:val="24"/>
                <w:lang w:val="uk-UA" w:eastAsia="en-GB"/>
              </w:rPr>
              <w:t>% зміни показників</w:t>
            </w:r>
          </w:p>
        </w:tc>
      </w:tr>
      <w:tr w:rsidR="00F0707F" w:rsidRPr="00F0707F" w14:paraId="77F62762" w14:textId="77777777" w:rsidTr="001F1024">
        <w:trPr>
          <w:trHeight w:val="876"/>
        </w:trPr>
        <w:tc>
          <w:tcPr>
            <w:tcW w:w="1508" w:type="pct"/>
            <w:vMerge/>
            <w:tcBorders>
              <w:top w:val="single" w:sz="8" w:space="0" w:color="auto"/>
              <w:left w:val="single" w:sz="8" w:space="0" w:color="auto"/>
              <w:bottom w:val="single" w:sz="8" w:space="0" w:color="000000"/>
              <w:right w:val="single" w:sz="8" w:space="0" w:color="auto"/>
            </w:tcBorders>
            <w:vAlign w:val="center"/>
            <w:hideMark/>
          </w:tcPr>
          <w:p w14:paraId="2D1F6BA7" w14:textId="77777777" w:rsidR="00F0707F" w:rsidRPr="00F0707F" w:rsidRDefault="00F0707F" w:rsidP="00F0707F">
            <w:pPr>
              <w:spacing w:line="240" w:lineRule="auto"/>
              <w:ind w:firstLine="0"/>
              <w:rPr>
                <w:rFonts w:ascii="Times New Roman" w:eastAsia="Times New Roman" w:hAnsi="Times New Roman" w:cs="Times New Roman"/>
                <w:color w:val="000000"/>
                <w:sz w:val="24"/>
                <w:szCs w:val="24"/>
                <w:lang w:eastAsia="en-GB"/>
              </w:rPr>
            </w:pPr>
          </w:p>
        </w:tc>
        <w:tc>
          <w:tcPr>
            <w:tcW w:w="827" w:type="pct"/>
            <w:tcBorders>
              <w:top w:val="nil"/>
              <w:left w:val="nil"/>
              <w:bottom w:val="single" w:sz="8" w:space="0" w:color="auto"/>
              <w:right w:val="single" w:sz="8" w:space="0" w:color="auto"/>
            </w:tcBorders>
            <w:shd w:val="clear" w:color="auto" w:fill="auto"/>
            <w:vAlign w:val="center"/>
            <w:hideMark/>
          </w:tcPr>
          <w:p w14:paraId="2971B1DF" w14:textId="77777777" w:rsidR="00F0707F" w:rsidRPr="00F0707F" w:rsidRDefault="00F0707F" w:rsidP="00F0707F">
            <w:pPr>
              <w:spacing w:line="240" w:lineRule="auto"/>
              <w:ind w:firstLine="0"/>
              <w:jc w:val="center"/>
              <w:rPr>
                <w:rFonts w:ascii="Times New Roman" w:eastAsia="Times New Roman" w:hAnsi="Times New Roman" w:cs="Times New Roman"/>
                <w:color w:val="000000"/>
                <w:sz w:val="24"/>
                <w:szCs w:val="24"/>
                <w:lang w:eastAsia="en-GB"/>
              </w:rPr>
            </w:pPr>
            <w:r w:rsidRPr="00F0707F">
              <w:rPr>
                <w:rFonts w:ascii="Times New Roman" w:eastAsia="Times New Roman" w:hAnsi="Times New Roman" w:cs="Times New Roman"/>
                <w:color w:val="000000"/>
                <w:sz w:val="24"/>
                <w:szCs w:val="24"/>
                <w:lang w:val="uk-UA" w:eastAsia="en-GB"/>
              </w:rPr>
              <w:t>20%</w:t>
            </w:r>
          </w:p>
        </w:tc>
        <w:tc>
          <w:tcPr>
            <w:tcW w:w="681" w:type="pct"/>
            <w:tcBorders>
              <w:top w:val="nil"/>
              <w:left w:val="nil"/>
              <w:bottom w:val="single" w:sz="8" w:space="0" w:color="auto"/>
              <w:right w:val="single" w:sz="8" w:space="0" w:color="auto"/>
            </w:tcBorders>
            <w:shd w:val="clear" w:color="auto" w:fill="auto"/>
            <w:vAlign w:val="center"/>
            <w:hideMark/>
          </w:tcPr>
          <w:p w14:paraId="09C18770" w14:textId="77777777" w:rsidR="00F0707F" w:rsidRPr="00F0707F" w:rsidRDefault="00F0707F" w:rsidP="00F0707F">
            <w:pPr>
              <w:spacing w:line="240" w:lineRule="auto"/>
              <w:ind w:firstLine="0"/>
              <w:jc w:val="center"/>
              <w:rPr>
                <w:rFonts w:ascii="Times New Roman" w:eastAsia="Times New Roman" w:hAnsi="Times New Roman" w:cs="Times New Roman"/>
                <w:color w:val="000000"/>
                <w:sz w:val="24"/>
                <w:szCs w:val="24"/>
                <w:lang w:eastAsia="en-GB"/>
              </w:rPr>
            </w:pPr>
            <w:r w:rsidRPr="00F0707F">
              <w:rPr>
                <w:rFonts w:ascii="Times New Roman" w:eastAsia="Times New Roman" w:hAnsi="Times New Roman" w:cs="Times New Roman"/>
                <w:color w:val="000000"/>
                <w:sz w:val="24"/>
                <w:szCs w:val="24"/>
                <w:lang w:val="uk-UA" w:eastAsia="en-GB"/>
              </w:rPr>
              <w:t>10%</w:t>
            </w:r>
          </w:p>
        </w:tc>
        <w:tc>
          <w:tcPr>
            <w:tcW w:w="730" w:type="pct"/>
            <w:tcBorders>
              <w:top w:val="nil"/>
              <w:left w:val="nil"/>
              <w:bottom w:val="single" w:sz="8" w:space="0" w:color="auto"/>
              <w:right w:val="single" w:sz="8" w:space="0" w:color="auto"/>
            </w:tcBorders>
            <w:shd w:val="clear" w:color="auto" w:fill="auto"/>
            <w:vAlign w:val="center"/>
            <w:hideMark/>
          </w:tcPr>
          <w:p w14:paraId="60759BD7" w14:textId="77777777" w:rsidR="00F0707F" w:rsidRPr="00F0707F" w:rsidRDefault="00F0707F" w:rsidP="00F0707F">
            <w:pPr>
              <w:spacing w:line="240" w:lineRule="auto"/>
              <w:ind w:firstLine="0"/>
              <w:jc w:val="center"/>
              <w:rPr>
                <w:rFonts w:ascii="Times New Roman" w:eastAsia="Times New Roman" w:hAnsi="Times New Roman" w:cs="Times New Roman"/>
                <w:color w:val="000000"/>
                <w:sz w:val="24"/>
                <w:szCs w:val="24"/>
                <w:lang w:eastAsia="en-GB"/>
              </w:rPr>
            </w:pPr>
            <w:r w:rsidRPr="00F0707F">
              <w:rPr>
                <w:rFonts w:ascii="Times New Roman" w:eastAsia="Times New Roman" w:hAnsi="Times New Roman" w:cs="Times New Roman"/>
                <w:color w:val="000000"/>
                <w:sz w:val="24"/>
                <w:szCs w:val="24"/>
                <w:lang w:val="uk-UA" w:eastAsia="en-GB"/>
              </w:rPr>
              <w:t>0 (базова величина)</w:t>
            </w:r>
          </w:p>
        </w:tc>
        <w:tc>
          <w:tcPr>
            <w:tcW w:w="632" w:type="pct"/>
            <w:tcBorders>
              <w:top w:val="nil"/>
              <w:left w:val="nil"/>
              <w:bottom w:val="single" w:sz="8" w:space="0" w:color="auto"/>
              <w:right w:val="single" w:sz="8" w:space="0" w:color="auto"/>
            </w:tcBorders>
            <w:shd w:val="clear" w:color="auto" w:fill="auto"/>
            <w:vAlign w:val="center"/>
            <w:hideMark/>
          </w:tcPr>
          <w:p w14:paraId="1AE8843D" w14:textId="77777777" w:rsidR="00F0707F" w:rsidRPr="00F0707F" w:rsidRDefault="00F0707F" w:rsidP="00F0707F">
            <w:pPr>
              <w:spacing w:line="240" w:lineRule="auto"/>
              <w:ind w:firstLine="0"/>
              <w:jc w:val="center"/>
              <w:rPr>
                <w:rFonts w:ascii="Times New Roman" w:eastAsia="Times New Roman" w:hAnsi="Times New Roman" w:cs="Times New Roman"/>
                <w:color w:val="000000"/>
                <w:sz w:val="24"/>
                <w:szCs w:val="24"/>
                <w:lang w:eastAsia="en-GB"/>
              </w:rPr>
            </w:pPr>
            <w:r w:rsidRPr="00F0707F">
              <w:rPr>
                <w:rFonts w:ascii="Times New Roman" w:eastAsia="Times New Roman" w:hAnsi="Times New Roman" w:cs="Times New Roman"/>
                <w:color w:val="000000"/>
                <w:sz w:val="24"/>
                <w:szCs w:val="24"/>
                <w:lang w:val="uk-UA" w:eastAsia="en-GB"/>
              </w:rPr>
              <w:t>-10%</w:t>
            </w:r>
          </w:p>
        </w:tc>
        <w:tc>
          <w:tcPr>
            <w:tcW w:w="622" w:type="pct"/>
            <w:tcBorders>
              <w:top w:val="nil"/>
              <w:left w:val="nil"/>
              <w:bottom w:val="single" w:sz="8" w:space="0" w:color="auto"/>
              <w:right w:val="single" w:sz="8" w:space="0" w:color="auto"/>
            </w:tcBorders>
            <w:shd w:val="clear" w:color="auto" w:fill="auto"/>
            <w:vAlign w:val="center"/>
            <w:hideMark/>
          </w:tcPr>
          <w:p w14:paraId="6525D8AC" w14:textId="77777777" w:rsidR="00F0707F" w:rsidRPr="00F0707F" w:rsidRDefault="00F0707F" w:rsidP="00F0707F">
            <w:pPr>
              <w:spacing w:line="240" w:lineRule="auto"/>
              <w:ind w:firstLine="0"/>
              <w:jc w:val="center"/>
              <w:rPr>
                <w:rFonts w:ascii="Times New Roman" w:eastAsia="Times New Roman" w:hAnsi="Times New Roman" w:cs="Times New Roman"/>
                <w:color w:val="000000"/>
                <w:sz w:val="24"/>
                <w:szCs w:val="24"/>
                <w:lang w:eastAsia="en-GB"/>
              </w:rPr>
            </w:pPr>
            <w:r w:rsidRPr="00F0707F">
              <w:rPr>
                <w:rFonts w:ascii="Times New Roman" w:eastAsia="Times New Roman" w:hAnsi="Times New Roman" w:cs="Times New Roman"/>
                <w:color w:val="000000"/>
                <w:sz w:val="24"/>
                <w:szCs w:val="24"/>
                <w:lang w:val="uk-UA" w:eastAsia="en-GB"/>
              </w:rPr>
              <w:t>-20%</w:t>
            </w:r>
          </w:p>
        </w:tc>
      </w:tr>
      <w:tr w:rsidR="00F0707F" w:rsidRPr="00F0707F" w14:paraId="10391125" w14:textId="77777777" w:rsidTr="001F1024">
        <w:trPr>
          <w:trHeight w:val="415"/>
        </w:trPr>
        <w:tc>
          <w:tcPr>
            <w:tcW w:w="5000" w:type="pct"/>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3951BFD5" w14:textId="77777777" w:rsidR="00F0707F" w:rsidRPr="00F0707F" w:rsidRDefault="00F0707F" w:rsidP="00F0707F">
            <w:pPr>
              <w:spacing w:line="240" w:lineRule="auto"/>
              <w:ind w:firstLine="0"/>
              <w:jc w:val="center"/>
              <w:rPr>
                <w:rFonts w:ascii="Times New Roman" w:eastAsia="Times New Roman" w:hAnsi="Times New Roman" w:cs="Times New Roman"/>
                <w:b/>
                <w:bCs/>
                <w:color w:val="000000"/>
                <w:sz w:val="24"/>
                <w:szCs w:val="24"/>
                <w:lang w:eastAsia="en-GB"/>
              </w:rPr>
            </w:pPr>
            <w:r w:rsidRPr="00F0707F">
              <w:rPr>
                <w:rFonts w:ascii="Times New Roman" w:eastAsia="Times New Roman" w:hAnsi="Times New Roman" w:cs="Times New Roman"/>
                <w:b/>
                <w:bCs/>
                <w:color w:val="000000"/>
                <w:sz w:val="24"/>
                <w:szCs w:val="24"/>
                <w:lang w:val="uk-UA" w:eastAsia="en-GB"/>
              </w:rPr>
              <w:t>Зміна ціни</w:t>
            </w:r>
          </w:p>
        </w:tc>
      </w:tr>
      <w:tr w:rsidR="00F0707F" w:rsidRPr="00F0707F" w14:paraId="1DCE8D0E" w14:textId="77777777" w:rsidTr="001F1024">
        <w:trPr>
          <w:trHeight w:val="397"/>
        </w:trPr>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785365D8"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val="uk-UA" w:eastAsia="en-GB"/>
              </w:rPr>
            </w:pPr>
            <w:r w:rsidRPr="00F0707F">
              <w:rPr>
                <w:rFonts w:ascii="Times New Roman" w:eastAsia="Times New Roman" w:hAnsi="Times New Roman" w:cs="Times New Roman"/>
                <w:sz w:val="24"/>
                <w:szCs w:val="24"/>
                <w:lang w:val="uk-UA" w:eastAsia="en-GB"/>
              </w:rPr>
              <w:t>№ варіанту</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32771285"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val="uk-UA" w:eastAsia="en-GB"/>
              </w:rPr>
            </w:pPr>
            <w:r w:rsidRPr="00F0707F">
              <w:rPr>
                <w:rFonts w:ascii="Times New Roman" w:eastAsia="Times New Roman" w:hAnsi="Times New Roman" w:cs="Times New Roman"/>
                <w:sz w:val="24"/>
                <w:szCs w:val="24"/>
                <w:lang w:val="uk-UA" w:eastAsia="en-GB"/>
              </w:rPr>
              <w:t>Варіант 3</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1D0E4652"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val="uk-UA" w:eastAsia="en-GB"/>
              </w:rPr>
            </w:pPr>
            <w:r w:rsidRPr="00F0707F">
              <w:rPr>
                <w:rFonts w:ascii="Times New Roman" w:eastAsia="Times New Roman" w:hAnsi="Times New Roman" w:cs="Times New Roman"/>
                <w:sz w:val="24"/>
                <w:szCs w:val="24"/>
                <w:lang w:val="uk-UA" w:eastAsia="en-GB"/>
              </w:rPr>
              <w:t>Варіант 2</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47AC6EA3"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val="uk-UA" w:eastAsia="en-GB"/>
              </w:rPr>
            </w:pPr>
            <w:r w:rsidRPr="00F0707F">
              <w:rPr>
                <w:rFonts w:ascii="Times New Roman" w:eastAsia="Times New Roman" w:hAnsi="Times New Roman" w:cs="Times New Roman"/>
                <w:sz w:val="24"/>
                <w:szCs w:val="24"/>
                <w:lang w:val="uk-UA" w:eastAsia="en-GB"/>
              </w:rPr>
              <w:t>Варіант 1</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3D1D3B8E"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val="uk-UA" w:eastAsia="en-GB"/>
              </w:rPr>
            </w:pPr>
            <w:r w:rsidRPr="00F0707F">
              <w:rPr>
                <w:rFonts w:ascii="Times New Roman" w:eastAsia="Times New Roman" w:hAnsi="Times New Roman" w:cs="Times New Roman"/>
                <w:sz w:val="24"/>
                <w:szCs w:val="24"/>
                <w:lang w:val="uk-UA" w:eastAsia="en-GB"/>
              </w:rPr>
              <w:t>Варіант 4</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5829659"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val="uk-UA" w:eastAsia="en-GB"/>
              </w:rPr>
            </w:pPr>
            <w:r w:rsidRPr="00F0707F">
              <w:rPr>
                <w:rFonts w:ascii="Times New Roman" w:eastAsia="Times New Roman" w:hAnsi="Times New Roman" w:cs="Times New Roman"/>
                <w:sz w:val="24"/>
                <w:szCs w:val="24"/>
                <w:lang w:val="uk-UA" w:eastAsia="en-GB"/>
              </w:rPr>
              <w:t>Варіант 5</w:t>
            </w:r>
          </w:p>
        </w:tc>
      </w:tr>
      <w:tr w:rsidR="00F0707F" w:rsidRPr="00F0707F" w14:paraId="1C937B02" w14:textId="77777777" w:rsidTr="001F1024">
        <w:trPr>
          <w:trHeight w:val="25"/>
        </w:trPr>
        <w:tc>
          <w:tcPr>
            <w:tcW w:w="1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0618D2"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Ціна, грн</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F2F5C0"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269,6</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CA88D6"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247,2</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05B87"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224,7</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F3FF18"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202,2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E0647"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179,8</w:t>
            </w:r>
          </w:p>
        </w:tc>
      </w:tr>
      <w:tr w:rsidR="00F0707F" w:rsidRPr="00F0707F" w14:paraId="2DD996B3" w14:textId="77777777" w:rsidTr="001F1024">
        <w:trPr>
          <w:trHeight w:val="25"/>
        </w:trPr>
        <w:tc>
          <w:tcPr>
            <w:tcW w:w="1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E2AB74" w14:textId="77777777" w:rsidR="00F0707F" w:rsidRPr="00F0707F" w:rsidRDefault="00F0707F" w:rsidP="00F0707F">
            <w:pPr>
              <w:spacing w:line="240" w:lineRule="auto"/>
              <w:ind w:firstLine="0"/>
              <w:rPr>
                <w:rFonts w:ascii="Times New Roman" w:eastAsia="Times New Roman" w:hAnsi="Times New Roman" w:cs="Times New Roman"/>
                <w:sz w:val="24"/>
                <w:szCs w:val="24"/>
                <w:lang w:val="uk-UA" w:eastAsia="en-GB"/>
              </w:rPr>
            </w:pPr>
            <w:r w:rsidRPr="00F0707F">
              <w:rPr>
                <w:rFonts w:ascii="Times New Roman" w:eastAsia="Times New Roman" w:hAnsi="Times New Roman" w:cs="Times New Roman"/>
                <w:sz w:val="24"/>
                <w:szCs w:val="24"/>
                <w:lang w:val="ru-RU" w:eastAsia="en-GB"/>
              </w:rPr>
              <w:t>Річний дохід (виручка), тис.грн</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87607"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3963,7</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4D22A"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3633,4</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F9D8E"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3303,1</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FC13A7"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2972,8</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8A9096"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2642,5</w:t>
            </w:r>
          </w:p>
        </w:tc>
      </w:tr>
      <w:tr w:rsidR="00F0707F" w:rsidRPr="00F0707F" w14:paraId="4ABE62CB" w14:textId="77777777" w:rsidTr="001F1024">
        <w:trPr>
          <w:trHeight w:val="25"/>
        </w:trPr>
        <w:tc>
          <w:tcPr>
            <w:tcW w:w="1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771118" w14:textId="77777777" w:rsidR="00F0707F" w:rsidRPr="00F0707F" w:rsidRDefault="00F0707F" w:rsidP="00F0707F">
            <w:pPr>
              <w:spacing w:line="240" w:lineRule="auto"/>
              <w:ind w:firstLine="0"/>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Витрати експлуатаційні, тис.грн</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D784CE"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2923,2</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0ED0CB"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2923,2</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6CBC30"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2923,2</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7C3901"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2923,2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A3C4B6"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2923,2</w:t>
            </w:r>
          </w:p>
        </w:tc>
      </w:tr>
      <w:tr w:rsidR="00F0707F" w:rsidRPr="00F0707F" w14:paraId="7D156A46" w14:textId="77777777" w:rsidTr="001F1024">
        <w:trPr>
          <w:trHeight w:val="25"/>
        </w:trPr>
        <w:tc>
          <w:tcPr>
            <w:tcW w:w="1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0D613" w14:textId="77777777" w:rsidR="00F0707F" w:rsidRPr="00F0707F" w:rsidRDefault="00F0707F" w:rsidP="00F0707F">
            <w:pPr>
              <w:spacing w:line="240" w:lineRule="auto"/>
              <w:ind w:firstLine="0"/>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Прибуток, тис.грн</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13F97"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1040,5</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714F89"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710,2</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04FFC7"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379,9</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D55A4D"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49,5</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F5E9C1"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-280,8</w:t>
            </w:r>
          </w:p>
        </w:tc>
      </w:tr>
      <w:tr w:rsidR="00F0707F" w:rsidRPr="00F0707F" w14:paraId="59D2D7E9" w14:textId="77777777" w:rsidTr="001F1024">
        <w:trPr>
          <w:trHeight w:val="25"/>
        </w:trPr>
        <w:tc>
          <w:tcPr>
            <w:tcW w:w="1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B057A" w14:textId="77777777" w:rsidR="00F0707F" w:rsidRPr="00F0707F" w:rsidRDefault="00F0707F" w:rsidP="00F0707F">
            <w:pPr>
              <w:spacing w:line="240" w:lineRule="auto"/>
              <w:ind w:firstLine="0"/>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Рентабельність, %</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DF184"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35,6</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70068"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24,3</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F7A378"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13,0</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71F05"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1,7</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7DAFEB"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-9,6</w:t>
            </w:r>
          </w:p>
        </w:tc>
      </w:tr>
      <w:tr w:rsidR="00F0707F" w:rsidRPr="00F0707F" w14:paraId="2EF93A21" w14:textId="77777777" w:rsidTr="001F1024">
        <w:trPr>
          <w:trHeight w:val="2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8B1FB10" w14:textId="77777777" w:rsidR="00F0707F" w:rsidRPr="00F0707F" w:rsidRDefault="00F0707F" w:rsidP="00F0707F">
            <w:pPr>
              <w:spacing w:line="240" w:lineRule="auto"/>
              <w:ind w:firstLine="0"/>
              <w:jc w:val="center"/>
              <w:rPr>
                <w:rFonts w:ascii="Times New Roman" w:eastAsia="Times New Roman" w:hAnsi="Times New Roman" w:cs="Times New Roman"/>
                <w:b/>
                <w:bCs/>
                <w:sz w:val="24"/>
                <w:szCs w:val="24"/>
                <w:lang w:eastAsia="en-GB"/>
              </w:rPr>
            </w:pPr>
            <w:r w:rsidRPr="00F0707F">
              <w:rPr>
                <w:rFonts w:ascii="Times New Roman" w:eastAsia="Times New Roman" w:hAnsi="Times New Roman" w:cs="Times New Roman"/>
                <w:b/>
                <w:bCs/>
                <w:sz w:val="24"/>
                <w:szCs w:val="24"/>
                <w:lang w:val="uk-UA" w:eastAsia="en-GB"/>
              </w:rPr>
              <w:t>Зміна витрат</w:t>
            </w:r>
          </w:p>
        </w:tc>
      </w:tr>
      <w:tr w:rsidR="00F0707F" w:rsidRPr="00F0707F" w14:paraId="362226E2" w14:textId="77777777" w:rsidTr="001F1024">
        <w:trPr>
          <w:trHeight w:val="453"/>
        </w:trPr>
        <w:tc>
          <w:tcPr>
            <w:tcW w:w="1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37C900" w14:textId="77777777" w:rsidR="00F0707F" w:rsidRPr="00F0707F" w:rsidRDefault="00F0707F" w:rsidP="00F0707F">
            <w:pPr>
              <w:spacing w:line="240" w:lineRule="auto"/>
              <w:ind w:firstLine="0"/>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 варіанту</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6C3A4"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варіант</w:t>
            </w:r>
            <w:r w:rsidRPr="00F0707F">
              <w:rPr>
                <w:rFonts w:ascii="Times New Roman" w:eastAsia="Times New Roman" w:hAnsi="Times New Roman" w:cs="Times New Roman"/>
                <w:sz w:val="24"/>
                <w:szCs w:val="24"/>
                <w:lang w:eastAsia="en-GB"/>
              </w:rPr>
              <w:t xml:space="preserve"> </w:t>
            </w:r>
            <w:r w:rsidRPr="00F0707F">
              <w:rPr>
                <w:rFonts w:ascii="Times New Roman" w:eastAsia="Times New Roman" w:hAnsi="Times New Roman" w:cs="Times New Roman"/>
                <w:sz w:val="24"/>
                <w:szCs w:val="24"/>
                <w:lang w:val="uk-UA" w:eastAsia="en-GB"/>
              </w:rPr>
              <w:t xml:space="preserve"> </w:t>
            </w:r>
            <w:r w:rsidRPr="00F0707F">
              <w:rPr>
                <w:rFonts w:ascii="Times New Roman" w:eastAsia="Times New Roman" w:hAnsi="Times New Roman" w:cs="Times New Roman"/>
                <w:sz w:val="24"/>
                <w:szCs w:val="24"/>
                <w:lang w:eastAsia="en-GB"/>
              </w:rPr>
              <w:t>7</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2C3EBA"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варіант</w:t>
            </w:r>
            <w:r w:rsidRPr="00F0707F">
              <w:rPr>
                <w:rFonts w:ascii="Times New Roman" w:eastAsia="Times New Roman" w:hAnsi="Times New Roman" w:cs="Times New Roman"/>
                <w:sz w:val="24"/>
                <w:szCs w:val="24"/>
                <w:lang w:eastAsia="en-GB"/>
              </w:rPr>
              <w:t xml:space="preserve"> 6</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6F185E"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варіант</w:t>
            </w:r>
            <w:r w:rsidRPr="00F0707F">
              <w:rPr>
                <w:rFonts w:ascii="Times New Roman" w:eastAsia="Times New Roman" w:hAnsi="Times New Roman" w:cs="Times New Roman"/>
                <w:sz w:val="24"/>
                <w:szCs w:val="24"/>
                <w:lang w:eastAsia="en-GB"/>
              </w:rPr>
              <w:t xml:space="preserve"> 1</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6D431"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варіант</w:t>
            </w:r>
            <w:r w:rsidRPr="00F0707F">
              <w:rPr>
                <w:rFonts w:ascii="Times New Roman" w:eastAsia="Times New Roman" w:hAnsi="Times New Roman" w:cs="Times New Roman"/>
                <w:sz w:val="24"/>
                <w:szCs w:val="24"/>
                <w:lang w:eastAsia="en-GB"/>
              </w:rPr>
              <w:t xml:space="preserve"> 8</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75A5A"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варіант</w:t>
            </w:r>
            <w:r w:rsidRPr="00F0707F">
              <w:rPr>
                <w:rFonts w:ascii="Times New Roman" w:eastAsia="Times New Roman" w:hAnsi="Times New Roman" w:cs="Times New Roman"/>
                <w:sz w:val="24"/>
                <w:szCs w:val="24"/>
                <w:lang w:eastAsia="en-GB"/>
              </w:rPr>
              <w:t xml:space="preserve"> 9</w:t>
            </w:r>
          </w:p>
        </w:tc>
      </w:tr>
      <w:tr w:rsidR="00F0707F" w:rsidRPr="00F0707F" w14:paraId="43F609B4" w14:textId="77777777" w:rsidTr="001F1024">
        <w:trPr>
          <w:trHeight w:val="25"/>
        </w:trPr>
        <w:tc>
          <w:tcPr>
            <w:tcW w:w="1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3A6D10" w14:textId="77777777" w:rsidR="00F0707F" w:rsidRPr="00F0707F" w:rsidRDefault="00F0707F" w:rsidP="00F0707F">
            <w:pPr>
              <w:spacing w:line="240" w:lineRule="auto"/>
              <w:ind w:firstLine="0"/>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Витрати експлуатаційні, тис.грн</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76EB28"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3507,9</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85066"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3215,6</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A11E11"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2923,2</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0B30D2"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2630,9</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C9612"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2338,6</w:t>
            </w:r>
          </w:p>
        </w:tc>
      </w:tr>
      <w:tr w:rsidR="00F0707F" w:rsidRPr="00F0707F" w14:paraId="7048C1EC" w14:textId="77777777" w:rsidTr="001F1024">
        <w:trPr>
          <w:trHeight w:val="25"/>
        </w:trPr>
        <w:tc>
          <w:tcPr>
            <w:tcW w:w="1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DF1E13" w14:textId="77777777" w:rsidR="00F0707F" w:rsidRPr="00F0707F" w:rsidRDefault="00F0707F" w:rsidP="00F0707F">
            <w:pPr>
              <w:spacing w:line="240" w:lineRule="auto"/>
              <w:ind w:firstLine="0"/>
              <w:rPr>
                <w:rFonts w:ascii="Times New Roman" w:eastAsia="Times New Roman" w:hAnsi="Times New Roman" w:cs="Times New Roman"/>
                <w:sz w:val="24"/>
                <w:szCs w:val="24"/>
                <w:lang w:val="uk-UA" w:eastAsia="en-GB"/>
              </w:rPr>
            </w:pPr>
            <w:r w:rsidRPr="00F0707F">
              <w:rPr>
                <w:rFonts w:ascii="Times New Roman" w:eastAsia="Times New Roman" w:hAnsi="Times New Roman" w:cs="Times New Roman"/>
                <w:sz w:val="24"/>
                <w:szCs w:val="24"/>
                <w:lang w:val="ru-RU" w:eastAsia="en-GB"/>
              </w:rPr>
              <w:t>Річний дохід (виручка), тис.грн</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919705"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3303,1</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B65AB"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3303,1</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583C91"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3303,1</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1872A6"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3303,1</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F31A68"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3303,1</w:t>
            </w:r>
          </w:p>
        </w:tc>
      </w:tr>
      <w:tr w:rsidR="00F0707F" w:rsidRPr="00F0707F" w14:paraId="03D0B2C7" w14:textId="77777777" w:rsidTr="001F1024">
        <w:trPr>
          <w:trHeight w:val="25"/>
        </w:trPr>
        <w:tc>
          <w:tcPr>
            <w:tcW w:w="1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47924" w14:textId="77777777" w:rsidR="00F0707F" w:rsidRPr="00F0707F" w:rsidRDefault="00F0707F" w:rsidP="00F0707F">
            <w:pPr>
              <w:spacing w:line="240" w:lineRule="auto"/>
              <w:ind w:firstLine="0"/>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Прибуток, тис.грн</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E81E0B"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-204,8</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D535CE"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87,5</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E0751"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379,9</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EB5C0E"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672,2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776AD"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964,5</w:t>
            </w:r>
          </w:p>
        </w:tc>
      </w:tr>
      <w:tr w:rsidR="00F0707F" w:rsidRPr="00F0707F" w14:paraId="3CBC4C27" w14:textId="77777777" w:rsidTr="001F1024">
        <w:trPr>
          <w:trHeight w:val="25"/>
        </w:trPr>
        <w:tc>
          <w:tcPr>
            <w:tcW w:w="1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72D5E" w14:textId="77777777" w:rsidR="00F0707F" w:rsidRPr="00F0707F" w:rsidRDefault="00F0707F" w:rsidP="00F0707F">
            <w:pPr>
              <w:spacing w:line="240" w:lineRule="auto"/>
              <w:ind w:firstLine="0"/>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Рентабельність, %</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46E61"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-5,84</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B4333"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2,72</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5DCBB2" w14:textId="5EF5277A" w:rsidR="00F0707F" w:rsidRPr="00F0707F" w:rsidRDefault="00F0707F" w:rsidP="00F0707F">
            <w:pPr>
              <w:spacing w:line="240" w:lineRule="auto"/>
              <w:ind w:firstLine="0"/>
              <w:jc w:val="center"/>
              <w:rPr>
                <w:rFonts w:ascii="Times New Roman" w:eastAsia="Times New Roman" w:hAnsi="Times New Roman" w:cs="Times New Roman"/>
                <w:sz w:val="24"/>
                <w:szCs w:val="24"/>
                <w:lang w:val="uk-UA" w:eastAsia="en-GB"/>
              </w:rPr>
            </w:pPr>
            <w:r>
              <w:rPr>
                <w:rFonts w:ascii="Times New Roman" w:eastAsia="Times New Roman" w:hAnsi="Times New Roman" w:cs="Times New Roman"/>
                <w:sz w:val="24"/>
                <w:szCs w:val="24"/>
                <w:lang w:val="uk-UA" w:eastAsia="en-GB"/>
              </w:rPr>
              <w:t>13,0</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5C7981"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25,55</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E1DDC"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41,24</w:t>
            </w:r>
          </w:p>
        </w:tc>
      </w:tr>
      <w:tr w:rsidR="00F0707F" w:rsidRPr="00F0707F" w14:paraId="1B941E4D" w14:textId="77777777" w:rsidTr="001F1024">
        <w:trPr>
          <w:trHeight w:val="2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EC235BC" w14:textId="77777777" w:rsidR="00F0707F" w:rsidRPr="00F0707F" w:rsidRDefault="00F0707F" w:rsidP="00F0707F">
            <w:pPr>
              <w:spacing w:line="240" w:lineRule="auto"/>
              <w:ind w:firstLine="0"/>
              <w:jc w:val="center"/>
              <w:rPr>
                <w:rFonts w:ascii="Times New Roman" w:eastAsia="Times New Roman" w:hAnsi="Times New Roman" w:cs="Times New Roman"/>
                <w:b/>
                <w:bCs/>
                <w:sz w:val="24"/>
                <w:szCs w:val="24"/>
                <w:lang w:eastAsia="en-GB"/>
              </w:rPr>
            </w:pPr>
            <w:r w:rsidRPr="00F0707F">
              <w:rPr>
                <w:rFonts w:ascii="Times New Roman" w:eastAsia="Times New Roman" w:hAnsi="Times New Roman" w:cs="Times New Roman"/>
                <w:b/>
                <w:bCs/>
                <w:sz w:val="24"/>
                <w:szCs w:val="24"/>
                <w:lang w:val="uk-UA" w:eastAsia="en-GB"/>
              </w:rPr>
              <w:t>Зміна ставки дисконтування</w:t>
            </w:r>
          </w:p>
        </w:tc>
      </w:tr>
      <w:tr w:rsidR="00F0707F" w:rsidRPr="00F0707F" w14:paraId="30C44727" w14:textId="77777777" w:rsidTr="001F1024">
        <w:trPr>
          <w:trHeight w:val="410"/>
        </w:trPr>
        <w:tc>
          <w:tcPr>
            <w:tcW w:w="1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5B41DF" w14:textId="77777777" w:rsidR="00F0707F" w:rsidRPr="00F0707F" w:rsidRDefault="00F0707F" w:rsidP="00F0707F">
            <w:pPr>
              <w:spacing w:line="240" w:lineRule="auto"/>
              <w:ind w:firstLine="0"/>
              <w:rPr>
                <w:rFonts w:ascii="Times New Roman" w:eastAsia="Times New Roman" w:hAnsi="Times New Roman" w:cs="Times New Roman"/>
                <w:sz w:val="24"/>
                <w:szCs w:val="24"/>
                <w:lang w:val="uk-UA" w:eastAsia="en-GB"/>
              </w:rPr>
            </w:pPr>
            <w:r w:rsidRPr="00F0707F">
              <w:rPr>
                <w:rFonts w:ascii="Times New Roman" w:eastAsia="Times New Roman" w:hAnsi="Times New Roman" w:cs="Times New Roman"/>
                <w:sz w:val="24"/>
                <w:szCs w:val="24"/>
                <w:lang w:val="uk-UA" w:eastAsia="en-GB"/>
              </w:rPr>
              <w:t>№ варіанту</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FACFF1"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варіант</w:t>
            </w:r>
            <w:r w:rsidRPr="00F0707F">
              <w:rPr>
                <w:rFonts w:ascii="Times New Roman" w:eastAsia="Times New Roman" w:hAnsi="Times New Roman" w:cs="Times New Roman"/>
                <w:sz w:val="24"/>
                <w:szCs w:val="24"/>
                <w:lang w:eastAsia="en-GB"/>
              </w:rPr>
              <w:t xml:space="preserve"> 11</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0838C6"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варіант</w:t>
            </w:r>
            <w:r w:rsidRPr="00F0707F">
              <w:rPr>
                <w:rFonts w:ascii="Times New Roman" w:eastAsia="Times New Roman" w:hAnsi="Times New Roman" w:cs="Times New Roman"/>
                <w:sz w:val="24"/>
                <w:szCs w:val="24"/>
                <w:lang w:eastAsia="en-GB"/>
              </w:rPr>
              <w:t xml:space="preserve"> 10</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76F73E"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варіант</w:t>
            </w:r>
            <w:r w:rsidRPr="00F0707F">
              <w:rPr>
                <w:rFonts w:ascii="Times New Roman" w:eastAsia="Times New Roman" w:hAnsi="Times New Roman" w:cs="Times New Roman"/>
                <w:sz w:val="24"/>
                <w:szCs w:val="24"/>
                <w:lang w:eastAsia="en-GB"/>
              </w:rPr>
              <w:t xml:space="preserve"> 1</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7F457"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варіант</w:t>
            </w:r>
            <w:r w:rsidRPr="00F0707F">
              <w:rPr>
                <w:rFonts w:ascii="Times New Roman" w:eastAsia="Times New Roman" w:hAnsi="Times New Roman" w:cs="Times New Roman"/>
                <w:sz w:val="24"/>
                <w:szCs w:val="24"/>
                <w:lang w:eastAsia="en-GB"/>
              </w:rPr>
              <w:t xml:space="preserve"> 12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5A053"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варіант</w:t>
            </w:r>
            <w:r w:rsidRPr="00F0707F">
              <w:rPr>
                <w:rFonts w:ascii="Times New Roman" w:eastAsia="Times New Roman" w:hAnsi="Times New Roman" w:cs="Times New Roman"/>
                <w:sz w:val="24"/>
                <w:szCs w:val="24"/>
                <w:lang w:eastAsia="en-GB"/>
              </w:rPr>
              <w:t xml:space="preserve"> 13</w:t>
            </w:r>
          </w:p>
        </w:tc>
      </w:tr>
      <w:tr w:rsidR="00F0707F" w:rsidRPr="00F0707F" w14:paraId="4C4C07DE" w14:textId="77777777" w:rsidTr="001F1024">
        <w:trPr>
          <w:trHeight w:val="25"/>
        </w:trPr>
        <w:tc>
          <w:tcPr>
            <w:tcW w:w="1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A6314" w14:textId="77777777" w:rsidR="00F0707F" w:rsidRPr="00F0707F" w:rsidRDefault="00F0707F" w:rsidP="00F0707F">
            <w:pPr>
              <w:spacing w:line="240" w:lineRule="auto"/>
              <w:ind w:firstLine="0"/>
              <w:rPr>
                <w:rFonts w:ascii="Times New Roman" w:eastAsia="Times New Roman" w:hAnsi="Times New Roman" w:cs="Times New Roman"/>
                <w:sz w:val="24"/>
                <w:szCs w:val="24"/>
                <w:lang w:eastAsia="en-GB"/>
              </w:rPr>
            </w:pPr>
            <w:r w:rsidRPr="00F0707F">
              <w:rPr>
                <w:rFonts w:ascii="Times New Roman" w:eastAsia="Times New Roman" w:hAnsi="Times New Roman" w:cs="Times New Roman"/>
                <w:spacing w:val="-1"/>
                <w:sz w:val="24"/>
                <w:szCs w:val="24"/>
                <w:lang w:val="en-US" w:eastAsia="en-GB"/>
              </w:rPr>
              <w:t>Ставка дисконту (Е), %</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7F425"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18</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E0F47"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16,5</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ECD67B"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15</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ED15A8"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13,5</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64BA4D"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12</w:t>
            </w:r>
          </w:p>
        </w:tc>
      </w:tr>
      <w:tr w:rsidR="00F0707F" w:rsidRPr="00F0707F" w14:paraId="6EC851EF" w14:textId="77777777" w:rsidTr="001F1024">
        <w:trPr>
          <w:trHeight w:val="25"/>
        </w:trPr>
        <w:tc>
          <w:tcPr>
            <w:tcW w:w="1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D6BF12" w14:textId="77777777" w:rsidR="00F0707F" w:rsidRPr="00F0707F" w:rsidRDefault="00F0707F" w:rsidP="00F0707F">
            <w:pPr>
              <w:spacing w:line="240" w:lineRule="auto"/>
              <w:ind w:firstLine="0"/>
              <w:rPr>
                <w:rFonts w:ascii="Times New Roman" w:eastAsia="Times New Roman" w:hAnsi="Times New Roman" w:cs="Times New Roman"/>
                <w:sz w:val="24"/>
                <w:szCs w:val="24"/>
                <w:lang w:val="uk-UA" w:eastAsia="en-GB"/>
              </w:rPr>
            </w:pPr>
            <w:r w:rsidRPr="00F0707F">
              <w:rPr>
                <w:rFonts w:ascii="Times New Roman" w:eastAsia="Times New Roman" w:hAnsi="Times New Roman" w:cs="Times New Roman"/>
                <w:sz w:val="24"/>
                <w:szCs w:val="24"/>
                <w:lang w:val="ru-RU" w:eastAsia="en-GB"/>
              </w:rPr>
              <w:t>Грошовий потік річний, тис.грн</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6CCCD7"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810,7</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FB0988"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810,7</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A96D70"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810,7</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D84305"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810,7</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FEEC9"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810,7</w:t>
            </w:r>
          </w:p>
        </w:tc>
      </w:tr>
      <w:tr w:rsidR="00F0707F" w:rsidRPr="00F0707F" w14:paraId="46F46D22" w14:textId="77777777" w:rsidTr="001F1024">
        <w:trPr>
          <w:trHeight w:val="25"/>
        </w:trPr>
        <w:tc>
          <w:tcPr>
            <w:tcW w:w="1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C3184" w14:textId="77777777" w:rsidR="00F0707F" w:rsidRPr="00F0707F" w:rsidRDefault="00F0707F" w:rsidP="00F0707F">
            <w:pPr>
              <w:spacing w:line="240" w:lineRule="auto"/>
              <w:ind w:firstLine="0"/>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Дисконтований грошовий потік</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459D1"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2991,5</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F657A1"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3056,7</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8C97E1"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2661,7</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AB44CB"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3197,3</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AE01C"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3273,1</w:t>
            </w:r>
          </w:p>
        </w:tc>
      </w:tr>
      <w:tr w:rsidR="00F0707F" w:rsidRPr="00F0707F" w14:paraId="7BBD187F" w14:textId="77777777" w:rsidTr="001F1024">
        <w:trPr>
          <w:trHeight w:val="25"/>
        </w:trPr>
        <w:tc>
          <w:tcPr>
            <w:tcW w:w="1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B9ED3" w14:textId="77777777" w:rsidR="00F0707F" w:rsidRPr="00F0707F" w:rsidRDefault="00F0707F" w:rsidP="00F0707F">
            <w:pPr>
              <w:spacing w:line="240" w:lineRule="auto"/>
              <w:ind w:firstLine="0"/>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Капітальні інвестиції, тис.грн</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8C698"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2336</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762B4"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2336</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250AF"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2336</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FE1360"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2336</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3A46DA"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2336</w:t>
            </w:r>
          </w:p>
        </w:tc>
      </w:tr>
    </w:tbl>
    <w:p w14:paraId="2061B148" w14:textId="77777777" w:rsidR="00F0707F" w:rsidRPr="00F0707F" w:rsidRDefault="00F0707F" w:rsidP="00F0707F">
      <w:pPr>
        <w:spacing w:after="160" w:line="259" w:lineRule="auto"/>
        <w:ind w:firstLine="0"/>
        <w:rPr>
          <w:rFonts w:ascii="Times New Roman" w:eastAsia="Times New Roman" w:hAnsi="Times New Roman" w:cs="Times New Roman"/>
          <w:i/>
          <w:color w:val="000000" w:themeColor="text1"/>
          <w:sz w:val="28"/>
          <w:szCs w:val="28"/>
          <w:lang w:val="uk-UA" w:eastAsia="ru-RU"/>
        </w:rPr>
      </w:pPr>
    </w:p>
    <w:p w14:paraId="5EDAD56C" w14:textId="77777777" w:rsidR="00F0707F" w:rsidRPr="00F0707F" w:rsidRDefault="00F0707F" w:rsidP="00F0707F">
      <w:pPr>
        <w:spacing w:after="160" w:line="259" w:lineRule="auto"/>
        <w:ind w:firstLine="0"/>
        <w:rPr>
          <w:rFonts w:ascii="Times New Roman" w:eastAsia="Times New Roman" w:hAnsi="Times New Roman" w:cs="Times New Roman"/>
          <w:i/>
          <w:color w:val="000000" w:themeColor="text1"/>
          <w:sz w:val="28"/>
          <w:szCs w:val="28"/>
          <w:lang w:val="uk-UA" w:eastAsia="ru-RU"/>
        </w:rPr>
      </w:pPr>
      <w:r w:rsidRPr="00F0707F">
        <w:rPr>
          <w:rFonts w:ascii="Times New Roman" w:eastAsia="Times New Roman" w:hAnsi="Times New Roman" w:cs="Times New Roman"/>
          <w:i/>
          <w:color w:val="000000" w:themeColor="text1"/>
          <w:sz w:val="28"/>
          <w:szCs w:val="28"/>
          <w:lang w:val="uk-UA" w:eastAsia="ru-RU"/>
        </w:rPr>
        <w:br w:type="page"/>
      </w:r>
    </w:p>
    <w:p w14:paraId="0C3A67E7" w14:textId="77777777" w:rsidR="00F0707F" w:rsidRPr="00F0707F" w:rsidRDefault="00F0707F" w:rsidP="00F0707F">
      <w:pPr>
        <w:spacing w:after="160" w:line="259" w:lineRule="auto"/>
        <w:ind w:firstLine="0"/>
        <w:rPr>
          <w:rFonts w:ascii="Times New Roman" w:eastAsia="Times New Roman" w:hAnsi="Times New Roman" w:cs="Times New Roman"/>
          <w:i/>
          <w:color w:val="000000" w:themeColor="text1"/>
          <w:sz w:val="28"/>
          <w:szCs w:val="28"/>
          <w:lang w:val="uk-UA" w:eastAsia="ru-RU"/>
        </w:rPr>
      </w:pPr>
    </w:p>
    <w:p w14:paraId="37B0D053" w14:textId="77777777" w:rsidR="00F0707F" w:rsidRPr="00F0707F" w:rsidRDefault="00F0707F" w:rsidP="00F0707F">
      <w:pPr>
        <w:autoSpaceDE w:val="0"/>
        <w:autoSpaceDN w:val="0"/>
        <w:spacing w:before="49" w:line="240" w:lineRule="auto"/>
        <w:ind w:left="1626" w:firstLine="0"/>
        <w:jc w:val="both"/>
        <w:rPr>
          <w:rFonts w:ascii="Times New Roman" w:eastAsia="Times New Roman" w:hAnsi="Times New Roman" w:cs="Times New Roman"/>
          <w:sz w:val="29"/>
          <w:szCs w:val="29"/>
          <w:lang w:val="ru-RU" w:eastAsia="ru-RU"/>
        </w:rPr>
      </w:pPr>
      <w:r w:rsidRPr="00F0707F">
        <w:rPr>
          <w:rFonts w:ascii="Times New Roman" w:eastAsia="Times New Roman" w:hAnsi="Times New Roman" w:cs="Times New Roman"/>
          <w:sz w:val="29"/>
          <w:szCs w:val="29"/>
          <w:lang w:val="ru-RU" w:eastAsia="ru-RU"/>
        </w:rPr>
        <w:t>Таблиця</w:t>
      </w:r>
      <w:r w:rsidRPr="00F0707F">
        <w:rPr>
          <w:rFonts w:ascii="Times New Roman" w:eastAsia="Times New Roman" w:hAnsi="Times New Roman" w:cs="Times New Roman"/>
          <w:spacing w:val="-8"/>
          <w:sz w:val="29"/>
          <w:szCs w:val="29"/>
          <w:lang w:val="ru-RU" w:eastAsia="ru-RU"/>
        </w:rPr>
        <w:t xml:space="preserve"> </w:t>
      </w:r>
      <w:r w:rsidRPr="00F0707F">
        <w:rPr>
          <w:rFonts w:ascii="Times New Roman" w:eastAsia="Times New Roman" w:hAnsi="Times New Roman" w:cs="Times New Roman"/>
          <w:sz w:val="29"/>
          <w:szCs w:val="29"/>
          <w:lang w:val="uk-UA" w:eastAsia="ru-RU"/>
        </w:rPr>
        <w:t>3.3</w:t>
      </w:r>
      <w:r w:rsidRPr="00F0707F">
        <w:rPr>
          <w:rFonts w:ascii="Times New Roman" w:eastAsia="Times New Roman" w:hAnsi="Times New Roman" w:cs="Times New Roman"/>
          <w:spacing w:val="-8"/>
          <w:sz w:val="29"/>
          <w:szCs w:val="29"/>
          <w:lang w:val="ru-RU" w:eastAsia="ru-RU"/>
        </w:rPr>
        <w:t xml:space="preserve"> </w:t>
      </w:r>
      <w:r w:rsidRPr="00F0707F">
        <w:rPr>
          <w:rFonts w:ascii="Times New Roman" w:eastAsia="Times New Roman" w:hAnsi="Times New Roman" w:cs="Times New Roman"/>
          <w:sz w:val="29"/>
          <w:szCs w:val="29"/>
          <w:lang w:val="ru-RU" w:eastAsia="ru-RU"/>
        </w:rPr>
        <w:t>–</w:t>
      </w:r>
      <w:r w:rsidRPr="00F0707F">
        <w:rPr>
          <w:rFonts w:ascii="Times New Roman" w:eastAsia="Times New Roman" w:hAnsi="Times New Roman" w:cs="Times New Roman"/>
          <w:spacing w:val="-8"/>
          <w:sz w:val="29"/>
          <w:szCs w:val="29"/>
          <w:lang w:val="ru-RU" w:eastAsia="ru-RU"/>
        </w:rPr>
        <w:t xml:space="preserve"> </w:t>
      </w:r>
      <w:bookmarkStart w:id="3" w:name="_Hlk153721525"/>
      <w:r w:rsidRPr="00F0707F">
        <w:rPr>
          <w:rFonts w:ascii="Times New Roman" w:eastAsia="Times New Roman" w:hAnsi="Times New Roman" w:cs="Times New Roman"/>
          <w:spacing w:val="-1"/>
          <w:sz w:val="29"/>
          <w:szCs w:val="29"/>
          <w:lang w:val="ru-RU" w:eastAsia="ru-RU"/>
        </w:rPr>
        <w:t>Результати</w:t>
      </w:r>
      <w:r w:rsidRPr="00F0707F">
        <w:rPr>
          <w:rFonts w:ascii="Times New Roman" w:eastAsia="Times New Roman" w:hAnsi="Times New Roman" w:cs="Times New Roman"/>
          <w:spacing w:val="-9"/>
          <w:sz w:val="29"/>
          <w:szCs w:val="29"/>
          <w:lang w:val="ru-RU" w:eastAsia="ru-RU"/>
        </w:rPr>
        <w:t xml:space="preserve"> </w:t>
      </w:r>
      <w:r w:rsidRPr="00F0707F">
        <w:rPr>
          <w:rFonts w:ascii="Times New Roman" w:eastAsia="Times New Roman" w:hAnsi="Times New Roman" w:cs="Times New Roman"/>
          <w:sz w:val="29"/>
          <w:szCs w:val="29"/>
          <w:lang w:val="ru-RU" w:eastAsia="ru-RU"/>
        </w:rPr>
        <w:t>аналізу</w:t>
      </w:r>
      <w:r w:rsidRPr="00F0707F">
        <w:rPr>
          <w:rFonts w:ascii="Times New Roman" w:eastAsia="Times New Roman" w:hAnsi="Times New Roman" w:cs="Times New Roman"/>
          <w:spacing w:val="-12"/>
          <w:sz w:val="29"/>
          <w:szCs w:val="29"/>
          <w:lang w:val="ru-RU" w:eastAsia="ru-RU"/>
        </w:rPr>
        <w:t xml:space="preserve"> </w:t>
      </w:r>
      <w:r w:rsidRPr="00F0707F">
        <w:rPr>
          <w:rFonts w:ascii="Times New Roman" w:eastAsia="Times New Roman" w:hAnsi="Times New Roman" w:cs="Times New Roman"/>
          <w:sz w:val="29"/>
          <w:szCs w:val="29"/>
          <w:lang w:val="ru-RU" w:eastAsia="ru-RU"/>
        </w:rPr>
        <w:t>чутливості</w:t>
      </w:r>
      <w:r w:rsidRPr="00F0707F">
        <w:rPr>
          <w:rFonts w:ascii="Times New Roman" w:eastAsia="Times New Roman" w:hAnsi="Times New Roman" w:cs="Times New Roman"/>
          <w:spacing w:val="-14"/>
          <w:sz w:val="29"/>
          <w:szCs w:val="29"/>
          <w:lang w:val="ru-RU" w:eastAsia="ru-RU"/>
        </w:rPr>
        <w:t xml:space="preserve"> </w:t>
      </w:r>
      <w:r w:rsidRPr="00F0707F">
        <w:rPr>
          <w:rFonts w:ascii="Times New Roman" w:eastAsia="Times New Roman" w:hAnsi="Times New Roman" w:cs="Times New Roman"/>
          <w:spacing w:val="1"/>
          <w:sz w:val="29"/>
          <w:szCs w:val="29"/>
          <w:lang w:val="ru-RU" w:eastAsia="ru-RU"/>
        </w:rPr>
        <w:t>проекту покращення потенціалу основних фондів</w:t>
      </w:r>
    </w:p>
    <w:bookmarkEnd w:id="3"/>
    <w:p w14:paraId="1534DDF7" w14:textId="77777777" w:rsidR="00F0707F" w:rsidRPr="00F0707F" w:rsidRDefault="00F0707F" w:rsidP="00F0707F">
      <w:pPr>
        <w:spacing w:after="160" w:line="259" w:lineRule="auto"/>
        <w:ind w:firstLine="0"/>
        <w:rPr>
          <w:rFonts w:ascii="Times New Roman" w:eastAsia="Times New Roman" w:hAnsi="Times New Roman" w:cs="Times New Roman"/>
          <w:i/>
          <w:color w:val="000000" w:themeColor="text1"/>
          <w:sz w:val="28"/>
          <w:szCs w:val="28"/>
          <w:lang w:val="uk-UA" w:eastAsia="ru-RU"/>
        </w:rPr>
      </w:pP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518"/>
        <w:gridCol w:w="1811"/>
        <w:gridCol w:w="2066"/>
        <w:gridCol w:w="1283"/>
        <w:gridCol w:w="1360"/>
        <w:gridCol w:w="1289"/>
        <w:gridCol w:w="1764"/>
        <w:gridCol w:w="2069"/>
      </w:tblGrid>
      <w:tr w:rsidR="00F0707F" w:rsidRPr="00F0707F" w14:paraId="223C0FB3" w14:textId="77777777" w:rsidTr="001F1024">
        <w:trPr>
          <w:trHeight w:val="24"/>
        </w:trPr>
        <w:tc>
          <w:tcPr>
            <w:tcW w:w="509" w:type="pct"/>
            <w:vMerge w:val="restart"/>
            <w:shd w:val="clear" w:color="auto" w:fill="auto"/>
            <w:vAlign w:val="center"/>
            <w:hideMark/>
          </w:tcPr>
          <w:p w14:paraId="28341018"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bookmarkStart w:id="4" w:name="_Hlk153721651"/>
            <w:r w:rsidRPr="00F0707F">
              <w:rPr>
                <w:rFonts w:ascii="Times New Roman" w:eastAsia="Times New Roman" w:hAnsi="Times New Roman" w:cs="Times New Roman"/>
                <w:sz w:val="24"/>
                <w:szCs w:val="24"/>
                <w:lang w:val="uk-UA" w:eastAsia="en-GB"/>
              </w:rPr>
              <w:t>Показники</w:t>
            </w:r>
          </w:p>
        </w:tc>
        <w:tc>
          <w:tcPr>
            <w:tcW w:w="1841" w:type="pct"/>
            <w:gridSpan w:val="3"/>
            <w:shd w:val="clear" w:color="auto" w:fill="auto"/>
            <w:vAlign w:val="center"/>
            <w:hideMark/>
          </w:tcPr>
          <w:p w14:paraId="705A2782"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heme="minorBidi"/>
                <w:sz w:val="24"/>
                <w:szCs w:val="24"/>
                <w:lang w:val="en-US" w:eastAsia="en-GB"/>
              </w:rPr>
              <w:t>Показники, які змінюються</w:t>
            </w:r>
          </w:p>
        </w:tc>
        <w:tc>
          <w:tcPr>
            <w:tcW w:w="2650" w:type="pct"/>
            <w:gridSpan w:val="5"/>
            <w:shd w:val="clear" w:color="auto" w:fill="auto"/>
            <w:vAlign w:val="center"/>
            <w:hideMark/>
          </w:tcPr>
          <w:p w14:paraId="4DAA884F"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Результуючі показники</w:t>
            </w:r>
          </w:p>
        </w:tc>
      </w:tr>
      <w:tr w:rsidR="00F0707F" w:rsidRPr="00F0707F" w14:paraId="3255D558" w14:textId="77777777" w:rsidTr="001F1024">
        <w:trPr>
          <w:trHeight w:val="24"/>
        </w:trPr>
        <w:tc>
          <w:tcPr>
            <w:tcW w:w="509" w:type="pct"/>
            <w:vMerge/>
            <w:shd w:val="clear" w:color="auto" w:fill="auto"/>
            <w:vAlign w:val="center"/>
            <w:hideMark/>
          </w:tcPr>
          <w:p w14:paraId="75330710" w14:textId="77777777" w:rsidR="00F0707F" w:rsidRPr="00F0707F" w:rsidRDefault="00F0707F" w:rsidP="00F0707F">
            <w:pPr>
              <w:spacing w:line="240" w:lineRule="auto"/>
              <w:ind w:firstLine="0"/>
              <w:rPr>
                <w:rFonts w:ascii="Times New Roman" w:eastAsia="Times New Roman" w:hAnsi="Times New Roman" w:cs="Times New Roman"/>
                <w:sz w:val="24"/>
                <w:szCs w:val="24"/>
                <w:lang w:eastAsia="en-GB"/>
              </w:rPr>
            </w:pPr>
          </w:p>
        </w:tc>
        <w:tc>
          <w:tcPr>
            <w:tcW w:w="518" w:type="pct"/>
            <w:shd w:val="clear" w:color="auto" w:fill="auto"/>
            <w:vAlign w:val="center"/>
            <w:hideMark/>
          </w:tcPr>
          <w:p w14:paraId="41A2E421"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heme="minorBidi"/>
                <w:sz w:val="24"/>
                <w:szCs w:val="24"/>
                <w:lang w:val="en-US" w:eastAsia="en-GB"/>
              </w:rPr>
              <w:t>Дохід від реалізації продукції, тис.грн</w:t>
            </w:r>
          </w:p>
        </w:tc>
        <w:tc>
          <w:tcPr>
            <w:tcW w:w="618" w:type="pct"/>
            <w:shd w:val="clear" w:color="auto" w:fill="auto"/>
            <w:vAlign w:val="center"/>
            <w:hideMark/>
          </w:tcPr>
          <w:p w14:paraId="21168E72"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val="uk-UA" w:eastAsia="en-GB"/>
              </w:rPr>
            </w:pPr>
            <w:r w:rsidRPr="00F0707F">
              <w:rPr>
                <w:rFonts w:ascii="Times New Roman" w:eastAsia="Times New Roman" w:hAnsi="Times New Roman" w:cstheme="minorBidi"/>
                <w:sz w:val="24"/>
                <w:szCs w:val="24"/>
                <w:lang w:val="uk-UA" w:eastAsia="en-GB"/>
              </w:rPr>
              <w:t>Ставка дисконтування, %</w:t>
            </w:r>
          </w:p>
        </w:tc>
        <w:tc>
          <w:tcPr>
            <w:tcW w:w="705" w:type="pct"/>
            <w:shd w:val="clear" w:color="auto" w:fill="auto"/>
            <w:vAlign w:val="center"/>
            <w:hideMark/>
          </w:tcPr>
          <w:p w14:paraId="796377B0"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val="uk-UA" w:eastAsia="en-GB"/>
              </w:rPr>
            </w:pPr>
            <w:r w:rsidRPr="00F0707F">
              <w:rPr>
                <w:rFonts w:ascii="Times New Roman" w:eastAsia="Times New Roman" w:hAnsi="Times New Roman" w:cs="Times New Roman"/>
                <w:sz w:val="24"/>
                <w:szCs w:val="24"/>
                <w:lang w:val="uk-UA" w:eastAsia="en-GB"/>
              </w:rPr>
              <w:t>Собівартість (експлуатаційні витрати),</w:t>
            </w:r>
          </w:p>
          <w:p w14:paraId="77F397B1"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val="uk-UA" w:eastAsia="en-GB"/>
              </w:rPr>
            </w:pPr>
            <w:r w:rsidRPr="00F0707F">
              <w:rPr>
                <w:rFonts w:ascii="Times New Roman" w:eastAsia="Times New Roman" w:hAnsi="Times New Roman" w:cs="Times New Roman"/>
                <w:sz w:val="24"/>
                <w:szCs w:val="24"/>
                <w:lang w:val="uk-UA" w:eastAsia="en-GB"/>
              </w:rPr>
              <w:t>тис.грн</w:t>
            </w:r>
          </w:p>
        </w:tc>
        <w:tc>
          <w:tcPr>
            <w:tcW w:w="438" w:type="pct"/>
            <w:shd w:val="clear" w:color="auto" w:fill="auto"/>
            <w:vAlign w:val="center"/>
            <w:hideMark/>
          </w:tcPr>
          <w:p w14:paraId="570F4BC6"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en-US" w:eastAsia="en-GB"/>
              </w:rPr>
              <w:t>ВНР,</w:t>
            </w:r>
          </w:p>
          <w:p w14:paraId="00DAC91E" w14:textId="77777777" w:rsidR="00F0707F" w:rsidRPr="00F0707F" w:rsidRDefault="00F0707F" w:rsidP="00F0707F">
            <w:pPr>
              <w:autoSpaceDE w:val="0"/>
              <w:autoSpaceDN w:val="0"/>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w:t>
            </w:r>
          </w:p>
        </w:tc>
        <w:tc>
          <w:tcPr>
            <w:tcW w:w="464" w:type="pct"/>
            <w:shd w:val="clear" w:color="auto" w:fill="auto"/>
            <w:vAlign w:val="center"/>
            <w:hideMark/>
          </w:tcPr>
          <w:p w14:paraId="646243BC"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ЧПД, тис.грн</w:t>
            </w:r>
          </w:p>
          <w:p w14:paraId="28CD7A36" w14:textId="77777777" w:rsidR="00F0707F" w:rsidRPr="00F0707F" w:rsidRDefault="00F0707F" w:rsidP="00F0707F">
            <w:pPr>
              <w:autoSpaceDE w:val="0"/>
              <w:autoSpaceDN w:val="0"/>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(за п’ять років)</w:t>
            </w:r>
          </w:p>
        </w:tc>
        <w:tc>
          <w:tcPr>
            <w:tcW w:w="440" w:type="pct"/>
            <w:shd w:val="clear" w:color="auto" w:fill="auto"/>
            <w:vAlign w:val="center"/>
            <w:hideMark/>
          </w:tcPr>
          <w:p w14:paraId="6DD632AB"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Ток, років</w:t>
            </w:r>
          </w:p>
        </w:tc>
        <w:tc>
          <w:tcPr>
            <w:tcW w:w="602" w:type="pct"/>
            <w:shd w:val="clear" w:color="auto" w:fill="auto"/>
            <w:vAlign w:val="center"/>
            <w:hideMark/>
          </w:tcPr>
          <w:p w14:paraId="4D62CE25"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Індекс</w:t>
            </w:r>
          </w:p>
          <w:p w14:paraId="628B3D60"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прибутковсті</w:t>
            </w:r>
          </w:p>
        </w:tc>
        <w:tc>
          <w:tcPr>
            <w:tcW w:w="705" w:type="pct"/>
            <w:shd w:val="clear" w:color="auto" w:fill="auto"/>
            <w:vAlign w:val="center"/>
            <w:hideMark/>
          </w:tcPr>
          <w:p w14:paraId="12BE8736"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Рентабельність, виробництва, %</w:t>
            </w:r>
          </w:p>
        </w:tc>
      </w:tr>
      <w:tr w:rsidR="00F0707F" w:rsidRPr="00F0707F" w14:paraId="3A52487D" w14:textId="77777777" w:rsidTr="001F1024">
        <w:trPr>
          <w:trHeight w:val="24"/>
        </w:trPr>
        <w:tc>
          <w:tcPr>
            <w:tcW w:w="509" w:type="pct"/>
            <w:shd w:val="clear" w:color="auto" w:fill="auto"/>
            <w:vAlign w:val="center"/>
            <w:hideMark/>
          </w:tcPr>
          <w:p w14:paraId="21E669B0"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1</w:t>
            </w:r>
          </w:p>
        </w:tc>
        <w:tc>
          <w:tcPr>
            <w:tcW w:w="518" w:type="pct"/>
            <w:shd w:val="clear" w:color="auto" w:fill="auto"/>
            <w:vAlign w:val="center"/>
            <w:hideMark/>
          </w:tcPr>
          <w:p w14:paraId="1F713AD0"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2</w:t>
            </w:r>
          </w:p>
        </w:tc>
        <w:tc>
          <w:tcPr>
            <w:tcW w:w="618" w:type="pct"/>
            <w:shd w:val="clear" w:color="auto" w:fill="auto"/>
            <w:vAlign w:val="center"/>
            <w:hideMark/>
          </w:tcPr>
          <w:p w14:paraId="55EA080A" w14:textId="77777777" w:rsidR="00F0707F" w:rsidRPr="00F0707F" w:rsidRDefault="00F0707F" w:rsidP="00F0707F">
            <w:pPr>
              <w:spacing w:line="240" w:lineRule="auto"/>
              <w:ind w:firstLine="0"/>
              <w:jc w:val="center"/>
              <w:rPr>
                <w:rFonts w:ascii="Calibri" w:eastAsia="Times New Roman" w:hAnsi="Calibri" w:cs="Calibri"/>
                <w:sz w:val="24"/>
                <w:szCs w:val="24"/>
                <w:lang w:eastAsia="en-GB"/>
              </w:rPr>
            </w:pPr>
            <w:r w:rsidRPr="00F0707F">
              <w:rPr>
                <w:rFonts w:ascii="Calibri" w:eastAsia="Times New Roman" w:hAnsi="Calibri" w:cs="Calibri"/>
                <w:sz w:val="24"/>
                <w:szCs w:val="24"/>
                <w:lang w:val="uk-UA" w:eastAsia="en-GB"/>
              </w:rPr>
              <w:t>3</w:t>
            </w:r>
          </w:p>
        </w:tc>
        <w:tc>
          <w:tcPr>
            <w:tcW w:w="705" w:type="pct"/>
            <w:shd w:val="clear" w:color="auto" w:fill="auto"/>
            <w:vAlign w:val="center"/>
            <w:hideMark/>
          </w:tcPr>
          <w:p w14:paraId="0E43569B" w14:textId="77777777" w:rsidR="00F0707F" w:rsidRPr="00F0707F" w:rsidRDefault="00F0707F" w:rsidP="00F0707F">
            <w:pPr>
              <w:spacing w:line="240" w:lineRule="auto"/>
              <w:ind w:firstLine="0"/>
              <w:jc w:val="center"/>
              <w:rPr>
                <w:rFonts w:ascii="Calibri" w:eastAsia="Times New Roman" w:hAnsi="Calibri" w:cs="Calibri"/>
                <w:sz w:val="24"/>
                <w:szCs w:val="24"/>
                <w:lang w:eastAsia="en-GB"/>
              </w:rPr>
            </w:pPr>
            <w:r w:rsidRPr="00F0707F">
              <w:rPr>
                <w:rFonts w:ascii="Calibri" w:eastAsia="Times New Roman" w:hAnsi="Calibri" w:cs="Calibri"/>
                <w:sz w:val="24"/>
                <w:szCs w:val="24"/>
                <w:lang w:val="uk-UA" w:eastAsia="en-GB"/>
              </w:rPr>
              <w:t> 4</w:t>
            </w:r>
          </w:p>
        </w:tc>
        <w:tc>
          <w:tcPr>
            <w:tcW w:w="438" w:type="pct"/>
            <w:shd w:val="clear" w:color="auto" w:fill="auto"/>
            <w:vAlign w:val="center"/>
            <w:hideMark/>
          </w:tcPr>
          <w:p w14:paraId="485E2C29" w14:textId="77777777" w:rsidR="00F0707F" w:rsidRPr="00F0707F" w:rsidRDefault="00F0707F" w:rsidP="00F0707F">
            <w:pPr>
              <w:spacing w:line="240" w:lineRule="auto"/>
              <w:ind w:firstLine="0"/>
              <w:jc w:val="center"/>
              <w:rPr>
                <w:rFonts w:ascii="Calibri" w:eastAsia="Times New Roman" w:hAnsi="Calibri" w:cs="Calibri"/>
                <w:sz w:val="24"/>
                <w:szCs w:val="24"/>
                <w:lang w:eastAsia="en-GB"/>
              </w:rPr>
            </w:pPr>
            <w:r w:rsidRPr="00F0707F">
              <w:rPr>
                <w:rFonts w:ascii="Calibri" w:eastAsia="Times New Roman" w:hAnsi="Calibri" w:cs="Calibri"/>
                <w:sz w:val="24"/>
                <w:szCs w:val="24"/>
                <w:lang w:val="uk-UA" w:eastAsia="en-GB"/>
              </w:rPr>
              <w:t>5 </w:t>
            </w:r>
          </w:p>
        </w:tc>
        <w:tc>
          <w:tcPr>
            <w:tcW w:w="464" w:type="pct"/>
            <w:shd w:val="clear" w:color="auto" w:fill="auto"/>
            <w:vAlign w:val="center"/>
            <w:hideMark/>
          </w:tcPr>
          <w:p w14:paraId="5FD0EF0B" w14:textId="77777777" w:rsidR="00F0707F" w:rsidRPr="00F0707F" w:rsidRDefault="00F0707F" w:rsidP="00F0707F">
            <w:pPr>
              <w:spacing w:line="240" w:lineRule="auto"/>
              <w:ind w:firstLine="0"/>
              <w:jc w:val="center"/>
              <w:rPr>
                <w:rFonts w:ascii="Calibri" w:eastAsia="Times New Roman" w:hAnsi="Calibri" w:cs="Calibri"/>
                <w:sz w:val="24"/>
                <w:szCs w:val="24"/>
                <w:lang w:eastAsia="en-GB"/>
              </w:rPr>
            </w:pPr>
            <w:r w:rsidRPr="00F0707F">
              <w:rPr>
                <w:rFonts w:ascii="Calibri" w:eastAsia="Times New Roman" w:hAnsi="Calibri" w:cs="Calibri"/>
                <w:sz w:val="24"/>
                <w:szCs w:val="24"/>
                <w:lang w:val="uk-UA" w:eastAsia="en-GB"/>
              </w:rPr>
              <w:t>6</w:t>
            </w:r>
          </w:p>
        </w:tc>
        <w:tc>
          <w:tcPr>
            <w:tcW w:w="440" w:type="pct"/>
            <w:shd w:val="clear" w:color="auto" w:fill="auto"/>
            <w:vAlign w:val="center"/>
            <w:hideMark/>
          </w:tcPr>
          <w:p w14:paraId="6D6F6424" w14:textId="77777777" w:rsidR="00F0707F" w:rsidRPr="00F0707F" w:rsidRDefault="00F0707F" w:rsidP="00F0707F">
            <w:pPr>
              <w:spacing w:line="240" w:lineRule="auto"/>
              <w:ind w:firstLine="0"/>
              <w:jc w:val="center"/>
              <w:rPr>
                <w:rFonts w:ascii="Calibri" w:eastAsia="Times New Roman" w:hAnsi="Calibri" w:cs="Calibri"/>
                <w:sz w:val="24"/>
                <w:szCs w:val="24"/>
                <w:lang w:eastAsia="en-GB"/>
              </w:rPr>
            </w:pPr>
            <w:r w:rsidRPr="00F0707F">
              <w:rPr>
                <w:rFonts w:ascii="Calibri" w:eastAsia="Times New Roman" w:hAnsi="Calibri" w:cs="Calibri"/>
                <w:sz w:val="24"/>
                <w:szCs w:val="24"/>
                <w:lang w:val="uk-UA" w:eastAsia="en-GB"/>
              </w:rPr>
              <w:t>7 </w:t>
            </w:r>
          </w:p>
        </w:tc>
        <w:tc>
          <w:tcPr>
            <w:tcW w:w="602" w:type="pct"/>
            <w:shd w:val="clear" w:color="auto" w:fill="auto"/>
            <w:vAlign w:val="center"/>
            <w:hideMark/>
          </w:tcPr>
          <w:p w14:paraId="6561AF8A" w14:textId="77777777" w:rsidR="00F0707F" w:rsidRPr="00F0707F" w:rsidRDefault="00F0707F" w:rsidP="00F0707F">
            <w:pPr>
              <w:spacing w:line="240" w:lineRule="auto"/>
              <w:ind w:firstLine="0"/>
              <w:jc w:val="center"/>
              <w:rPr>
                <w:rFonts w:ascii="Calibri" w:eastAsia="Times New Roman" w:hAnsi="Calibri" w:cs="Calibri"/>
                <w:sz w:val="24"/>
                <w:szCs w:val="24"/>
                <w:lang w:eastAsia="en-GB"/>
              </w:rPr>
            </w:pPr>
            <w:r w:rsidRPr="00F0707F">
              <w:rPr>
                <w:rFonts w:ascii="Calibri" w:eastAsia="Times New Roman" w:hAnsi="Calibri" w:cs="Calibri"/>
                <w:sz w:val="24"/>
                <w:szCs w:val="24"/>
                <w:lang w:val="uk-UA" w:eastAsia="en-GB"/>
              </w:rPr>
              <w:t> 8</w:t>
            </w:r>
          </w:p>
        </w:tc>
        <w:tc>
          <w:tcPr>
            <w:tcW w:w="705" w:type="pct"/>
            <w:shd w:val="clear" w:color="auto" w:fill="auto"/>
            <w:vAlign w:val="center"/>
            <w:hideMark/>
          </w:tcPr>
          <w:p w14:paraId="6F9821B6" w14:textId="77777777" w:rsidR="00F0707F" w:rsidRPr="00F0707F" w:rsidRDefault="00F0707F" w:rsidP="00F0707F">
            <w:pPr>
              <w:spacing w:line="240" w:lineRule="auto"/>
              <w:ind w:firstLine="0"/>
              <w:jc w:val="center"/>
              <w:rPr>
                <w:rFonts w:ascii="Calibri" w:eastAsia="Times New Roman" w:hAnsi="Calibri" w:cs="Calibri"/>
                <w:sz w:val="24"/>
                <w:szCs w:val="24"/>
                <w:lang w:eastAsia="en-GB"/>
              </w:rPr>
            </w:pPr>
            <w:r w:rsidRPr="00F0707F">
              <w:rPr>
                <w:rFonts w:ascii="Calibri" w:eastAsia="Times New Roman" w:hAnsi="Calibri" w:cs="Calibri"/>
                <w:sz w:val="24"/>
                <w:szCs w:val="24"/>
                <w:lang w:val="uk-UA" w:eastAsia="en-GB"/>
              </w:rPr>
              <w:t> 9</w:t>
            </w:r>
          </w:p>
        </w:tc>
      </w:tr>
      <w:tr w:rsidR="00F0707F" w:rsidRPr="00F0707F" w14:paraId="5660B6FA" w14:textId="77777777" w:rsidTr="001F1024">
        <w:trPr>
          <w:trHeight w:val="24"/>
        </w:trPr>
        <w:tc>
          <w:tcPr>
            <w:tcW w:w="509" w:type="pct"/>
            <w:shd w:val="clear" w:color="auto" w:fill="auto"/>
            <w:vAlign w:val="center"/>
            <w:hideMark/>
          </w:tcPr>
          <w:p w14:paraId="01B3C98B"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Варіант 1 (Базовий)</w:t>
            </w:r>
          </w:p>
        </w:tc>
        <w:tc>
          <w:tcPr>
            <w:tcW w:w="518" w:type="pct"/>
            <w:shd w:val="clear" w:color="auto" w:fill="E7E6E6" w:themeFill="background2"/>
            <w:vAlign w:val="center"/>
            <w:hideMark/>
          </w:tcPr>
          <w:p w14:paraId="69477CB6"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3303,1</w:t>
            </w:r>
          </w:p>
        </w:tc>
        <w:tc>
          <w:tcPr>
            <w:tcW w:w="618" w:type="pct"/>
            <w:shd w:val="clear" w:color="auto" w:fill="E7E6E6" w:themeFill="background2"/>
            <w:vAlign w:val="center"/>
          </w:tcPr>
          <w:p w14:paraId="76883A31"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val="uk-UA" w:eastAsia="en-GB"/>
              </w:rPr>
            </w:pPr>
            <w:r w:rsidRPr="00F0707F">
              <w:rPr>
                <w:rFonts w:ascii="Times New Roman" w:eastAsia="Times New Roman" w:hAnsi="Times New Roman" w:cs="Times New Roman"/>
                <w:sz w:val="24"/>
                <w:szCs w:val="24"/>
                <w:lang w:val="uk-UA" w:eastAsia="en-GB"/>
              </w:rPr>
              <w:t>15</w:t>
            </w:r>
          </w:p>
        </w:tc>
        <w:tc>
          <w:tcPr>
            <w:tcW w:w="705" w:type="pct"/>
            <w:shd w:val="clear" w:color="auto" w:fill="E7E6E6" w:themeFill="background2"/>
            <w:vAlign w:val="center"/>
            <w:hideMark/>
          </w:tcPr>
          <w:p w14:paraId="632D661B"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2923,2</w:t>
            </w:r>
          </w:p>
        </w:tc>
        <w:tc>
          <w:tcPr>
            <w:tcW w:w="438" w:type="pct"/>
            <w:shd w:val="clear" w:color="auto" w:fill="E7E6E6" w:themeFill="background2"/>
            <w:vAlign w:val="center"/>
            <w:hideMark/>
          </w:tcPr>
          <w:p w14:paraId="5FB300D5"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3,31</w:t>
            </w:r>
          </w:p>
        </w:tc>
        <w:tc>
          <w:tcPr>
            <w:tcW w:w="464" w:type="pct"/>
            <w:shd w:val="clear" w:color="auto" w:fill="E7E6E6" w:themeFill="background2"/>
            <w:vAlign w:val="center"/>
            <w:hideMark/>
          </w:tcPr>
          <w:p w14:paraId="7133E236" w14:textId="77777777" w:rsidR="00F0707F" w:rsidRPr="00F0707F" w:rsidRDefault="00F0707F" w:rsidP="00F0707F">
            <w:pPr>
              <w:spacing w:line="240" w:lineRule="auto"/>
              <w:ind w:firstLine="0"/>
              <w:jc w:val="center"/>
              <w:rPr>
                <w:rFonts w:ascii="Times New Roman" w:eastAsia="Times New Roman" w:hAnsi="Times New Roman" w:cs="Times New Roman"/>
                <w:color w:val="000000"/>
                <w:sz w:val="24"/>
                <w:szCs w:val="24"/>
                <w:lang w:eastAsia="en-GB"/>
              </w:rPr>
            </w:pPr>
            <w:r w:rsidRPr="00F0707F">
              <w:rPr>
                <w:rFonts w:ascii="Times New Roman" w:eastAsia="Times New Roman" w:hAnsi="Times New Roman" w:cs="Times New Roman"/>
                <w:color w:val="000000"/>
                <w:sz w:val="24"/>
                <w:szCs w:val="24"/>
                <w:lang w:val="uk-UA" w:eastAsia="ru-RU"/>
              </w:rPr>
              <w:t>789,2</w:t>
            </w:r>
          </w:p>
        </w:tc>
        <w:tc>
          <w:tcPr>
            <w:tcW w:w="440" w:type="pct"/>
            <w:shd w:val="clear" w:color="auto" w:fill="E7E6E6" w:themeFill="background2"/>
            <w:vAlign w:val="center"/>
            <w:hideMark/>
          </w:tcPr>
          <w:p w14:paraId="6E7A34F7"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3,7</w:t>
            </w:r>
          </w:p>
        </w:tc>
        <w:tc>
          <w:tcPr>
            <w:tcW w:w="602" w:type="pct"/>
            <w:shd w:val="clear" w:color="auto" w:fill="E7E6E6" w:themeFill="background2"/>
            <w:vAlign w:val="center"/>
            <w:hideMark/>
          </w:tcPr>
          <w:p w14:paraId="614ED19A"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1,14</w:t>
            </w:r>
          </w:p>
        </w:tc>
        <w:tc>
          <w:tcPr>
            <w:tcW w:w="705" w:type="pct"/>
            <w:shd w:val="clear" w:color="auto" w:fill="E7E6E6" w:themeFill="background2"/>
            <w:vAlign w:val="center"/>
            <w:hideMark/>
          </w:tcPr>
          <w:p w14:paraId="27CBF41D"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12,99</w:t>
            </w:r>
          </w:p>
        </w:tc>
      </w:tr>
      <w:tr w:rsidR="00F0707F" w:rsidRPr="00F0707F" w14:paraId="394E6D71" w14:textId="77777777" w:rsidTr="001F1024">
        <w:trPr>
          <w:trHeight w:val="24"/>
        </w:trPr>
        <w:tc>
          <w:tcPr>
            <w:tcW w:w="509" w:type="pct"/>
            <w:shd w:val="clear" w:color="auto" w:fill="auto"/>
            <w:vAlign w:val="center"/>
            <w:hideMark/>
          </w:tcPr>
          <w:p w14:paraId="575888BC"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Варіант 2</w:t>
            </w:r>
          </w:p>
        </w:tc>
        <w:tc>
          <w:tcPr>
            <w:tcW w:w="518" w:type="pct"/>
            <w:shd w:val="clear" w:color="auto" w:fill="E7E6E6" w:themeFill="background2"/>
            <w:vAlign w:val="center"/>
            <w:hideMark/>
          </w:tcPr>
          <w:p w14:paraId="7A826E0F"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3633,4</w:t>
            </w:r>
          </w:p>
        </w:tc>
        <w:tc>
          <w:tcPr>
            <w:tcW w:w="618" w:type="pct"/>
            <w:shd w:val="clear" w:color="auto" w:fill="auto"/>
            <w:vAlign w:val="center"/>
          </w:tcPr>
          <w:p w14:paraId="78C52683"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val="uk-UA" w:eastAsia="en-GB"/>
              </w:rPr>
            </w:pPr>
            <w:r w:rsidRPr="00F0707F">
              <w:rPr>
                <w:rFonts w:ascii="Times New Roman" w:eastAsia="Times New Roman" w:hAnsi="Times New Roman" w:cs="Times New Roman"/>
                <w:sz w:val="24"/>
                <w:szCs w:val="24"/>
                <w:lang w:val="uk-UA" w:eastAsia="en-GB"/>
              </w:rPr>
              <w:t>15</w:t>
            </w:r>
          </w:p>
        </w:tc>
        <w:tc>
          <w:tcPr>
            <w:tcW w:w="705" w:type="pct"/>
            <w:shd w:val="clear" w:color="auto" w:fill="auto"/>
            <w:vAlign w:val="center"/>
            <w:hideMark/>
          </w:tcPr>
          <w:p w14:paraId="3E63738A"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2923,2</w:t>
            </w:r>
          </w:p>
        </w:tc>
        <w:tc>
          <w:tcPr>
            <w:tcW w:w="438" w:type="pct"/>
            <w:shd w:val="clear" w:color="auto" w:fill="auto"/>
            <w:vAlign w:val="center"/>
            <w:hideMark/>
          </w:tcPr>
          <w:p w14:paraId="08544A08"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15,1</w:t>
            </w:r>
          </w:p>
        </w:tc>
        <w:tc>
          <w:tcPr>
            <w:tcW w:w="464" w:type="pct"/>
            <w:shd w:val="clear" w:color="auto" w:fill="auto"/>
            <w:vAlign w:val="center"/>
            <w:hideMark/>
          </w:tcPr>
          <w:p w14:paraId="24A8C0AB"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1752,46</w:t>
            </w:r>
          </w:p>
        </w:tc>
        <w:tc>
          <w:tcPr>
            <w:tcW w:w="440" w:type="pct"/>
            <w:shd w:val="clear" w:color="auto" w:fill="auto"/>
            <w:vAlign w:val="center"/>
            <w:hideMark/>
          </w:tcPr>
          <w:p w14:paraId="78F41697"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2,86</w:t>
            </w:r>
          </w:p>
        </w:tc>
        <w:tc>
          <w:tcPr>
            <w:tcW w:w="602" w:type="pct"/>
            <w:shd w:val="clear" w:color="auto" w:fill="auto"/>
            <w:vAlign w:val="center"/>
            <w:hideMark/>
          </w:tcPr>
          <w:p w14:paraId="4713A115"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1,75</w:t>
            </w:r>
          </w:p>
        </w:tc>
        <w:tc>
          <w:tcPr>
            <w:tcW w:w="705" w:type="pct"/>
            <w:shd w:val="clear" w:color="auto" w:fill="auto"/>
            <w:vAlign w:val="center"/>
            <w:hideMark/>
          </w:tcPr>
          <w:p w14:paraId="571770C7"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24,29</w:t>
            </w:r>
          </w:p>
        </w:tc>
      </w:tr>
      <w:tr w:rsidR="00F0707F" w:rsidRPr="00F0707F" w14:paraId="0F09F4F7" w14:textId="77777777" w:rsidTr="001F1024">
        <w:trPr>
          <w:trHeight w:val="24"/>
        </w:trPr>
        <w:tc>
          <w:tcPr>
            <w:tcW w:w="509" w:type="pct"/>
            <w:shd w:val="clear" w:color="auto" w:fill="auto"/>
            <w:vAlign w:val="center"/>
            <w:hideMark/>
          </w:tcPr>
          <w:p w14:paraId="10C95827"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Варіант 3</w:t>
            </w:r>
          </w:p>
        </w:tc>
        <w:tc>
          <w:tcPr>
            <w:tcW w:w="518" w:type="pct"/>
            <w:shd w:val="clear" w:color="auto" w:fill="E7E6E6" w:themeFill="background2"/>
            <w:vAlign w:val="center"/>
            <w:hideMark/>
          </w:tcPr>
          <w:p w14:paraId="17478A51"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3963,7</w:t>
            </w:r>
          </w:p>
        </w:tc>
        <w:tc>
          <w:tcPr>
            <w:tcW w:w="618" w:type="pct"/>
            <w:shd w:val="clear" w:color="auto" w:fill="auto"/>
            <w:vAlign w:val="center"/>
          </w:tcPr>
          <w:p w14:paraId="2E91F71B"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15</w:t>
            </w:r>
          </w:p>
        </w:tc>
        <w:tc>
          <w:tcPr>
            <w:tcW w:w="705" w:type="pct"/>
            <w:shd w:val="clear" w:color="auto" w:fill="auto"/>
            <w:vAlign w:val="center"/>
            <w:hideMark/>
          </w:tcPr>
          <w:p w14:paraId="30C18AB2"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2923,2</w:t>
            </w:r>
          </w:p>
        </w:tc>
        <w:tc>
          <w:tcPr>
            <w:tcW w:w="438" w:type="pct"/>
            <w:shd w:val="clear" w:color="auto" w:fill="auto"/>
            <w:vAlign w:val="center"/>
            <w:hideMark/>
          </w:tcPr>
          <w:p w14:paraId="0BF297DF"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23,1</w:t>
            </w:r>
          </w:p>
        </w:tc>
        <w:tc>
          <w:tcPr>
            <w:tcW w:w="464" w:type="pct"/>
            <w:shd w:val="clear" w:color="auto" w:fill="auto"/>
            <w:vAlign w:val="center"/>
            <w:hideMark/>
          </w:tcPr>
          <w:p w14:paraId="74B90B3E"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3025,80</w:t>
            </w:r>
          </w:p>
        </w:tc>
        <w:tc>
          <w:tcPr>
            <w:tcW w:w="440" w:type="pct"/>
            <w:shd w:val="clear" w:color="auto" w:fill="auto"/>
            <w:vAlign w:val="center"/>
            <w:hideMark/>
          </w:tcPr>
          <w:p w14:paraId="79F1436E"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2,18</w:t>
            </w:r>
          </w:p>
        </w:tc>
        <w:tc>
          <w:tcPr>
            <w:tcW w:w="602" w:type="pct"/>
            <w:shd w:val="clear" w:color="auto" w:fill="auto"/>
            <w:vAlign w:val="center"/>
            <w:hideMark/>
          </w:tcPr>
          <w:p w14:paraId="37B4C12E"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2,30</w:t>
            </w:r>
          </w:p>
        </w:tc>
        <w:tc>
          <w:tcPr>
            <w:tcW w:w="705" w:type="pct"/>
            <w:shd w:val="clear" w:color="auto" w:fill="auto"/>
            <w:vAlign w:val="center"/>
            <w:hideMark/>
          </w:tcPr>
          <w:p w14:paraId="2C63E30B"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35,59</w:t>
            </w:r>
          </w:p>
        </w:tc>
      </w:tr>
      <w:tr w:rsidR="00F0707F" w:rsidRPr="00F0707F" w14:paraId="20596359" w14:textId="77777777" w:rsidTr="001F1024">
        <w:trPr>
          <w:trHeight w:val="24"/>
        </w:trPr>
        <w:tc>
          <w:tcPr>
            <w:tcW w:w="509" w:type="pct"/>
            <w:shd w:val="clear" w:color="auto" w:fill="auto"/>
            <w:vAlign w:val="center"/>
            <w:hideMark/>
          </w:tcPr>
          <w:p w14:paraId="0C0764A7"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Варіант 4</w:t>
            </w:r>
          </w:p>
        </w:tc>
        <w:tc>
          <w:tcPr>
            <w:tcW w:w="518" w:type="pct"/>
            <w:shd w:val="clear" w:color="auto" w:fill="E7E6E6" w:themeFill="background2"/>
            <w:noWrap/>
            <w:vAlign w:val="center"/>
            <w:hideMark/>
          </w:tcPr>
          <w:p w14:paraId="12AD01A2"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2973</w:t>
            </w:r>
          </w:p>
        </w:tc>
        <w:tc>
          <w:tcPr>
            <w:tcW w:w="618" w:type="pct"/>
            <w:shd w:val="clear" w:color="auto" w:fill="auto"/>
            <w:vAlign w:val="center"/>
          </w:tcPr>
          <w:p w14:paraId="122468B7"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15</w:t>
            </w:r>
          </w:p>
        </w:tc>
        <w:tc>
          <w:tcPr>
            <w:tcW w:w="705" w:type="pct"/>
            <w:shd w:val="clear" w:color="auto" w:fill="auto"/>
            <w:vAlign w:val="center"/>
            <w:hideMark/>
          </w:tcPr>
          <w:p w14:paraId="19D1E530"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2923,2</w:t>
            </w:r>
          </w:p>
        </w:tc>
        <w:tc>
          <w:tcPr>
            <w:tcW w:w="438" w:type="pct"/>
            <w:shd w:val="clear" w:color="auto" w:fill="auto"/>
            <w:noWrap/>
            <w:vAlign w:val="center"/>
            <w:hideMark/>
          </w:tcPr>
          <w:p w14:paraId="24521876"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-9,9</w:t>
            </w:r>
          </w:p>
        </w:tc>
        <w:tc>
          <w:tcPr>
            <w:tcW w:w="464" w:type="pct"/>
            <w:shd w:val="clear" w:color="auto" w:fill="auto"/>
            <w:vAlign w:val="center"/>
            <w:hideMark/>
          </w:tcPr>
          <w:p w14:paraId="7C813F47"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-794,21</w:t>
            </w:r>
          </w:p>
        </w:tc>
        <w:tc>
          <w:tcPr>
            <w:tcW w:w="440" w:type="pct"/>
            <w:shd w:val="clear" w:color="auto" w:fill="auto"/>
            <w:vAlign w:val="center"/>
            <w:hideMark/>
          </w:tcPr>
          <w:p w14:paraId="056593E3"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7,58</w:t>
            </w:r>
          </w:p>
        </w:tc>
        <w:tc>
          <w:tcPr>
            <w:tcW w:w="602" w:type="pct"/>
            <w:shd w:val="clear" w:color="auto" w:fill="auto"/>
            <w:vAlign w:val="center"/>
            <w:hideMark/>
          </w:tcPr>
          <w:p w14:paraId="24E72024"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0,66</w:t>
            </w:r>
          </w:p>
        </w:tc>
        <w:tc>
          <w:tcPr>
            <w:tcW w:w="705" w:type="pct"/>
            <w:shd w:val="clear" w:color="auto" w:fill="auto"/>
            <w:vAlign w:val="center"/>
            <w:hideMark/>
          </w:tcPr>
          <w:p w14:paraId="51C8D327"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1,69</w:t>
            </w:r>
          </w:p>
        </w:tc>
      </w:tr>
      <w:tr w:rsidR="00F0707F" w:rsidRPr="00F0707F" w14:paraId="4FC464F6" w14:textId="77777777" w:rsidTr="001F1024">
        <w:trPr>
          <w:trHeight w:val="24"/>
        </w:trPr>
        <w:tc>
          <w:tcPr>
            <w:tcW w:w="509" w:type="pct"/>
            <w:shd w:val="clear" w:color="auto" w:fill="auto"/>
            <w:vAlign w:val="center"/>
            <w:hideMark/>
          </w:tcPr>
          <w:p w14:paraId="2045218E"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Варіант 5</w:t>
            </w:r>
          </w:p>
        </w:tc>
        <w:tc>
          <w:tcPr>
            <w:tcW w:w="518" w:type="pct"/>
            <w:shd w:val="clear" w:color="auto" w:fill="E7E6E6" w:themeFill="background2"/>
            <w:noWrap/>
            <w:vAlign w:val="center"/>
            <w:hideMark/>
          </w:tcPr>
          <w:p w14:paraId="1724FE5C"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2642,5</w:t>
            </w:r>
          </w:p>
        </w:tc>
        <w:tc>
          <w:tcPr>
            <w:tcW w:w="618" w:type="pct"/>
            <w:shd w:val="clear" w:color="auto" w:fill="auto"/>
            <w:vAlign w:val="center"/>
          </w:tcPr>
          <w:p w14:paraId="013EC4A0"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15</w:t>
            </w:r>
          </w:p>
        </w:tc>
        <w:tc>
          <w:tcPr>
            <w:tcW w:w="705" w:type="pct"/>
            <w:shd w:val="clear" w:color="auto" w:fill="auto"/>
            <w:noWrap/>
            <w:vAlign w:val="center"/>
            <w:hideMark/>
          </w:tcPr>
          <w:p w14:paraId="6009E040"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2923,2</w:t>
            </w:r>
          </w:p>
        </w:tc>
        <w:tc>
          <w:tcPr>
            <w:tcW w:w="438" w:type="pct"/>
            <w:shd w:val="clear" w:color="auto" w:fill="auto"/>
            <w:noWrap/>
            <w:vAlign w:val="center"/>
            <w:hideMark/>
          </w:tcPr>
          <w:p w14:paraId="75ECE4F1"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-41,7</w:t>
            </w:r>
          </w:p>
        </w:tc>
        <w:tc>
          <w:tcPr>
            <w:tcW w:w="464" w:type="pct"/>
            <w:shd w:val="clear" w:color="auto" w:fill="auto"/>
            <w:vAlign w:val="center"/>
            <w:hideMark/>
          </w:tcPr>
          <w:p w14:paraId="1C17FA39"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-2067,55</w:t>
            </w:r>
          </w:p>
        </w:tc>
        <w:tc>
          <w:tcPr>
            <w:tcW w:w="440" w:type="pct"/>
            <w:shd w:val="clear" w:color="auto" w:fill="auto"/>
            <w:vAlign w:val="center"/>
            <w:hideMark/>
          </w:tcPr>
          <w:p w14:paraId="5EE71C2B"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43,51</w:t>
            </w:r>
          </w:p>
        </w:tc>
        <w:tc>
          <w:tcPr>
            <w:tcW w:w="602" w:type="pct"/>
            <w:shd w:val="clear" w:color="auto" w:fill="auto"/>
            <w:vAlign w:val="center"/>
            <w:hideMark/>
          </w:tcPr>
          <w:p w14:paraId="6330980D"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0,11</w:t>
            </w:r>
          </w:p>
        </w:tc>
        <w:tc>
          <w:tcPr>
            <w:tcW w:w="705" w:type="pct"/>
            <w:shd w:val="clear" w:color="auto" w:fill="auto"/>
            <w:vAlign w:val="center"/>
            <w:hideMark/>
          </w:tcPr>
          <w:p w14:paraId="5A462348"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-9,60</w:t>
            </w:r>
          </w:p>
        </w:tc>
      </w:tr>
      <w:tr w:rsidR="00F0707F" w:rsidRPr="00F0707F" w14:paraId="07CF9366" w14:textId="77777777" w:rsidTr="001F1024">
        <w:trPr>
          <w:trHeight w:val="24"/>
        </w:trPr>
        <w:tc>
          <w:tcPr>
            <w:tcW w:w="509" w:type="pct"/>
            <w:shd w:val="clear" w:color="auto" w:fill="auto"/>
            <w:vAlign w:val="center"/>
            <w:hideMark/>
          </w:tcPr>
          <w:p w14:paraId="3C62091C"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Варіант 6</w:t>
            </w:r>
          </w:p>
        </w:tc>
        <w:tc>
          <w:tcPr>
            <w:tcW w:w="518" w:type="pct"/>
            <w:shd w:val="clear" w:color="auto" w:fill="auto"/>
            <w:noWrap/>
            <w:vAlign w:val="center"/>
            <w:hideMark/>
          </w:tcPr>
          <w:p w14:paraId="1804458D"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3303,1</w:t>
            </w:r>
          </w:p>
        </w:tc>
        <w:tc>
          <w:tcPr>
            <w:tcW w:w="618" w:type="pct"/>
            <w:shd w:val="clear" w:color="auto" w:fill="auto"/>
            <w:noWrap/>
            <w:vAlign w:val="center"/>
          </w:tcPr>
          <w:p w14:paraId="76ECE58C"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15</w:t>
            </w:r>
          </w:p>
        </w:tc>
        <w:tc>
          <w:tcPr>
            <w:tcW w:w="705" w:type="pct"/>
            <w:shd w:val="clear" w:color="auto" w:fill="E7E6E6" w:themeFill="background2"/>
            <w:noWrap/>
            <w:vAlign w:val="center"/>
            <w:hideMark/>
          </w:tcPr>
          <w:p w14:paraId="792F15F4"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3215,6</w:t>
            </w:r>
          </w:p>
        </w:tc>
        <w:tc>
          <w:tcPr>
            <w:tcW w:w="438" w:type="pct"/>
            <w:shd w:val="clear" w:color="auto" w:fill="auto"/>
            <w:noWrap/>
            <w:vAlign w:val="center"/>
            <w:hideMark/>
          </w:tcPr>
          <w:p w14:paraId="1E6A39A3"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-7,8</w:t>
            </w:r>
          </w:p>
        </w:tc>
        <w:tc>
          <w:tcPr>
            <w:tcW w:w="464" w:type="pct"/>
            <w:shd w:val="clear" w:color="auto" w:fill="auto"/>
            <w:vAlign w:val="center"/>
            <w:hideMark/>
          </w:tcPr>
          <w:p w14:paraId="6C31EFC3"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-647,78</w:t>
            </w:r>
          </w:p>
        </w:tc>
        <w:tc>
          <w:tcPr>
            <w:tcW w:w="440" w:type="pct"/>
            <w:shd w:val="clear" w:color="auto" w:fill="auto"/>
            <w:vAlign w:val="center"/>
            <w:hideMark/>
          </w:tcPr>
          <w:p w14:paraId="52C80BF7"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6,92</w:t>
            </w:r>
          </w:p>
        </w:tc>
        <w:tc>
          <w:tcPr>
            <w:tcW w:w="602" w:type="pct"/>
            <w:shd w:val="clear" w:color="auto" w:fill="auto"/>
            <w:vAlign w:val="center"/>
            <w:hideMark/>
          </w:tcPr>
          <w:p w14:paraId="5F7FF3F2"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0,72</w:t>
            </w:r>
          </w:p>
        </w:tc>
        <w:tc>
          <w:tcPr>
            <w:tcW w:w="705" w:type="pct"/>
            <w:shd w:val="clear" w:color="auto" w:fill="auto"/>
            <w:vAlign w:val="center"/>
            <w:hideMark/>
          </w:tcPr>
          <w:p w14:paraId="4ABE765C"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2,72</w:t>
            </w:r>
          </w:p>
        </w:tc>
      </w:tr>
      <w:tr w:rsidR="00F0707F" w:rsidRPr="00F0707F" w14:paraId="1850DF97" w14:textId="77777777" w:rsidTr="001F1024">
        <w:trPr>
          <w:trHeight w:val="24"/>
        </w:trPr>
        <w:tc>
          <w:tcPr>
            <w:tcW w:w="509" w:type="pct"/>
            <w:shd w:val="clear" w:color="auto" w:fill="auto"/>
            <w:vAlign w:val="center"/>
            <w:hideMark/>
          </w:tcPr>
          <w:p w14:paraId="415659B7"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Варіант7</w:t>
            </w:r>
          </w:p>
        </w:tc>
        <w:tc>
          <w:tcPr>
            <w:tcW w:w="518" w:type="pct"/>
            <w:shd w:val="clear" w:color="auto" w:fill="auto"/>
            <w:noWrap/>
            <w:vAlign w:val="center"/>
            <w:hideMark/>
          </w:tcPr>
          <w:p w14:paraId="28BC9B06"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3303,1</w:t>
            </w:r>
          </w:p>
        </w:tc>
        <w:tc>
          <w:tcPr>
            <w:tcW w:w="618" w:type="pct"/>
            <w:shd w:val="clear" w:color="auto" w:fill="auto"/>
            <w:noWrap/>
            <w:vAlign w:val="center"/>
          </w:tcPr>
          <w:p w14:paraId="6693EAFA"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15</w:t>
            </w:r>
          </w:p>
        </w:tc>
        <w:tc>
          <w:tcPr>
            <w:tcW w:w="705" w:type="pct"/>
            <w:shd w:val="clear" w:color="auto" w:fill="E7E6E6" w:themeFill="background2"/>
            <w:noWrap/>
            <w:vAlign w:val="center"/>
            <w:hideMark/>
          </w:tcPr>
          <w:p w14:paraId="53AA62B1"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3507,9</w:t>
            </w:r>
          </w:p>
        </w:tc>
        <w:tc>
          <w:tcPr>
            <w:tcW w:w="438" w:type="pct"/>
            <w:shd w:val="clear" w:color="auto" w:fill="auto"/>
            <w:noWrap/>
            <w:vAlign w:val="center"/>
            <w:hideMark/>
          </w:tcPr>
          <w:p w14:paraId="4A991364"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-30</w:t>
            </w:r>
          </w:p>
        </w:tc>
        <w:tc>
          <w:tcPr>
            <w:tcW w:w="464" w:type="pct"/>
            <w:shd w:val="clear" w:color="auto" w:fill="auto"/>
            <w:vAlign w:val="center"/>
            <w:hideMark/>
          </w:tcPr>
          <w:p w14:paraId="6D89BD2A"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-1774,69</w:t>
            </w:r>
          </w:p>
        </w:tc>
        <w:tc>
          <w:tcPr>
            <w:tcW w:w="440" w:type="pct"/>
            <w:shd w:val="clear" w:color="auto" w:fill="auto"/>
            <w:vAlign w:val="center"/>
            <w:hideMark/>
          </w:tcPr>
          <w:p w14:paraId="582AEC4B"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20,81</w:t>
            </w:r>
          </w:p>
        </w:tc>
        <w:tc>
          <w:tcPr>
            <w:tcW w:w="602" w:type="pct"/>
            <w:shd w:val="clear" w:color="auto" w:fill="auto"/>
            <w:vAlign w:val="center"/>
            <w:hideMark/>
          </w:tcPr>
          <w:p w14:paraId="01B7D2CA"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0,24</w:t>
            </w:r>
          </w:p>
        </w:tc>
        <w:tc>
          <w:tcPr>
            <w:tcW w:w="705" w:type="pct"/>
            <w:shd w:val="clear" w:color="auto" w:fill="auto"/>
            <w:vAlign w:val="center"/>
            <w:hideMark/>
          </w:tcPr>
          <w:p w14:paraId="041E452F"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-5,84</w:t>
            </w:r>
          </w:p>
        </w:tc>
      </w:tr>
      <w:tr w:rsidR="00F0707F" w:rsidRPr="00F0707F" w14:paraId="362D867C" w14:textId="77777777" w:rsidTr="001F1024">
        <w:trPr>
          <w:trHeight w:val="24"/>
        </w:trPr>
        <w:tc>
          <w:tcPr>
            <w:tcW w:w="509" w:type="pct"/>
            <w:shd w:val="clear" w:color="auto" w:fill="auto"/>
            <w:vAlign w:val="center"/>
            <w:hideMark/>
          </w:tcPr>
          <w:p w14:paraId="719E6136"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Варіант8</w:t>
            </w:r>
          </w:p>
        </w:tc>
        <w:tc>
          <w:tcPr>
            <w:tcW w:w="518" w:type="pct"/>
            <w:shd w:val="clear" w:color="auto" w:fill="auto"/>
            <w:noWrap/>
            <w:vAlign w:val="center"/>
            <w:hideMark/>
          </w:tcPr>
          <w:p w14:paraId="64043C81"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3303,1</w:t>
            </w:r>
          </w:p>
        </w:tc>
        <w:tc>
          <w:tcPr>
            <w:tcW w:w="618" w:type="pct"/>
            <w:shd w:val="clear" w:color="auto" w:fill="auto"/>
            <w:noWrap/>
            <w:vAlign w:val="center"/>
          </w:tcPr>
          <w:p w14:paraId="1192080B"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15</w:t>
            </w:r>
          </w:p>
        </w:tc>
        <w:tc>
          <w:tcPr>
            <w:tcW w:w="705" w:type="pct"/>
            <w:shd w:val="clear" w:color="auto" w:fill="E7E6E6" w:themeFill="background2"/>
            <w:noWrap/>
            <w:vAlign w:val="center"/>
            <w:hideMark/>
          </w:tcPr>
          <w:p w14:paraId="2A4B460B"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2630,9</w:t>
            </w:r>
          </w:p>
        </w:tc>
        <w:tc>
          <w:tcPr>
            <w:tcW w:w="438" w:type="pct"/>
            <w:shd w:val="clear" w:color="auto" w:fill="auto"/>
            <w:noWrap/>
            <w:vAlign w:val="center"/>
            <w:hideMark/>
          </w:tcPr>
          <w:p w14:paraId="24CAE8BE"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14</w:t>
            </w:r>
          </w:p>
        </w:tc>
        <w:tc>
          <w:tcPr>
            <w:tcW w:w="464" w:type="pct"/>
            <w:shd w:val="clear" w:color="auto" w:fill="auto"/>
            <w:vAlign w:val="center"/>
            <w:hideMark/>
          </w:tcPr>
          <w:p w14:paraId="174F8536"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1606,03</w:t>
            </w:r>
          </w:p>
        </w:tc>
        <w:tc>
          <w:tcPr>
            <w:tcW w:w="440" w:type="pct"/>
            <w:shd w:val="clear" w:color="auto" w:fill="auto"/>
            <w:vAlign w:val="center"/>
            <w:hideMark/>
          </w:tcPr>
          <w:p w14:paraId="60B62755"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2,96</w:t>
            </w:r>
          </w:p>
        </w:tc>
        <w:tc>
          <w:tcPr>
            <w:tcW w:w="602" w:type="pct"/>
            <w:shd w:val="clear" w:color="auto" w:fill="auto"/>
            <w:vAlign w:val="center"/>
            <w:hideMark/>
          </w:tcPr>
          <w:p w14:paraId="470FC2FE"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1,69</w:t>
            </w:r>
          </w:p>
        </w:tc>
        <w:tc>
          <w:tcPr>
            <w:tcW w:w="705" w:type="pct"/>
            <w:shd w:val="clear" w:color="auto" w:fill="auto"/>
            <w:vAlign w:val="center"/>
            <w:hideMark/>
          </w:tcPr>
          <w:p w14:paraId="42B85F51"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25,55</w:t>
            </w:r>
          </w:p>
        </w:tc>
      </w:tr>
      <w:tr w:rsidR="00F0707F" w:rsidRPr="00F0707F" w14:paraId="50DFD40D" w14:textId="77777777" w:rsidTr="001F1024">
        <w:trPr>
          <w:trHeight w:val="24"/>
        </w:trPr>
        <w:tc>
          <w:tcPr>
            <w:tcW w:w="509" w:type="pct"/>
            <w:shd w:val="clear" w:color="auto" w:fill="auto"/>
            <w:vAlign w:val="center"/>
            <w:hideMark/>
          </w:tcPr>
          <w:p w14:paraId="0B8D17A5"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Варіант 9</w:t>
            </w:r>
          </w:p>
        </w:tc>
        <w:tc>
          <w:tcPr>
            <w:tcW w:w="518" w:type="pct"/>
            <w:shd w:val="clear" w:color="auto" w:fill="auto"/>
            <w:noWrap/>
            <w:vAlign w:val="center"/>
            <w:hideMark/>
          </w:tcPr>
          <w:p w14:paraId="3ED0CB31"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3303,1</w:t>
            </w:r>
          </w:p>
        </w:tc>
        <w:tc>
          <w:tcPr>
            <w:tcW w:w="618" w:type="pct"/>
            <w:shd w:val="clear" w:color="auto" w:fill="auto"/>
            <w:noWrap/>
            <w:vAlign w:val="center"/>
          </w:tcPr>
          <w:p w14:paraId="6B0FDDC1"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uk-UA" w:eastAsia="en-GB"/>
              </w:rPr>
              <w:t>15</w:t>
            </w:r>
          </w:p>
        </w:tc>
        <w:tc>
          <w:tcPr>
            <w:tcW w:w="705" w:type="pct"/>
            <w:shd w:val="clear" w:color="auto" w:fill="E7E6E6" w:themeFill="background2"/>
            <w:noWrap/>
            <w:vAlign w:val="center"/>
            <w:hideMark/>
          </w:tcPr>
          <w:p w14:paraId="5ABB35D7"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2338,6</w:t>
            </w:r>
          </w:p>
        </w:tc>
        <w:tc>
          <w:tcPr>
            <w:tcW w:w="438" w:type="pct"/>
            <w:shd w:val="clear" w:color="auto" w:fill="auto"/>
            <w:noWrap/>
            <w:vAlign w:val="center"/>
            <w:hideMark/>
          </w:tcPr>
          <w:p w14:paraId="5B0D5557"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21,3</w:t>
            </w:r>
          </w:p>
        </w:tc>
        <w:tc>
          <w:tcPr>
            <w:tcW w:w="464" w:type="pct"/>
            <w:shd w:val="clear" w:color="auto" w:fill="auto"/>
            <w:vAlign w:val="center"/>
            <w:hideMark/>
          </w:tcPr>
          <w:p w14:paraId="298FDB73"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2732,93</w:t>
            </w:r>
          </w:p>
        </w:tc>
        <w:tc>
          <w:tcPr>
            <w:tcW w:w="440" w:type="pct"/>
            <w:shd w:val="clear" w:color="auto" w:fill="auto"/>
            <w:vAlign w:val="center"/>
            <w:hideMark/>
          </w:tcPr>
          <w:p w14:paraId="0EE29363"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2,30</w:t>
            </w:r>
          </w:p>
        </w:tc>
        <w:tc>
          <w:tcPr>
            <w:tcW w:w="602" w:type="pct"/>
            <w:shd w:val="clear" w:color="auto" w:fill="auto"/>
            <w:vAlign w:val="center"/>
            <w:hideMark/>
          </w:tcPr>
          <w:p w14:paraId="253CF0D1"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2,17</w:t>
            </w:r>
          </w:p>
        </w:tc>
        <w:tc>
          <w:tcPr>
            <w:tcW w:w="705" w:type="pct"/>
            <w:shd w:val="clear" w:color="auto" w:fill="auto"/>
            <w:vAlign w:val="center"/>
            <w:hideMark/>
          </w:tcPr>
          <w:p w14:paraId="2DEF5014"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41,24</w:t>
            </w:r>
          </w:p>
        </w:tc>
      </w:tr>
      <w:tr w:rsidR="00F0707F" w:rsidRPr="00F0707F" w14:paraId="4069D52F" w14:textId="77777777" w:rsidTr="001F1024">
        <w:trPr>
          <w:trHeight w:val="24"/>
        </w:trPr>
        <w:tc>
          <w:tcPr>
            <w:tcW w:w="509" w:type="pct"/>
            <w:shd w:val="clear" w:color="auto" w:fill="auto"/>
            <w:vAlign w:val="center"/>
            <w:hideMark/>
          </w:tcPr>
          <w:p w14:paraId="35D6C6D2"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Варіант10</w:t>
            </w:r>
          </w:p>
        </w:tc>
        <w:tc>
          <w:tcPr>
            <w:tcW w:w="518" w:type="pct"/>
            <w:shd w:val="clear" w:color="auto" w:fill="auto"/>
            <w:noWrap/>
            <w:vAlign w:val="center"/>
            <w:hideMark/>
          </w:tcPr>
          <w:p w14:paraId="0B9646CD"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3303,1</w:t>
            </w:r>
          </w:p>
        </w:tc>
        <w:tc>
          <w:tcPr>
            <w:tcW w:w="618" w:type="pct"/>
            <w:shd w:val="clear" w:color="auto" w:fill="E7E6E6" w:themeFill="background2"/>
            <w:noWrap/>
            <w:vAlign w:val="center"/>
          </w:tcPr>
          <w:p w14:paraId="1F26D827"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val="uk-UA" w:eastAsia="en-GB"/>
              </w:rPr>
            </w:pPr>
            <w:r w:rsidRPr="00F0707F">
              <w:rPr>
                <w:rFonts w:ascii="Times New Roman" w:eastAsia="Times New Roman" w:hAnsi="Times New Roman" w:cs="Times New Roman"/>
                <w:sz w:val="24"/>
                <w:szCs w:val="24"/>
                <w:lang w:val="uk-UA" w:eastAsia="en-GB"/>
              </w:rPr>
              <w:t>16,5</w:t>
            </w:r>
          </w:p>
        </w:tc>
        <w:tc>
          <w:tcPr>
            <w:tcW w:w="705" w:type="pct"/>
            <w:shd w:val="clear" w:color="auto" w:fill="auto"/>
            <w:noWrap/>
            <w:vAlign w:val="center"/>
            <w:hideMark/>
          </w:tcPr>
          <w:p w14:paraId="303F140E"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2923,2</w:t>
            </w:r>
          </w:p>
        </w:tc>
        <w:tc>
          <w:tcPr>
            <w:tcW w:w="438" w:type="pct"/>
            <w:shd w:val="clear" w:color="auto" w:fill="auto"/>
            <w:noWrap/>
            <w:vAlign w:val="center"/>
            <w:hideMark/>
          </w:tcPr>
          <w:p w14:paraId="7EF1264A"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6,9</w:t>
            </w:r>
          </w:p>
        </w:tc>
        <w:tc>
          <w:tcPr>
            <w:tcW w:w="464" w:type="pct"/>
            <w:shd w:val="clear" w:color="auto" w:fill="auto"/>
            <w:noWrap/>
            <w:vAlign w:val="center"/>
            <w:hideMark/>
          </w:tcPr>
          <w:p w14:paraId="0456D07C"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720,73</w:t>
            </w:r>
          </w:p>
        </w:tc>
        <w:tc>
          <w:tcPr>
            <w:tcW w:w="440" w:type="pct"/>
            <w:shd w:val="clear" w:color="auto" w:fill="auto"/>
            <w:vAlign w:val="center"/>
            <w:hideMark/>
          </w:tcPr>
          <w:p w14:paraId="1188D23B"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3,82</w:t>
            </w:r>
          </w:p>
        </w:tc>
        <w:tc>
          <w:tcPr>
            <w:tcW w:w="602" w:type="pct"/>
            <w:shd w:val="clear" w:color="auto" w:fill="auto"/>
            <w:vAlign w:val="center"/>
            <w:hideMark/>
          </w:tcPr>
          <w:p w14:paraId="48F5E937"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1,31</w:t>
            </w:r>
          </w:p>
        </w:tc>
        <w:tc>
          <w:tcPr>
            <w:tcW w:w="705" w:type="pct"/>
            <w:shd w:val="clear" w:color="auto" w:fill="auto"/>
            <w:vAlign w:val="center"/>
            <w:hideMark/>
          </w:tcPr>
          <w:p w14:paraId="1D00BD46"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12,99</w:t>
            </w:r>
          </w:p>
        </w:tc>
      </w:tr>
      <w:tr w:rsidR="00F0707F" w:rsidRPr="00F0707F" w14:paraId="5CA05BC0" w14:textId="77777777" w:rsidTr="001F1024">
        <w:trPr>
          <w:trHeight w:val="24"/>
        </w:trPr>
        <w:tc>
          <w:tcPr>
            <w:tcW w:w="509" w:type="pct"/>
            <w:shd w:val="clear" w:color="auto" w:fill="auto"/>
            <w:vAlign w:val="center"/>
            <w:hideMark/>
          </w:tcPr>
          <w:p w14:paraId="3724531A"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Варіант11</w:t>
            </w:r>
          </w:p>
        </w:tc>
        <w:tc>
          <w:tcPr>
            <w:tcW w:w="518" w:type="pct"/>
            <w:shd w:val="clear" w:color="auto" w:fill="auto"/>
            <w:noWrap/>
            <w:vAlign w:val="center"/>
            <w:hideMark/>
          </w:tcPr>
          <w:p w14:paraId="0794DCEC"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3303,1</w:t>
            </w:r>
          </w:p>
        </w:tc>
        <w:tc>
          <w:tcPr>
            <w:tcW w:w="618" w:type="pct"/>
            <w:shd w:val="clear" w:color="auto" w:fill="E7E6E6" w:themeFill="background2"/>
            <w:noWrap/>
            <w:vAlign w:val="center"/>
          </w:tcPr>
          <w:p w14:paraId="74EC005B"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val="uk-UA" w:eastAsia="en-GB"/>
              </w:rPr>
            </w:pPr>
            <w:r w:rsidRPr="00F0707F">
              <w:rPr>
                <w:rFonts w:ascii="Times New Roman" w:eastAsia="Times New Roman" w:hAnsi="Times New Roman" w:cs="Times New Roman"/>
                <w:sz w:val="24"/>
                <w:szCs w:val="24"/>
                <w:lang w:val="uk-UA" w:eastAsia="en-GB"/>
              </w:rPr>
              <w:t>18</w:t>
            </w:r>
          </w:p>
        </w:tc>
        <w:tc>
          <w:tcPr>
            <w:tcW w:w="705" w:type="pct"/>
            <w:shd w:val="clear" w:color="auto" w:fill="auto"/>
            <w:noWrap/>
            <w:vAlign w:val="center"/>
            <w:hideMark/>
          </w:tcPr>
          <w:p w14:paraId="1CD68CDC"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2923,2</w:t>
            </w:r>
          </w:p>
        </w:tc>
        <w:tc>
          <w:tcPr>
            <w:tcW w:w="438" w:type="pct"/>
            <w:shd w:val="clear" w:color="auto" w:fill="auto"/>
            <w:noWrap/>
            <w:vAlign w:val="center"/>
            <w:hideMark/>
          </w:tcPr>
          <w:p w14:paraId="6DE699AD"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6,3</w:t>
            </w:r>
          </w:p>
        </w:tc>
        <w:tc>
          <w:tcPr>
            <w:tcW w:w="464" w:type="pct"/>
            <w:shd w:val="clear" w:color="auto" w:fill="auto"/>
            <w:noWrap/>
            <w:vAlign w:val="center"/>
            <w:hideMark/>
          </w:tcPr>
          <w:p w14:paraId="42A2862C"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655,53</w:t>
            </w:r>
          </w:p>
        </w:tc>
        <w:tc>
          <w:tcPr>
            <w:tcW w:w="440" w:type="pct"/>
            <w:shd w:val="clear" w:color="auto" w:fill="auto"/>
            <w:vAlign w:val="center"/>
            <w:hideMark/>
          </w:tcPr>
          <w:p w14:paraId="7002176E"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3,90</w:t>
            </w:r>
          </w:p>
        </w:tc>
        <w:tc>
          <w:tcPr>
            <w:tcW w:w="602" w:type="pct"/>
            <w:shd w:val="clear" w:color="auto" w:fill="auto"/>
            <w:vAlign w:val="center"/>
            <w:hideMark/>
          </w:tcPr>
          <w:p w14:paraId="1B49C1D0"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1,28</w:t>
            </w:r>
          </w:p>
        </w:tc>
        <w:tc>
          <w:tcPr>
            <w:tcW w:w="705" w:type="pct"/>
            <w:shd w:val="clear" w:color="auto" w:fill="auto"/>
            <w:vAlign w:val="center"/>
            <w:hideMark/>
          </w:tcPr>
          <w:p w14:paraId="779CFCEF"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12,99</w:t>
            </w:r>
          </w:p>
        </w:tc>
      </w:tr>
      <w:tr w:rsidR="00F0707F" w:rsidRPr="00F0707F" w14:paraId="7D2DC78D" w14:textId="77777777" w:rsidTr="001F1024">
        <w:trPr>
          <w:trHeight w:val="24"/>
        </w:trPr>
        <w:tc>
          <w:tcPr>
            <w:tcW w:w="509" w:type="pct"/>
            <w:shd w:val="clear" w:color="auto" w:fill="auto"/>
            <w:vAlign w:val="center"/>
            <w:hideMark/>
          </w:tcPr>
          <w:p w14:paraId="0EECC991"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Варіант 12</w:t>
            </w:r>
          </w:p>
        </w:tc>
        <w:tc>
          <w:tcPr>
            <w:tcW w:w="518" w:type="pct"/>
            <w:shd w:val="clear" w:color="auto" w:fill="auto"/>
            <w:noWrap/>
            <w:vAlign w:val="center"/>
            <w:hideMark/>
          </w:tcPr>
          <w:p w14:paraId="2CFD79F9"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3303,1</w:t>
            </w:r>
          </w:p>
        </w:tc>
        <w:tc>
          <w:tcPr>
            <w:tcW w:w="618" w:type="pct"/>
            <w:shd w:val="clear" w:color="auto" w:fill="E7E6E6" w:themeFill="background2"/>
            <w:noWrap/>
            <w:vAlign w:val="center"/>
          </w:tcPr>
          <w:p w14:paraId="133D0513"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val="uk-UA" w:eastAsia="en-GB"/>
              </w:rPr>
            </w:pPr>
            <w:r w:rsidRPr="00F0707F">
              <w:rPr>
                <w:rFonts w:ascii="Times New Roman" w:eastAsia="Times New Roman" w:hAnsi="Times New Roman" w:cs="Times New Roman"/>
                <w:sz w:val="24"/>
                <w:szCs w:val="24"/>
                <w:lang w:val="uk-UA" w:eastAsia="en-GB"/>
              </w:rPr>
              <w:t>13,5</w:t>
            </w:r>
          </w:p>
        </w:tc>
        <w:tc>
          <w:tcPr>
            <w:tcW w:w="705" w:type="pct"/>
            <w:shd w:val="clear" w:color="auto" w:fill="auto"/>
            <w:noWrap/>
            <w:vAlign w:val="center"/>
            <w:hideMark/>
          </w:tcPr>
          <w:p w14:paraId="26F8658C"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2923,2</w:t>
            </w:r>
          </w:p>
        </w:tc>
        <w:tc>
          <w:tcPr>
            <w:tcW w:w="438" w:type="pct"/>
            <w:shd w:val="clear" w:color="auto" w:fill="auto"/>
            <w:noWrap/>
            <w:vAlign w:val="center"/>
            <w:hideMark/>
          </w:tcPr>
          <w:p w14:paraId="225C75D1"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8,2</w:t>
            </w:r>
          </w:p>
        </w:tc>
        <w:tc>
          <w:tcPr>
            <w:tcW w:w="464" w:type="pct"/>
            <w:shd w:val="clear" w:color="auto" w:fill="auto"/>
            <w:noWrap/>
            <w:vAlign w:val="center"/>
            <w:hideMark/>
          </w:tcPr>
          <w:p w14:paraId="5020911E"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861,27</w:t>
            </w:r>
          </w:p>
        </w:tc>
        <w:tc>
          <w:tcPr>
            <w:tcW w:w="440" w:type="pct"/>
            <w:shd w:val="clear" w:color="auto" w:fill="auto"/>
            <w:vAlign w:val="center"/>
            <w:hideMark/>
          </w:tcPr>
          <w:p w14:paraId="0C6BFC9A"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3,65</w:t>
            </w:r>
          </w:p>
        </w:tc>
        <w:tc>
          <w:tcPr>
            <w:tcW w:w="602" w:type="pct"/>
            <w:shd w:val="clear" w:color="auto" w:fill="auto"/>
            <w:vAlign w:val="center"/>
            <w:hideMark/>
          </w:tcPr>
          <w:p w14:paraId="25C6451D"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1,37</w:t>
            </w:r>
          </w:p>
        </w:tc>
        <w:tc>
          <w:tcPr>
            <w:tcW w:w="705" w:type="pct"/>
            <w:shd w:val="clear" w:color="auto" w:fill="auto"/>
            <w:vAlign w:val="center"/>
            <w:hideMark/>
          </w:tcPr>
          <w:p w14:paraId="4256209C"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12,99</w:t>
            </w:r>
          </w:p>
        </w:tc>
      </w:tr>
      <w:tr w:rsidR="00F0707F" w:rsidRPr="00F0707F" w14:paraId="69A77EE1" w14:textId="77777777" w:rsidTr="001F1024">
        <w:trPr>
          <w:trHeight w:val="24"/>
        </w:trPr>
        <w:tc>
          <w:tcPr>
            <w:tcW w:w="509" w:type="pct"/>
            <w:shd w:val="clear" w:color="auto" w:fill="auto"/>
            <w:vAlign w:val="center"/>
            <w:hideMark/>
          </w:tcPr>
          <w:p w14:paraId="604D65FB"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Варіант 13</w:t>
            </w:r>
          </w:p>
        </w:tc>
        <w:tc>
          <w:tcPr>
            <w:tcW w:w="518" w:type="pct"/>
            <w:shd w:val="clear" w:color="auto" w:fill="auto"/>
            <w:noWrap/>
            <w:vAlign w:val="center"/>
            <w:hideMark/>
          </w:tcPr>
          <w:p w14:paraId="144E2E78"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3303,1</w:t>
            </w:r>
          </w:p>
        </w:tc>
        <w:tc>
          <w:tcPr>
            <w:tcW w:w="618" w:type="pct"/>
            <w:shd w:val="clear" w:color="auto" w:fill="E7E6E6" w:themeFill="background2"/>
            <w:noWrap/>
            <w:vAlign w:val="center"/>
          </w:tcPr>
          <w:p w14:paraId="165974BB"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val="uk-UA" w:eastAsia="en-GB"/>
              </w:rPr>
            </w:pPr>
            <w:r w:rsidRPr="00F0707F">
              <w:rPr>
                <w:rFonts w:ascii="Times New Roman" w:eastAsia="Times New Roman" w:hAnsi="Times New Roman" w:cs="Times New Roman"/>
                <w:sz w:val="24"/>
                <w:szCs w:val="24"/>
                <w:lang w:val="uk-UA" w:eastAsia="en-GB"/>
              </w:rPr>
              <w:t>12</w:t>
            </w:r>
          </w:p>
        </w:tc>
        <w:tc>
          <w:tcPr>
            <w:tcW w:w="705" w:type="pct"/>
            <w:shd w:val="clear" w:color="auto" w:fill="auto"/>
            <w:noWrap/>
            <w:vAlign w:val="center"/>
            <w:hideMark/>
          </w:tcPr>
          <w:p w14:paraId="00DFFA30"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2923,2</w:t>
            </w:r>
          </w:p>
        </w:tc>
        <w:tc>
          <w:tcPr>
            <w:tcW w:w="438" w:type="pct"/>
            <w:shd w:val="clear" w:color="auto" w:fill="auto"/>
            <w:noWrap/>
            <w:vAlign w:val="center"/>
            <w:hideMark/>
          </w:tcPr>
          <w:p w14:paraId="2B8DA528"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8,8</w:t>
            </w:r>
          </w:p>
        </w:tc>
        <w:tc>
          <w:tcPr>
            <w:tcW w:w="464" w:type="pct"/>
            <w:shd w:val="clear" w:color="auto" w:fill="auto"/>
            <w:noWrap/>
            <w:vAlign w:val="center"/>
            <w:hideMark/>
          </w:tcPr>
          <w:p w14:paraId="7405BF54"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eastAsia="en-GB"/>
              </w:rPr>
              <w:t>937,08</w:t>
            </w:r>
          </w:p>
        </w:tc>
        <w:tc>
          <w:tcPr>
            <w:tcW w:w="440" w:type="pct"/>
            <w:shd w:val="clear" w:color="auto" w:fill="auto"/>
            <w:vAlign w:val="center"/>
            <w:hideMark/>
          </w:tcPr>
          <w:p w14:paraId="1B89F004"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3,57</w:t>
            </w:r>
          </w:p>
        </w:tc>
        <w:tc>
          <w:tcPr>
            <w:tcW w:w="602" w:type="pct"/>
            <w:shd w:val="clear" w:color="auto" w:fill="auto"/>
            <w:vAlign w:val="center"/>
            <w:hideMark/>
          </w:tcPr>
          <w:p w14:paraId="15C99A4E"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1,40</w:t>
            </w:r>
          </w:p>
        </w:tc>
        <w:tc>
          <w:tcPr>
            <w:tcW w:w="705" w:type="pct"/>
            <w:shd w:val="clear" w:color="auto" w:fill="auto"/>
            <w:vAlign w:val="center"/>
            <w:hideMark/>
          </w:tcPr>
          <w:p w14:paraId="7231556F" w14:textId="77777777" w:rsidR="00F0707F" w:rsidRPr="00F0707F" w:rsidRDefault="00F0707F" w:rsidP="00F0707F">
            <w:pPr>
              <w:spacing w:line="240" w:lineRule="auto"/>
              <w:ind w:firstLine="0"/>
              <w:jc w:val="center"/>
              <w:rPr>
                <w:rFonts w:ascii="Times New Roman" w:eastAsia="Times New Roman" w:hAnsi="Times New Roman" w:cs="Times New Roman"/>
                <w:sz w:val="24"/>
                <w:szCs w:val="24"/>
                <w:lang w:eastAsia="en-GB"/>
              </w:rPr>
            </w:pPr>
            <w:r w:rsidRPr="00F0707F">
              <w:rPr>
                <w:rFonts w:ascii="Times New Roman" w:eastAsia="Times New Roman" w:hAnsi="Times New Roman" w:cs="Times New Roman"/>
                <w:sz w:val="24"/>
                <w:szCs w:val="24"/>
                <w:lang w:val="ru-RU" w:eastAsia="en-GB"/>
              </w:rPr>
              <w:t>12,99</w:t>
            </w:r>
          </w:p>
        </w:tc>
      </w:tr>
      <w:bookmarkEnd w:id="4"/>
    </w:tbl>
    <w:p w14:paraId="59BB6BCF" w14:textId="77777777" w:rsidR="00F0707F" w:rsidRPr="00F0707F" w:rsidRDefault="00F0707F" w:rsidP="00F0707F">
      <w:pPr>
        <w:spacing w:after="160" w:line="259" w:lineRule="auto"/>
        <w:ind w:firstLine="0"/>
        <w:rPr>
          <w:rFonts w:ascii="Times New Roman" w:eastAsia="Times New Roman" w:hAnsi="Times New Roman" w:cs="Times New Roman"/>
          <w:i/>
          <w:color w:val="000000" w:themeColor="text1"/>
          <w:sz w:val="28"/>
          <w:szCs w:val="28"/>
          <w:lang w:val="uk-UA" w:eastAsia="ru-RU"/>
        </w:rPr>
      </w:pPr>
    </w:p>
    <w:p w14:paraId="0623B786" w14:textId="77777777" w:rsidR="00F0707F" w:rsidRPr="00F0707F" w:rsidRDefault="00F0707F" w:rsidP="00F0707F">
      <w:pPr>
        <w:spacing w:after="160" w:line="259" w:lineRule="auto"/>
        <w:ind w:firstLine="0"/>
        <w:rPr>
          <w:rFonts w:ascii="Times New Roman" w:eastAsia="Times New Roman" w:hAnsi="Times New Roman" w:cs="Times New Roman"/>
          <w:i/>
          <w:color w:val="000000" w:themeColor="text1"/>
          <w:sz w:val="28"/>
          <w:szCs w:val="28"/>
          <w:lang w:val="uk-UA" w:eastAsia="ru-RU"/>
        </w:rPr>
      </w:pPr>
    </w:p>
    <w:p w14:paraId="2344428F" w14:textId="77777777" w:rsidR="00F0707F" w:rsidRPr="00F0707F" w:rsidRDefault="00F0707F" w:rsidP="00F0707F">
      <w:pPr>
        <w:spacing w:after="160" w:line="259" w:lineRule="auto"/>
        <w:ind w:firstLine="0"/>
        <w:rPr>
          <w:rFonts w:ascii="Times New Roman" w:eastAsia="Times New Roman" w:hAnsi="Times New Roman" w:cs="Times New Roman"/>
          <w:i/>
          <w:color w:val="000000" w:themeColor="text1"/>
          <w:sz w:val="28"/>
          <w:szCs w:val="28"/>
          <w:lang w:val="uk-UA" w:eastAsia="ru-RU"/>
        </w:rPr>
      </w:pPr>
    </w:p>
    <w:p w14:paraId="0CBA283E" w14:textId="77777777" w:rsidR="00F0707F" w:rsidRPr="00F0707F" w:rsidRDefault="00F0707F" w:rsidP="00F0707F">
      <w:pPr>
        <w:spacing w:after="160" w:line="259" w:lineRule="auto"/>
        <w:ind w:firstLine="0"/>
        <w:rPr>
          <w:rFonts w:ascii="Times New Roman" w:eastAsia="Times New Roman" w:hAnsi="Times New Roman" w:cs="Times New Roman"/>
          <w:i/>
          <w:color w:val="000000" w:themeColor="text1"/>
          <w:sz w:val="28"/>
          <w:szCs w:val="28"/>
          <w:lang w:val="uk-UA" w:eastAsia="ru-RU"/>
        </w:rPr>
        <w:sectPr w:rsidR="00F0707F" w:rsidRPr="00F0707F" w:rsidSect="00F0707F">
          <w:pgSz w:w="16838" w:h="11906" w:orient="landscape"/>
          <w:pgMar w:top="1531" w:right="1134" w:bottom="851" w:left="1134" w:header="708" w:footer="708" w:gutter="0"/>
          <w:cols w:space="708"/>
          <w:docGrid w:linePitch="360"/>
        </w:sectPr>
      </w:pPr>
    </w:p>
    <w:p w14:paraId="5CA68027" w14:textId="77777777" w:rsidR="00F0707F" w:rsidRPr="00F0707F" w:rsidRDefault="00F0707F" w:rsidP="00F0707F">
      <w:pPr>
        <w:spacing w:after="160" w:line="259" w:lineRule="auto"/>
        <w:ind w:firstLine="0"/>
        <w:rPr>
          <w:rFonts w:ascii="Times New Roman" w:eastAsia="Times New Roman" w:hAnsi="Times New Roman" w:cs="Times New Roman"/>
          <w:i/>
          <w:color w:val="000000" w:themeColor="text1"/>
          <w:sz w:val="28"/>
          <w:szCs w:val="28"/>
          <w:lang w:val="uk-UA" w:eastAsia="ru-RU"/>
        </w:rPr>
      </w:pPr>
      <w:r w:rsidRPr="00F0707F">
        <w:rPr>
          <w:rFonts w:ascii="Times New Roman" w:eastAsia="Times New Roman" w:hAnsi="Times New Roman" w:cs="Times New Roman"/>
          <w:i/>
          <w:noProof/>
          <w:color w:val="000000" w:themeColor="text1"/>
          <w:sz w:val="28"/>
          <w:szCs w:val="28"/>
          <w:lang w:val="uk-UA" w:eastAsia="ru-RU"/>
        </w:rPr>
        <w:lastRenderedPageBreak/>
        <mc:AlternateContent>
          <mc:Choice Requires="wps">
            <w:drawing>
              <wp:anchor distT="0" distB="0" distL="114300" distR="114300" simplePos="0" relativeHeight="251659264" behindDoc="0" locked="0" layoutInCell="1" allowOverlap="1" wp14:anchorId="25EFE27A" wp14:editId="7ED032A4">
                <wp:simplePos x="0" y="0"/>
                <wp:positionH relativeFrom="column">
                  <wp:posOffset>241153</wp:posOffset>
                </wp:positionH>
                <wp:positionV relativeFrom="paragraph">
                  <wp:posOffset>147418</wp:posOffset>
                </wp:positionV>
                <wp:extent cx="1195754" cy="345830"/>
                <wp:effectExtent l="0" t="0" r="23495" b="16510"/>
                <wp:wrapNone/>
                <wp:docPr id="1046626631" name="Поле 2"/>
                <wp:cNvGraphicFramePr/>
                <a:graphic xmlns:a="http://schemas.openxmlformats.org/drawingml/2006/main">
                  <a:graphicData uri="http://schemas.microsoft.com/office/word/2010/wordprocessingShape">
                    <wps:wsp>
                      <wps:cNvSpPr txBox="1"/>
                      <wps:spPr>
                        <a:xfrm>
                          <a:off x="0" y="0"/>
                          <a:ext cx="1195754" cy="345830"/>
                        </a:xfrm>
                        <a:prstGeom prst="rect">
                          <a:avLst/>
                        </a:prstGeom>
                        <a:solidFill>
                          <a:sysClr val="window" lastClr="FFFFFF"/>
                        </a:solidFill>
                        <a:ln w="6350">
                          <a:solidFill>
                            <a:prstClr val="black"/>
                          </a:solidFill>
                        </a:ln>
                      </wps:spPr>
                      <wps:txbx>
                        <w:txbxContent>
                          <w:p w14:paraId="0C4D6277" w14:textId="77777777" w:rsidR="00F0707F" w:rsidRPr="00755FE2" w:rsidRDefault="00F0707F" w:rsidP="00F0707F">
                            <w:pPr>
                              <w:rPr>
                                <w:sz w:val="20"/>
                                <w:szCs w:val="20"/>
                              </w:rPr>
                            </w:pPr>
                            <w:r>
                              <w:rPr>
                                <w:sz w:val="20"/>
                                <w:szCs w:val="20"/>
                              </w:rPr>
                              <w:t>Рентабельність,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FE27A" id="_x0000_t202" coordsize="21600,21600" o:spt="202" path="m,l,21600r21600,l21600,xe">
                <v:stroke joinstyle="miter"/>
                <v:path gradientshapeok="t" o:connecttype="rect"/>
              </v:shapetype>
              <v:shape id="Поле 2" o:spid="_x0000_s1026" type="#_x0000_t202" style="position:absolute;margin-left:19pt;margin-top:11.6pt;width:94.15pt;height: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HQAIAAI0EAAAOAAAAZHJzL2Uyb0RvYy54bWysVEtv2zAMvg/YfxB0X5xnH0acIkuRYUDR&#10;FkiHnhVZio1JoiYpsbNfP0pxHm13GpaDQorUR/Ij6eldqxXZCedrMAUd9PqUCMOhrM2moD9ell9u&#10;KPGBmZIpMKKge+Hp3ezzp2ljczGEClQpHEEQ4/PGFrQKweZZ5nklNPM9sMKgUYLTLKDqNlnpWIPo&#10;WmXDfv8qa8CV1gEX3uPt/cFIZwlfSsHDk5ReBKIKirmFdLp0ruOZzaYs3zhmq5p3abB/yEKz2mDQ&#10;E9Q9C4xsXf0BStfcgQcZehx0BlLWXKQasJpB/101q4pZkWpBcrw90eT/Hyx/3K3ssyOh/QotNjAS&#10;0life7yM9bTS6fiPmRK0I4X7E22iDYTHR4PbyfVkTAlH22g8uRklXrPza+t8+CZAkygU1GFbElts&#10;9+ADRkTXo0sM5kHV5bJWKil7v1CO7Bh2EBtfQkOJYj7gZUGX6ReTRog3z5QhTUGvRpN+ivTGFmOd&#10;MNeK8Z8fERBPGYQ9kxGl0K7bjqE1lHskzsFhprzlyxpxHzC1Z+ZwiJArXIzwhIdUgMlAJ1FSgfv9&#10;t/voj71FKyUNDmVB/a8tcwIr/m6w67eD8ThOcVLGk+shKu7Ssr60mK1eALI2wBW0PInRP6ijKB3o&#10;V9yfeYyKJmY4xi5oOIqLcFgV3D8u5vPkhHNrWXgwK8sjdGxR5POlfWXOdg0OOBqPcBxflr/r88E3&#10;vjQw3waQdRqCSPCB1Y53nPnU2G4/41Jd6snr/BWZ/QEAAP//AwBQSwMEFAAGAAgAAAAhAPW6ttjc&#10;AAAACAEAAA8AAABkcnMvZG93bnJldi54bWxMj0FLxDAUhO+C/yE8wZub2sK21r4uIngUsXrQWzZ5&#10;ttHmpTTZbt1fbzzpcZhh5ptmt7pRLDQH6xnhepOBINbeWO4RXl8erioQISo2avRMCN8UYNeenzWq&#10;Nv7Iz7R0sRephEOtEIYYp1rKoAdyKmz8RJy8Dz87FZOce2lmdUzlbpR5lm2lU5bTwqAmuh9If3UH&#10;h2D4zbN+t48ny522N6en6lMviJcX690tiEhr/AvDL35ChzYx7f2BTRAjQlGlKxEhL3IQyc/zbQFi&#10;j1CWJci2kf8PtD8AAAD//wMAUEsBAi0AFAAGAAgAAAAhALaDOJL+AAAA4QEAABMAAAAAAAAAAAAA&#10;AAAAAAAAAFtDb250ZW50X1R5cGVzXS54bWxQSwECLQAUAAYACAAAACEAOP0h/9YAAACUAQAACwAA&#10;AAAAAAAAAAAAAAAvAQAAX3JlbHMvLnJlbHNQSwECLQAUAAYACAAAACEAcZfiR0ACAACNBAAADgAA&#10;AAAAAAAAAAAAAAAuAgAAZHJzL2Uyb0RvYy54bWxQSwECLQAUAAYACAAAACEA9bq22NwAAAAIAQAA&#10;DwAAAAAAAAAAAAAAAACaBAAAZHJzL2Rvd25yZXYueG1sUEsFBgAAAAAEAAQA8wAAAKMFAAAAAA==&#10;" fillcolor="window" strokeweight=".5pt">
                <v:textbox>
                  <w:txbxContent>
                    <w:p w14:paraId="0C4D6277" w14:textId="77777777" w:rsidR="00F0707F" w:rsidRPr="00755FE2" w:rsidRDefault="00F0707F" w:rsidP="00F0707F">
                      <w:pPr>
                        <w:rPr>
                          <w:sz w:val="20"/>
                          <w:szCs w:val="20"/>
                        </w:rPr>
                      </w:pPr>
                      <w:r>
                        <w:rPr>
                          <w:sz w:val="20"/>
                          <w:szCs w:val="20"/>
                        </w:rPr>
                        <w:t>Рентабельність, %</w:t>
                      </w:r>
                    </w:p>
                  </w:txbxContent>
                </v:textbox>
              </v:shape>
            </w:pict>
          </mc:Fallback>
        </mc:AlternateContent>
      </w:r>
    </w:p>
    <w:p w14:paraId="7A8F49C2" w14:textId="77777777" w:rsidR="00F0707F" w:rsidRPr="00F0707F" w:rsidRDefault="00F0707F" w:rsidP="00F0707F">
      <w:pPr>
        <w:spacing w:after="160" w:line="259" w:lineRule="auto"/>
        <w:ind w:firstLine="0"/>
        <w:rPr>
          <w:rFonts w:ascii="Times New Roman" w:eastAsia="Times New Roman" w:hAnsi="Times New Roman" w:cs="Times New Roman"/>
          <w:i/>
          <w:color w:val="000000" w:themeColor="text1"/>
          <w:sz w:val="28"/>
          <w:szCs w:val="28"/>
          <w:lang w:val="uk-UA" w:eastAsia="ru-RU"/>
        </w:rPr>
      </w:pPr>
      <w:r w:rsidRPr="00F0707F">
        <w:rPr>
          <w:rFonts w:ascii="Times New Roman" w:eastAsia="Times New Roman" w:hAnsi="Times New Roman" w:cs="Times New Roman"/>
          <w:i/>
          <w:noProof/>
          <w:color w:val="000000" w:themeColor="text1"/>
          <w:sz w:val="28"/>
          <w:szCs w:val="28"/>
          <w:lang w:val="uk-UA" w:eastAsia="ru-RU"/>
        </w:rPr>
        <w:drawing>
          <wp:inline distT="0" distB="0" distL="0" distR="0" wp14:anchorId="1433B2FE" wp14:editId="1E668607">
            <wp:extent cx="5703277" cy="3200400"/>
            <wp:effectExtent l="0" t="0" r="12065" b="0"/>
            <wp:docPr id="1938468829"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60D7F66" w14:textId="77777777" w:rsidR="00F0707F" w:rsidRPr="00F0707F" w:rsidRDefault="00F0707F" w:rsidP="00F0707F">
      <w:pPr>
        <w:autoSpaceDE w:val="0"/>
        <w:autoSpaceDN w:val="0"/>
        <w:ind w:firstLine="0"/>
        <w:jc w:val="center"/>
        <w:rPr>
          <w:rFonts w:ascii="Times New Roman" w:eastAsia="Times New Roman" w:hAnsi="Times New Roman" w:cs="Times New Roman"/>
          <w:sz w:val="28"/>
          <w:szCs w:val="28"/>
          <w:lang w:val="uk-UA" w:eastAsia="ru-RU"/>
        </w:rPr>
      </w:pPr>
      <w:r w:rsidRPr="00F0707F">
        <w:rPr>
          <w:rFonts w:ascii="Times New Roman" w:eastAsia="Times New Roman" w:hAnsi="Times New Roman" w:cs="Times New Roman"/>
          <w:iCs/>
          <w:color w:val="000000" w:themeColor="text1"/>
          <w:sz w:val="28"/>
          <w:szCs w:val="28"/>
          <w:lang w:val="uk-UA" w:eastAsia="ru-RU"/>
        </w:rPr>
        <w:t>Рисунок 3.1.</w:t>
      </w:r>
      <w:r w:rsidRPr="00F0707F">
        <w:rPr>
          <w:rFonts w:ascii="Times New Roman" w:eastAsia="Times New Roman" w:hAnsi="Times New Roman" w:cs="Times New Roman"/>
          <w:i/>
          <w:color w:val="000000" w:themeColor="text1"/>
          <w:sz w:val="28"/>
          <w:szCs w:val="28"/>
          <w:lang w:val="uk-UA" w:eastAsia="ru-RU"/>
        </w:rPr>
        <w:t xml:space="preserve"> - </w:t>
      </w:r>
      <w:bookmarkStart w:id="5" w:name="_Hlk153721794"/>
      <w:r w:rsidRPr="00F0707F">
        <w:rPr>
          <w:rFonts w:ascii="Times New Roman" w:eastAsia="Times New Roman" w:hAnsi="Times New Roman" w:cs="Times New Roman"/>
          <w:sz w:val="28"/>
          <w:szCs w:val="28"/>
          <w:lang w:val="uk-UA" w:eastAsia="ru-RU"/>
        </w:rPr>
        <w:t>Залежність рівня рентабельності реалізації заходу від зміни економічних факторів (ціни товарної продукції, дисконтної ставки та експлуатаційних витрат), %</w:t>
      </w:r>
    </w:p>
    <w:bookmarkEnd w:id="5"/>
    <w:p w14:paraId="2EDD69DC" w14:textId="77777777" w:rsidR="00F0707F" w:rsidRPr="00F0707F" w:rsidRDefault="00F0707F" w:rsidP="00F0707F">
      <w:pPr>
        <w:spacing w:after="160" w:line="259" w:lineRule="auto"/>
        <w:ind w:firstLine="0"/>
        <w:rPr>
          <w:rFonts w:ascii="Times New Roman" w:eastAsia="Times New Roman" w:hAnsi="Times New Roman" w:cs="Times New Roman"/>
          <w:i/>
          <w:color w:val="000000" w:themeColor="text1"/>
          <w:sz w:val="28"/>
          <w:szCs w:val="28"/>
          <w:lang w:val="uk-UA" w:eastAsia="ru-RU"/>
        </w:rPr>
      </w:pPr>
    </w:p>
    <w:p w14:paraId="7F32F5C9" w14:textId="77777777" w:rsidR="00F0707F" w:rsidRPr="00F0707F" w:rsidRDefault="00F0707F" w:rsidP="00F0707F">
      <w:pPr>
        <w:spacing w:after="160" w:line="259" w:lineRule="auto"/>
        <w:ind w:firstLine="0"/>
        <w:rPr>
          <w:rFonts w:ascii="Times New Roman" w:eastAsia="Times New Roman" w:hAnsi="Times New Roman" w:cs="Times New Roman"/>
          <w:i/>
          <w:color w:val="000000" w:themeColor="text1"/>
          <w:sz w:val="28"/>
          <w:szCs w:val="28"/>
          <w:lang w:val="uk-UA" w:eastAsia="ru-RU"/>
        </w:rPr>
      </w:pPr>
      <w:r w:rsidRPr="00F0707F">
        <w:rPr>
          <w:rFonts w:ascii="Times New Roman" w:eastAsia="Times New Roman" w:hAnsi="Times New Roman" w:cs="Times New Roman"/>
          <w:i/>
          <w:noProof/>
          <w:color w:val="000000" w:themeColor="text1"/>
          <w:sz w:val="28"/>
          <w:szCs w:val="28"/>
          <w:lang w:val="uk-UA" w:eastAsia="ru-RU"/>
        </w:rPr>
        <w:drawing>
          <wp:inline distT="0" distB="0" distL="0" distR="0" wp14:anchorId="5E308685" wp14:editId="06A57D34">
            <wp:extent cx="5486400" cy="3200400"/>
            <wp:effectExtent l="0" t="0" r="0" b="0"/>
            <wp:docPr id="1162335173" name="Діаграма 116233517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10C0A31" w14:textId="77777777" w:rsidR="00F0707F" w:rsidRPr="00F0707F" w:rsidRDefault="00F0707F" w:rsidP="00F0707F">
      <w:pPr>
        <w:autoSpaceDE w:val="0"/>
        <w:autoSpaceDN w:val="0"/>
        <w:spacing w:line="276" w:lineRule="auto"/>
        <w:ind w:firstLine="0"/>
        <w:jc w:val="center"/>
        <w:rPr>
          <w:rFonts w:ascii="Times New Roman" w:eastAsia="Times New Roman" w:hAnsi="Times New Roman" w:cs="Times New Roman"/>
          <w:sz w:val="28"/>
          <w:szCs w:val="28"/>
          <w:lang w:val="uk-UA" w:eastAsia="ru-RU"/>
        </w:rPr>
      </w:pPr>
      <w:r w:rsidRPr="00F0707F">
        <w:rPr>
          <w:rFonts w:ascii="Times New Roman" w:eastAsia="Times New Roman" w:hAnsi="Times New Roman" w:cs="Times New Roman"/>
          <w:iCs/>
          <w:color w:val="000000" w:themeColor="text1"/>
          <w:sz w:val="28"/>
          <w:szCs w:val="28"/>
          <w:lang w:val="uk-UA" w:eastAsia="ru-RU"/>
        </w:rPr>
        <w:t>Рисунок 3.2.</w:t>
      </w:r>
      <w:r w:rsidRPr="00F0707F">
        <w:rPr>
          <w:rFonts w:ascii="Times New Roman" w:eastAsia="Times New Roman" w:hAnsi="Times New Roman" w:cs="Times New Roman"/>
          <w:i/>
          <w:color w:val="000000" w:themeColor="text1"/>
          <w:sz w:val="28"/>
          <w:szCs w:val="28"/>
          <w:lang w:val="uk-UA" w:eastAsia="ru-RU"/>
        </w:rPr>
        <w:t xml:space="preserve"> - </w:t>
      </w:r>
      <w:r w:rsidRPr="00F0707F">
        <w:rPr>
          <w:rFonts w:ascii="Times New Roman" w:eastAsia="Times New Roman" w:hAnsi="Times New Roman" w:cs="Times New Roman"/>
          <w:sz w:val="28"/>
          <w:szCs w:val="28"/>
          <w:lang w:val="uk-UA" w:eastAsia="ru-RU"/>
        </w:rPr>
        <w:t>Залежність суми ЧТВ реалізації заходу від зміни економічних факторів (ціни товарної продукції, дисконтної ставки та експлуатаційних витрат), тис.грн</w:t>
      </w:r>
    </w:p>
    <w:p w14:paraId="4A0C8E9E" w14:textId="77777777" w:rsidR="00AE64EC" w:rsidRPr="00F0707F" w:rsidRDefault="00AE64EC">
      <w:pPr>
        <w:rPr>
          <w:lang w:val="uk-UA"/>
        </w:rPr>
      </w:pPr>
    </w:p>
    <w:sectPr w:rsidR="00AE64EC" w:rsidRPr="00F070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E20D" w14:textId="77777777" w:rsidR="00000000" w:rsidRDefault="00000000" w:rsidP="00B0724B">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13</w:t>
    </w:r>
    <w:r>
      <w:rPr>
        <w:rStyle w:val="af2"/>
      </w:rPr>
      <w:fldChar w:fldCharType="end"/>
    </w:r>
  </w:p>
  <w:p w14:paraId="23ACBC01" w14:textId="77777777" w:rsidR="00000000" w:rsidRDefault="00000000" w:rsidP="00B0724B">
    <w:pPr>
      <w:pStyle w:val="af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2F20B" w14:textId="77777777" w:rsidR="00000000" w:rsidRDefault="00000000" w:rsidP="00B0724B">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36</w:t>
    </w:r>
    <w:r>
      <w:rPr>
        <w:rStyle w:val="af2"/>
      </w:rPr>
      <w:fldChar w:fldCharType="end"/>
    </w:r>
  </w:p>
  <w:p w14:paraId="140C493F" w14:textId="77777777" w:rsidR="00000000" w:rsidRDefault="00000000" w:rsidP="00B0724B">
    <w:pPr>
      <w:pStyle w:val="af0"/>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E58"/>
    <w:rsid w:val="0032621A"/>
    <w:rsid w:val="00612EC7"/>
    <w:rsid w:val="00AC5107"/>
    <w:rsid w:val="00AE64EC"/>
    <w:rsid w:val="00C73E58"/>
    <w:rsid w:val="00D87278"/>
    <w:rsid w:val="00DE7D75"/>
    <w:rsid w:val="00F07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F9B7"/>
  <w15:chartTrackingRefBased/>
  <w15:docId w15:val="{C4EBEA98-7F1C-48F8-A508-8A09EB28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21A"/>
    <w:pPr>
      <w:spacing w:after="0" w:line="360" w:lineRule="auto"/>
      <w:ind w:firstLine="720"/>
    </w:pPr>
  </w:style>
  <w:style w:type="paragraph" w:styleId="1">
    <w:name w:val="heading 1"/>
    <w:basedOn w:val="a"/>
    <w:next w:val="a"/>
    <w:link w:val="10"/>
    <w:uiPriority w:val="9"/>
    <w:qFormat/>
    <w:rsid w:val="00C73E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73E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73E5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73E5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73E5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73E5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73E58"/>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73E58"/>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73E5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AC5107"/>
    <w:pPr>
      <w:contextualSpacing/>
      <w:jc w:val="both"/>
    </w:pPr>
    <w:rPr>
      <w:rFonts w:eastAsiaTheme="majorEastAsia" w:cstheme="majorBidi"/>
      <w:kern w:val="28"/>
      <w:szCs w:val="56"/>
    </w:rPr>
  </w:style>
  <w:style w:type="character" w:customStyle="1" w:styleId="a4">
    <w:name w:val="Назва Знак"/>
    <w:basedOn w:val="a0"/>
    <w:link w:val="a3"/>
    <w:uiPriority w:val="10"/>
    <w:rsid w:val="00AC5107"/>
    <w:rPr>
      <w:rFonts w:ascii="Times New Roman" w:eastAsiaTheme="majorEastAsia" w:hAnsi="Times New Roman" w:cstheme="majorBidi"/>
      <w:kern w:val="28"/>
      <w:sz w:val="28"/>
      <w:szCs w:val="56"/>
    </w:rPr>
  </w:style>
  <w:style w:type="paragraph" w:styleId="a5">
    <w:name w:val="Subtitle"/>
    <w:basedOn w:val="a"/>
    <w:next w:val="a"/>
    <w:link w:val="a6"/>
    <w:autoRedefine/>
    <w:uiPriority w:val="11"/>
    <w:qFormat/>
    <w:rsid w:val="00AC5107"/>
    <w:pPr>
      <w:numPr>
        <w:ilvl w:val="1"/>
      </w:numPr>
      <w:ind w:firstLine="709"/>
      <w:jc w:val="both"/>
    </w:pPr>
    <w:rPr>
      <w:rFonts w:eastAsiaTheme="minorEastAsia"/>
      <w:color w:val="5A5A5A" w:themeColor="text1" w:themeTint="A5"/>
    </w:rPr>
  </w:style>
  <w:style w:type="character" w:customStyle="1" w:styleId="a6">
    <w:name w:val="Підзаголовок Знак"/>
    <w:basedOn w:val="a0"/>
    <w:link w:val="a5"/>
    <w:uiPriority w:val="11"/>
    <w:rsid w:val="00AC5107"/>
    <w:rPr>
      <w:rFonts w:ascii="Times New Roman" w:eastAsiaTheme="minorEastAsia" w:hAnsi="Times New Roman" w:cstheme="minorHAnsi"/>
      <w:color w:val="5A5A5A" w:themeColor="text1" w:themeTint="A5"/>
      <w:sz w:val="28"/>
    </w:rPr>
  </w:style>
  <w:style w:type="paragraph" w:customStyle="1" w:styleId="11">
    <w:name w:val="Основний текст1"/>
    <w:basedOn w:val="a"/>
    <w:next w:val="a7"/>
    <w:link w:val="a8"/>
    <w:autoRedefine/>
    <w:qFormat/>
    <w:rsid w:val="00D87278"/>
    <w:pPr>
      <w:spacing w:after="160" w:line="259" w:lineRule="auto"/>
      <w:ind w:left="144" w:firstLine="601"/>
    </w:pPr>
    <w:rPr>
      <w:rFonts w:eastAsia="Times New Roman" w:cs="Times New Roman"/>
      <w:sz w:val="19"/>
      <w:szCs w:val="19"/>
      <w:lang w:eastAsia="uk-UA"/>
    </w:rPr>
  </w:style>
  <w:style w:type="character" w:customStyle="1" w:styleId="a8">
    <w:name w:val="Основний текст Знак"/>
    <w:basedOn w:val="a0"/>
    <w:link w:val="11"/>
    <w:rsid w:val="00D87278"/>
    <w:rPr>
      <w:rFonts w:ascii="Times New Roman" w:eastAsia="Times New Roman" w:hAnsi="Times New Roman" w:cs="Times New Roman"/>
      <w:sz w:val="19"/>
      <w:szCs w:val="19"/>
      <w:lang w:eastAsia="uk-UA"/>
    </w:rPr>
  </w:style>
  <w:style w:type="paragraph" w:styleId="a7">
    <w:name w:val="Body Text"/>
    <w:basedOn w:val="a"/>
    <w:link w:val="12"/>
    <w:uiPriority w:val="99"/>
    <w:semiHidden/>
    <w:unhideWhenUsed/>
    <w:rsid w:val="00D87278"/>
    <w:pPr>
      <w:spacing w:after="120"/>
    </w:pPr>
  </w:style>
  <w:style w:type="character" w:customStyle="1" w:styleId="12">
    <w:name w:val="Основний текст Знак1"/>
    <w:basedOn w:val="a0"/>
    <w:link w:val="a7"/>
    <w:uiPriority w:val="99"/>
    <w:semiHidden/>
    <w:rsid w:val="00D87278"/>
    <w:rPr>
      <w:rFonts w:ascii="Times New Roman" w:hAnsi="Times New Roman" w:cstheme="minorHAnsi"/>
      <w:sz w:val="28"/>
    </w:rPr>
  </w:style>
  <w:style w:type="paragraph" w:customStyle="1" w:styleId="13">
    <w:name w:val="Стиль1"/>
    <w:basedOn w:val="11"/>
    <w:qFormat/>
    <w:rsid w:val="00612EC7"/>
    <w:rPr>
      <w:rFonts w:ascii="Times New Roman" w:hAnsi="Times New Roman"/>
      <w:sz w:val="28"/>
      <w:lang w:val="uk-UA"/>
    </w:rPr>
  </w:style>
  <w:style w:type="character" w:customStyle="1" w:styleId="10">
    <w:name w:val="Заголовок 1 Знак"/>
    <w:basedOn w:val="a0"/>
    <w:link w:val="1"/>
    <w:uiPriority w:val="9"/>
    <w:rsid w:val="00C73E5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73E5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73E5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73E5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73E5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73E5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73E58"/>
    <w:rPr>
      <w:rFonts w:eastAsiaTheme="majorEastAsia" w:cstheme="majorBidi"/>
      <w:color w:val="595959" w:themeColor="text1" w:themeTint="A6"/>
    </w:rPr>
  </w:style>
  <w:style w:type="character" w:customStyle="1" w:styleId="80">
    <w:name w:val="Заголовок 8 Знак"/>
    <w:basedOn w:val="a0"/>
    <w:link w:val="8"/>
    <w:uiPriority w:val="9"/>
    <w:semiHidden/>
    <w:rsid w:val="00C73E5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73E58"/>
    <w:rPr>
      <w:rFonts w:eastAsiaTheme="majorEastAsia" w:cstheme="majorBidi"/>
      <w:color w:val="272727" w:themeColor="text1" w:themeTint="D8"/>
    </w:rPr>
  </w:style>
  <w:style w:type="paragraph" w:styleId="a9">
    <w:name w:val="Quote"/>
    <w:basedOn w:val="a"/>
    <w:next w:val="a"/>
    <w:link w:val="aa"/>
    <w:uiPriority w:val="29"/>
    <w:qFormat/>
    <w:rsid w:val="00C73E58"/>
    <w:pPr>
      <w:spacing w:before="160" w:after="160"/>
      <w:jc w:val="center"/>
    </w:pPr>
    <w:rPr>
      <w:i/>
      <w:iCs/>
      <w:color w:val="404040" w:themeColor="text1" w:themeTint="BF"/>
    </w:rPr>
  </w:style>
  <w:style w:type="character" w:customStyle="1" w:styleId="aa">
    <w:name w:val="Цитата Знак"/>
    <w:basedOn w:val="a0"/>
    <w:link w:val="a9"/>
    <w:uiPriority w:val="29"/>
    <w:rsid w:val="00C73E58"/>
    <w:rPr>
      <w:i/>
      <w:iCs/>
      <w:color w:val="404040" w:themeColor="text1" w:themeTint="BF"/>
    </w:rPr>
  </w:style>
  <w:style w:type="paragraph" w:styleId="ab">
    <w:name w:val="List Paragraph"/>
    <w:basedOn w:val="a"/>
    <w:uiPriority w:val="34"/>
    <w:qFormat/>
    <w:rsid w:val="00C73E58"/>
    <w:pPr>
      <w:ind w:left="720"/>
      <w:contextualSpacing/>
    </w:pPr>
  </w:style>
  <w:style w:type="character" w:styleId="ac">
    <w:name w:val="Intense Emphasis"/>
    <w:basedOn w:val="a0"/>
    <w:uiPriority w:val="21"/>
    <w:qFormat/>
    <w:rsid w:val="00C73E58"/>
    <w:rPr>
      <w:i/>
      <w:iCs/>
      <w:color w:val="2F5496" w:themeColor="accent1" w:themeShade="BF"/>
    </w:rPr>
  </w:style>
  <w:style w:type="paragraph" w:styleId="ad">
    <w:name w:val="Intense Quote"/>
    <w:basedOn w:val="a"/>
    <w:next w:val="a"/>
    <w:link w:val="ae"/>
    <w:uiPriority w:val="30"/>
    <w:qFormat/>
    <w:rsid w:val="00C73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e">
    <w:name w:val="Насичена цитата Знак"/>
    <w:basedOn w:val="a0"/>
    <w:link w:val="ad"/>
    <w:uiPriority w:val="30"/>
    <w:rsid w:val="00C73E58"/>
    <w:rPr>
      <w:i/>
      <w:iCs/>
      <w:color w:val="2F5496" w:themeColor="accent1" w:themeShade="BF"/>
    </w:rPr>
  </w:style>
  <w:style w:type="character" w:styleId="af">
    <w:name w:val="Intense Reference"/>
    <w:basedOn w:val="a0"/>
    <w:uiPriority w:val="32"/>
    <w:qFormat/>
    <w:rsid w:val="00C73E58"/>
    <w:rPr>
      <w:b/>
      <w:bCs/>
      <w:smallCaps/>
      <w:color w:val="2F5496" w:themeColor="accent1" w:themeShade="BF"/>
      <w:spacing w:val="5"/>
    </w:rPr>
  </w:style>
  <w:style w:type="paragraph" w:styleId="af0">
    <w:name w:val="header"/>
    <w:basedOn w:val="a"/>
    <w:link w:val="af1"/>
    <w:uiPriority w:val="99"/>
    <w:unhideWhenUsed/>
    <w:rsid w:val="00F0707F"/>
    <w:pPr>
      <w:tabs>
        <w:tab w:val="center" w:pos="4819"/>
        <w:tab w:val="right" w:pos="9639"/>
      </w:tabs>
      <w:autoSpaceDE w:val="0"/>
      <w:autoSpaceDN w:val="0"/>
      <w:spacing w:line="240" w:lineRule="auto"/>
      <w:ind w:firstLine="0"/>
    </w:pPr>
    <w:rPr>
      <w:rFonts w:ascii="Times New Roman" w:eastAsia="Times New Roman" w:hAnsi="Times New Roman" w:cs="Times New Roman"/>
      <w:sz w:val="24"/>
      <w:szCs w:val="24"/>
      <w:lang w:val="uk-UA" w:eastAsia="ru-RU"/>
    </w:rPr>
  </w:style>
  <w:style w:type="character" w:customStyle="1" w:styleId="af1">
    <w:name w:val="Верхній колонтитул Знак"/>
    <w:basedOn w:val="a0"/>
    <w:link w:val="af0"/>
    <w:uiPriority w:val="99"/>
    <w:rsid w:val="00F0707F"/>
    <w:rPr>
      <w:rFonts w:ascii="Times New Roman" w:eastAsia="Times New Roman" w:hAnsi="Times New Roman" w:cs="Times New Roman"/>
      <w:sz w:val="24"/>
      <w:szCs w:val="24"/>
      <w:lang w:val="uk-UA" w:eastAsia="ru-RU"/>
    </w:rPr>
  </w:style>
  <w:style w:type="character" w:styleId="af2">
    <w:name w:val="page number"/>
    <w:rsid w:val="00F070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1861512102653823E-2"/>
          <c:y val="7.5396825396825393E-2"/>
          <c:w val="0.9126755249343832"/>
          <c:h val="0.82192413448318957"/>
        </c:manualLayout>
      </c:layout>
      <c:lineChart>
        <c:grouping val="standard"/>
        <c:varyColors val="0"/>
        <c:ser>
          <c:idx val="0"/>
          <c:order val="0"/>
          <c:tx>
            <c:strRef>
              <c:f>Аркуш1!$A$2</c:f>
              <c:strCache>
                <c:ptCount val="1"/>
                <c:pt idx="0">
                  <c:v> ціни</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Аркуш1!$B$1:$F$1</c:f>
              <c:strCache>
                <c:ptCount val="5"/>
                <c:pt idx="0">
                  <c:v>-20%</c:v>
                </c:pt>
                <c:pt idx="1">
                  <c:v>-10%</c:v>
                </c:pt>
                <c:pt idx="2">
                  <c:v>0</c:v>
                </c:pt>
                <c:pt idx="3">
                  <c:v>10%</c:v>
                </c:pt>
                <c:pt idx="4">
                  <c:v>20%</c:v>
                </c:pt>
              </c:strCache>
            </c:strRef>
          </c:cat>
          <c:val>
            <c:numRef>
              <c:f>Аркуш1!$B$2:$F$2</c:f>
              <c:numCache>
                <c:formatCode>General</c:formatCode>
                <c:ptCount val="5"/>
                <c:pt idx="0">
                  <c:v>-9.6</c:v>
                </c:pt>
                <c:pt idx="1">
                  <c:v>1.7</c:v>
                </c:pt>
                <c:pt idx="2">
                  <c:v>12.99</c:v>
                </c:pt>
                <c:pt idx="3">
                  <c:v>24.3</c:v>
                </c:pt>
                <c:pt idx="4">
                  <c:v>35.6</c:v>
                </c:pt>
              </c:numCache>
            </c:numRef>
          </c:val>
          <c:smooth val="0"/>
          <c:extLst>
            <c:ext xmlns:c16="http://schemas.microsoft.com/office/drawing/2014/chart" uri="{C3380CC4-5D6E-409C-BE32-E72D297353CC}">
              <c16:uniqueId val="{00000000-8C8B-47C0-BB22-A34A515D4628}"/>
            </c:ext>
          </c:extLst>
        </c:ser>
        <c:ser>
          <c:idx val="1"/>
          <c:order val="1"/>
          <c:tx>
            <c:strRef>
              <c:f>Аркуш1!$A$3</c:f>
              <c:strCache>
                <c:ptCount val="1"/>
                <c:pt idx="0">
                  <c:v>витрати</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Аркуш1!$B$1:$F$1</c:f>
              <c:strCache>
                <c:ptCount val="5"/>
                <c:pt idx="0">
                  <c:v>-20%</c:v>
                </c:pt>
                <c:pt idx="1">
                  <c:v>-10%</c:v>
                </c:pt>
                <c:pt idx="2">
                  <c:v>0</c:v>
                </c:pt>
                <c:pt idx="3">
                  <c:v>10%</c:v>
                </c:pt>
                <c:pt idx="4">
                  <c:v>20%</c:v>
                </c:pt>
              </c:strCache>
            </c:strRef>
          </c:cat>
          <c:val>
            <c:numRef>
              <c:f>Аркуш1!$B$3:$F$3</c:f>
              <c:numCache>
                <c:formatCode>General</c:formatCode>
                <c:ptCount val="5"/>
                <c:pt idx="0">
                  <c:v>41.24</c:v>
                </c:pt>
                <c:pt idx="1">
                  <c:v>25.55</c:v>
                </c:pt>
                <c:pt idx="2">
                  <c:v>12.99</c:v>
                </c:pt>
                <c:pt idx="3">
                  <c:v>2.72</c:v>
                </c:pt>
                <c:pt idx="4">
                  <c:v>-5.84</c:v>
                </c:pt>
              </c:numCache>
            </c:numRef>
          </c:val>
          <c:smooth val="0"/>
          <c:extLst>
            <c:ext xmlns:c16="http://schemas.microsoft.com/office/drawing/2014/chart" uri="{C3380CC4-5D6E-409C-BE32-E72D297353CC}">
              <c16:uniqueId val="{00000001-8C8B-47C0-BB22-A34A515D4628}"/>
            </c:ext>
          </c:extLst>
        </c:ser>
        <c:ser>
          <c:idx val="2"/>
          <c:order val="2"/>
          <c:tx>
            <c:strRef>
              <c:f>Аркуш1!$A$4</c:f>
              <c:strCache>
                <c:ptCount val="1"/>
                <c:pt idx="0">
                  <c:v>ставка дисконтування</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Аркуш1!$B$1:$F$1</c:f>
              <c:strCache>
                <c:ptCount val="5"/>
                <c:pt idx="0">
                  <c:v>-20%</c:v>
                </c:pt>
                <c:pt idx="1">
                  <c:v>-10%</c:v>
                </c:pt>
                <c:pt idx="2">
                  <c:v>0</c:v>
                </c:pt>
                <c:pt idx="3">
                  <c:v>10%</c:v>
                </c:pt>
                <c:pt idx="4">
                  <c:v>20%</c:v>
                </c:pt>
              </c:strCache>
            </c:strRef>
          </c:cat>
          <c:val>
            <c:numRef>
              <c:f>Аркуш1!$B$4:$F$4</c:f>
              <c:numCache>
                <c:formatCode>General</c:formatCode>
                <c:ptCount val="5"/>
                <c:pt idx="0">
                  <c:v>12.99</c:v>
                </c:pt>
                <c:pt idx="1">
                  <c:v>12.99</c:v>
                </c:pt>
                <c:pt idx="2">
                  <c:v>12.99</c:v>
                </c:pt>
                <c:pt idx="3">
                  <c:v>12.99</c:v>
                </c:pt>
                <c:pt idx="4">
                  <c:v>12.99</c:v>
                </c:pt>
              </c:numCache>
            </c:numRef>
          </c:val>
          <c:smooth val="0"/>
          <c:extLst>
            <c:ext xmlns:c16="http://schemas.microsoft.com/office/drawing/2014/chart" uri="{C3380CC4-5D6E-409C-BE32-E72D297353CC}">
              <c16:uniqueId val="{00000002-8C8B-47C0-BB22-A34A515D4628}"/>
            </c:ext>
          </c:extLst>
        </c:ser>
        <c:dLbls>
          <c:showLegendKey val="0"/>
          <c:showVal val="0"/>
          <c:showCatName val="0"/>
          <c:showSerName val="0"/>
          <c:showPercent val="0"/>
          <c:showBubbleSize val="0"/>
        </c:dLbls>
        <c:marker val="1"/>
        <c:smooth val="0"/>
        <c:axId val="1235215632"/>
        <c:axId val="1151173488"/>
      </c:lineChart>
      <c:catAx>
        <c:axId val="123521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1173488"/>
        <c:crosses val="autoZero"/>
        <c:auto val="1"/>
        <c:lblAlgn val="ctr"/>
        <c:lblOffset val="100"/>
        <c:noMultiLvlLbl val="0"/>
      </c:catAx>
      <c:valAx>
        <c:axId val="1151173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5215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4546697287839015E-2"/>
          <c:y val="2.1795713035870516E-2"/>
          <c:w val="0.89156441382327212"/>
          <c:h val="0.82192413448318957"/>
        </c:manualLayout>
      </c:layout>
      <c:lineChart>
        <c:grouping val="standard"/>
        <c:varyColors val="0"/>
        <c:ser>
          <c:idx val="0"/>
          <c:order val="0"/>
          <c:tx>
            <c:strRef>
              <c:f>Аркуш1!$A$2</c:f>
              <c:strCache>
                <c:ptCount val="1"/>
                <c:pt idx="0">
                  <c:v> ціни</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Аркуш1!$B$1:$F$1</c:f>
              <c:strCache>
                <c:ptCount val="5"/>
                <c:pt idx="0">
                  <c:v>-20%</c:v>
                </c:pt>
                <c:pt idx="1">
                  <c:v>-10%</c:v>
                </c:pt>
                <c:pt idx="2">
                  <c:v>0</c:v>
                </c:pt>
                <c:pt idx="3">
                  <c:v>10%</c:v>
                </c:pt>
                <c:pt idx="4">
                  <c:v>20%</c:v>
                </c:pt>
              </c:strCache>
            </c:strRef>
          </c:cat>
          <c:val>
            <c:numRef>
              <c:f>Аркуш1!$B$2:$F$2</c:f>
              <c:numCache>
                <c:formatCode>General</c:formatCode>
                <c:ptCount val="5"/>
                <c:pt idx="0">
                  <c:v>-2067.5500000000002</c:v>
                </c:pt>
                <c:pt idx="1">
                  <c:v>-794.21</c:v>
                </c:pt>
                <c:pt idx="2">
                  <c:v>789.2</c:v>
                </c:pt>
                <c:pt idx="3">
                  <c:v>1752.46</c:v>
                </c:pt>
                <c:pt idx="4">
                  <c:v>3025.8</c:v>
                </c:pt>
              </c:numCache>
            </c:numRef>
          </c:val>
          <c:smooth val="0"/>
          <c:extLst>
            <c:ext xmlns:c16="http://schemas.microsoft.com/office/drawing/2014/chart" uri="{C3380CC4-5D6E-409C-BE32-E72D297353CC}">
              <c16:uniqueId val="{00000000-37EA-4552-9477-E647F10754B1}"/>
            </c:ext>
          </c:extLst>
        </c:ser>
        <c:ser>
          <c:idx val="1"/>
          <c:order val="1"/>
          <c:tx>
            <c:strRef>
              <c:f>Аркуш1!$A$3</c:f>
              <c:strCache>
                <c:ptCount val="1"/>
                <c:pt idx="0">
                  <c:v>витрати</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Аркуш1!$B$1:$F$1</c:f>
              <c:strCache>
                <c:ptCount val="5"/>
                <c:pt idx="0">
                  <c:v>-20%</c:v>
                </c:pt>
                <c:pt idx="1">
                  <c:v>-10%</c:v>
                </c:pt>
                <c:pt idx="2">
                  <c:v>0</c:v>
                </c:pt>
                <c:pt idx="3">
                  <c:v>10%</c:v>
                </c:pt>
                <c:pt idx="4">
                  <c:v>20%</c:v>
                </c:pt>
              </c:strCache>
            </c:strRef>
          </c:cat>
          <c:val>
            <c:numRef>
              <c:f>Аркуш1!$B$3:$F$3</c:f>
              <c:numCache>
                <c:formatCode>General</c:formatCode>
                <c:ptCount val="5"/>
                <c:pt idx="0">
                  <c:v>2732.93</c:v>
                </c:pt>
                <c:pt idx="1">
                  <c:v>1606.03</c:v>
                </c:pt>
                <c:pt idx="2">
                  <c:v>789.2</c:v>
                </c:pt>
                <c:pt idx="3">
                  <c:v>-647.78</c:v>
                </c:pt>
                <c:pt idx="4">
                  <c:v>-1774.69</c:v>
                </c:pt>
              </c:numCache>
            </c:numRef>
          </c:val>
          <c:smooth val="0"/>
          <c:extLst>
            <c:ext xmlns:c16="http://schemas.microsoft.com/office/drawing/2014/chart" uri="{C3380CC4-5D6E-409C-BE32-E72D297353CC}">
              <c16:uniqueId val="{00000001-37EA-4552-9477-E647F10754B1}"/>
            </c:ext>
          </c:extLst>
        </c:ser>
        <c:ser>
          <c:idx val="2"/>
          <c:order val="2"/>
          <c:tx>
            <c:strRef>
              <c:f>Аркуш1!$A$4</c:f>
              <c:strCache>
                <c:ptCount val="1"/>
                <c:pt idx="0">
                  <c:v>ставка дисконтування</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Аркуш1!$B$1:$F$1</c:f>
              <c:strCache>
                <c:ptCount val="5"/>
                <c:pt idx="0">
                  <c:v>-20%</c:v>
                </c:pt>
                <c:pt idx="1">
                  <c:v>-10%</c:v>
                </c:pt>
                <c:pt idx="2">
                  <c:v>0</c:v>
                </c:pt>
                <c:pt idx="3">
                  <c:v>10%</c:v>
                </c:pt>
                <c:pt idx="4">
                  <c:v>20%</c:v>
                </c:pt>
              </c:strCache>
            </c:strRef>
          </c:cat>
          <c:val>
            <c:numRef>
              <c:f>Аркуш1!$B$4:$F$4</c:f>
              <c:numCache>
                <c:formatCode>General</c:formatCode>
                <c:ptCount val="5"/>
                <c:pt idx="0">
                  <c:v>937.08</c:v>
                </c:pt>
                <c:pt idx="1">
                  <c:v>861.27</c:v>
                </c:pt>
                <c:pt idx="2">
                  <c:v>789.2</c:v>
                </c:pt>
                <c:pt idx="3">
                  <c:v>720.73</c:v>
                </c:pt>
                <c:pt idx="4">
                  <c:v>655.53</c:v>
                </c:pt>
              </c:numCache>
            </c:numRef>
          </c:val>
          <c:smooth val="0"/>
          <c:extLst>
            <c:ext xmlns:c16="http://schemas.microsoft.com/office/drawing/2014/chart" uri="{C3380CC4-5D6E-409C-BE32-E72D297353CC}">
              <c16:uniqueId val="{00000002-37EA-4552-9477-E647F10754B1}"/>
            </c:ext>
          </c:extLst>
        </c:ser>
        <c:dLbls>
          <c:showLegendKey val="0"/>
          <c:showVal val="0"/>
          <c:showCatName val="0"/>
          <c:showSerName val="0"/>
          <c:showPercent val="0"/>
          <c:showBubbleSize val="0"/>
        </c:dLbls>
        <c:marker val="1"/>
        <c:smooth val="0"/>
        <c:axId val="1235215632"/>
        <c:axId val="1151173488"/>
      </c:lineChart>
      <c:catAx>
        <c:axId val="123521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1173488"/>
        <c:crosses val="autoZero"/>
        <c:auto val="1"/>
        <c:lblAlgn val="ctr"/>
        <c:lblOffset val="100"/>
        <c:noMultiLvlLbl val="0"/>
      </c:catAx>
      <c:valAx>
        <c:axId val="1151173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5215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0.82019</cdr:x>
      <cdr:y>0.48901</cdr:y>
    </cdr:from>
    <cdr:to>
      <cdr:x>1</cdr:x>
      <cdr:y>0.63004</cdr:y>
    </cdr:to>
    <cdr:sp macro="" textlink="">
      <cdr:nvSpPr>
        <cdr:cNvPr id="2" name="Поле 1"/>
        <cdr:cNvSpPr txBox="1"/>
      </cdr:nvSpPr>
      <cdr:spPr>
        <a:xfrm xmlns:a="http://schemas.openxmlformats.org/drawingml/2006/main">
          <a:off x="4677508" y="1565031"/>
          <a:ext cx="1025427" cy="4513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uk-UA" sz="1100"/>
            <a:t>зміна показника, %</a:t>
          </a:r>
          <a:endParaRPr lang="en-GB" sz="1100"/>
        </a:p>
      </cdr:txBody>
    </cdr:sp>
  </cdr:relSizeAnchor>
</c:userShapes>
</file>

<file path=word/drawings/drawing2.xml><?xml version="1.0" encoding="utf-8"?>
<c:userShapes xmlns:c="http://schemas.openxmlformats.org/drawingml/2006/chart">
  <cdr:relSizeAnchor xmlns:cdr="http://schemas.openxmlformats.org/drawingml/2006/chartDrawing">
    <cdr:from>
      <cdr:x>0.82692</cdr:x>
      <cdr:y>0.33516</cdr:y>
    </cdr:from>
    <cdr:to>
      <cdr:x>1</cdr:x>
      <cdr:y>0.47619</cdr:y>
    </cdr:to>
    <cdr:sp macro="" textlink="">
      <cdr:nvSpPr>
        <cdr:cNvPr id="2" name="Поле 1"/>
        <cdr:cNvSpPr txBox="1"/>
      </cdr:nvSpPr>
      <cdr:spPr>
        <a:xfrm xmlns:a="http://schemas.openxmlformats.org/drawingml/2006/main">
          <a:off x="4536831" y="1072661"/>
          <a:ext cx="949569" cy="4513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100"/>
            <a:t>зміна показника, %</a:t>
          </a:r>
          <a:endParaRPr lang="en-GB" sz="1100"/>
        </a:p>
      </cdr:txBody>
    </cdr:sp>
  </cdr:relSizeAnchor>
  <cdr:relSizeAnchor xmlns:cdr="http://schemas.openxmlformats.org/drawingml/2006/chartDrawing">
    <cdr:from>
      <cdr:x>0.08446</cdr:x>
      <cdr:y>0</cdr:y>
    </cdr:from>
    <cdr:to>
      <cdr:x>0.27137</cdr:x>
      <cdr:y>0.14103</cdr:y>
    </cdr:to>
    <cdr:sp macro="" textlink="">
      <cdr:nvSpPr>
        <cdr:cNvPr id="3" name="Поле 1"/>
        <cdr:cNvSpPr txBox="1"/>
      </cdr:nvSpPr>
      <cdr:spPr>
        <a:xfrm xmlns:a="http://schemas.openxmlformats.org/drawingml/2006/main">
          <a:off x="463403" y="-5298831"/>
          <a:ext cx="1025427" cy="45133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100"/>
            <a:t>ЧТВ, %</a:t>
          </a:r>
          <a:endParaRPr lang="en-GB"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9</Pages>
  <Words>1815</Words>
  <Characters>10349</Characters>
  <Application>Microsoft Office Word</Application>
  <DocSecurity>0</DocSecurity>
  <Lines>86</Lines>
  <Paragraphs>24</Paragraphs>
  <ScaleCrop>false</ScaleCrop>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Olha Stakhiv</dc:creator>
  <cp:keywords/>
  <dc:description/>
  <cp:lastModifiedBy>Olha Stakhiv</cp:lastModifiedBy>
  <cp:revision>2</cp:revision>
  <dcterms:created xsi:type="dcterms:W3CDTF">2024-05-12T21:43:00Z</dcterms:created>
  <dcterms:modified xsi:type="dcterms:W3CDTF">2024-05-12T21:47:00Z</dcterms:modified>
</cp:coreProperties>
</file>