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A8" w:rsidRPr="00703FA8" w:rsidRDefault="00E80EC8" w:rsidP="00703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03FA8">
        <w:rPr>
          <w:rFonts w:ascii="Times New Roman" w:hAnsi="Times New Roman" w:cs="Times New Roman"/>
          <w:b/>
          <w:sz w:val="28"/>
          <w:szCs w:val="28"/>
          <w:lang w:val="ru-RU"/>
        </w:rPr>
        <w:t>Питання</w:t>
      </w:r>
      <w:proofErr w:type="spellEnd"/>
      <w:r w:rsidRPr="00703F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</w:t>
      </w:r>
      <w:proofErr w:type="spellStart"/>
      <w:r w:rsidRPr="00703FA8">
        <w:rPr>
          <w:rFonts w:ascii="Times New Roman" w:hAnsi="Times New Roman" w:cs="Times New Roman"/>
          <w:b/>
          <w:sz w:val="28"/>
          <w:szCs w:val="28"/>
          <w:lang w:val="ru-RU"/>
        </w:rPr>
        <w:t>іспиту</w:t>
      </w:r>
      <w:proofErr w:type="spellEnd"/>
      <w:r w:rsidRPr="00703F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703FA8">
        <w:rPr>
          <w:rFonts w:ascii="Times New Roman" w:hAnsi="Times New Roman" w:cs="Times New Roman"/>
          <w:b/>
          <w:sz w:val="28"/>
          <w:szCs w:val="28"/>
          <w:lang w:val="ru-RU"/>
        </w:rPr>
        <w:t>біо</w:t>
      </w:r>
      <w:r w:rsidR="00703FA8" w:rsidRPr="00703FA8">
        <w:rPr>
          <w:rFonts w:ascii="Times New Roman" w:hAnsi="Times New Roman" w:cs="Times New Roman"/>
          <w:b/>
          <w:sz w:val="28"/>
          <w:szCs w:val="28"/>
          <w:lang w:val="ru-RU"/>
        </w:rPr>
        <w:t>хімії</w:t>
      </w:r>
      <w:proofErr w:type="spellEnd"/>
      <w:r w:rsidR="00703FA8" w:rsidRPr="00703F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03FA8" w:rsidRPr="00703FA8">
        <w:rPr>
          <w:rFonts w:ascii="Times New Roman" w:hAnsi="Times New Roman" w:cs="Times New Roman"/>
          <w:b/>
          <w:sz w:val="28"/>
          <w:szCs w:val="28"/>
          <w:lang w:val="ru-RU"/>
        </w:rPr>
        <w:t>спеціальності</w:t>
      </w:r>
      <w:proofErr w:type="spellEnd"/>
      <w:r w:rsidR="00703FA8" w:rsidRPr="00703F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227 </w:t>
      </w:r>
      <w:r w:rsidR="00703FA8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="00703FA8">
        <w:rPr>
          <w:rFonts w:ascii="Times New Roman" w:hAnsi="Times New Roman" w:cs="Times New Roman"/>
          <w:b/>
          <w:sz w:val="28"/>
          <w:szCs w:val="28"/>
          <w:lang w:val="ru-RU"/>
        </w:rPr>
        <w:t>Терапія</w:t>
      </w:r>
      <w:proofErr w:type="spellEnd"/>
      <w:r w:rsidR="00703F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="00703FA8">
        <w:rPr>
          <w:rFonts w:ascii="Times New Roman" w:hAnsi="Times New Roman" w:cs="Times New Roman"/>
          <w:b/>
          <w:sz w:val="28"/>
          <w:szCs w:val="28"/>
          <w:lang w:val="ru-RU"/>
        </w:rPr>
        <w:t>реабілітація</w:t>
      </w:r>
      <w:proofErr w:type="spellEnd"/>
      <w:r w:rsidR="00703F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bookmarkStart w:id="0" w:name="_GoBack"/>
      <w:bookmarkEnd w:id="0"/>
      <w:r w:rsidR="00703FA8" w:rsidRPr="00703FA8">
        <w:rPr>
          <w:rFonts w:ascii="Times New Roman" w:hAnsi="Times New Roman" w:cs="Times New Roman"/>
          <w:b/>
          <w:sz w:val="28"/>
          <w:szCs w:val="28"/>
          <w:lang w:val="ru-RU"/>
        </w:rPr>
        <w:t>(2023-2024</w:t>
      </w:r>
      <w:r w:rsidRPr="00703F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b/>
          <w:sz w:val="28"/>
          <w:szCs w:val="28"/>
          <w:lang w:val="ru-RU"/>
        </w:rPr>
        <w:t>н.р</w:t>
      </w:r>
      <w:proofErr w:type="spellEnd"/>
      <w:r w:rsidRPr="00703FA8">
        <w:rPr>
          <w:rFonts w:ascii="Times New Roman" w:hAnsi="Times New Roman" w:cs="Times New Roman"/>
          <w:b/>
          <w:sz w:val="28"/>
          <w:szCs w:val="28"/>
          <w:lang w:val="ru-RU"/>
        </w:rPr>
        <w:t>.)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Біохімія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як наука про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входять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до складу</w:t>
      </w:r>
      <w:proofErr w:type="gram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живої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природи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Предмет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біохімії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2. Короткий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історичний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нарис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біохімії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Хімічний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склад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живих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організмів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4. Структура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клітин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Характеристика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субклітинних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комплексів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Амінокислоти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Оптична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амінокислот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формули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20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амінокислотам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білків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біологічна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роль,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елементарний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склад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білків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Первинна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вторинна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третинна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четвертинна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білків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білків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фізико-хімічні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білків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9. Характеристика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простих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складних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білків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розділення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та очистки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амінокислот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білків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фільтрування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центрифугування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діаліз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електрофорез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іонно-обмінна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хроматографія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афінна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хроматографія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>, гель-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хроматографія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біологічна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роль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вуглеводів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вуглеводів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12. Характеристика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моносахаридів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фізичні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хімічні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явище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таутомерії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мутаротації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13.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Оксикарбонільні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лінійні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циклічні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моносахаридів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Представники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14. Характеристика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дисахаридів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Будова,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хімічні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дисахаридів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Представники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15. Характеристика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полісахаридів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Будова,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хімічні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полісахаридів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Представники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біологічна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роль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ліпідів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ліпідів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Спирти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входять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до складу</w:t>
      </w:r>
      <w:proofErr w:type="gram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ліпідів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простого,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змішаного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ліпіду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восків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Дайте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Насичені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ненасичені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вищі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жирні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кислоти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входять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до складу</w:t>
      </w:r>
      <w:proofErr w:type="gram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ліпідів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Покажіть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чисельний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код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подвійних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зв’язків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атомів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карбону.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Триацилгліцероли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Воски. Будова,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Фосфоліпіди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Гліколіпіди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Сфінголіпіди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Будова,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Стерини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стериди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Будова,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Нуклеопротеїди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Біологічна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роль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нуклеопротеїдів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простетичної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нуклеїнових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кислот.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23.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нуклеїнових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кислот.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24.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Пуринові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піримідинові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вуглевод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входять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до складу</w:t>
      </w:r>
      <w:proofErr w:type="gram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ДНК.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Їхбудова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25.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Пуринові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піримідинові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вуглевод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входять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до складу</w:t>
      </w:r>
      <w:proofErr w:type="gram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РНК.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будова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26.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мононуклеозид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мононуклеотид.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мононуклеозидів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містять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аденін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гуанін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мононуклеотидів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містять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тимін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цитозин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27.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Первинна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вторинна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третинна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нуклеїнових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кислот.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утворення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Типи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зв’язків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28. Модель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подвійної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спіралі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ДНК. Принцип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комплементарності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біологічна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роль.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29. Правила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Чаргафа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Фізико-хімічні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ДНК.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30. Структура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РНК. 31. Будова,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молекул АТФ, ц-АМФ.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32.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біологічні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каталізатори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уявлення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каталіз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33. Будова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Роль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центрів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Локалізація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клітині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обміні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34. Кофермент, апофермент,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ізофермент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біологічна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роль.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35.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Хімічна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природа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Механізм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36.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Ферментативна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кінетика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Кількісний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зв’язок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концентрацією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субстрату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швидкістю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ферментативної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Константи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дисоціації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константи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МіхаелісаМентена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(формула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37.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Активатори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інгібітори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38.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Класи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підкласи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39.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Роль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Авітаміноз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гіповітаміноз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гіпервітаміноз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40. Характеристика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водорозчинних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>: В1, В2, В3, В5, В6, В9, В12, В15, С, Н, Р, РР (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формула, характеристика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хімічних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властивостей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за формулою,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організм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роль в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обміні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авітаміноз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гіповітаміноз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гіпервітаміноз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вітаміну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41. Характеристика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жиророзчинних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>: А, Д, Е, К (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формула, характеристика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хімічних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властивостей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за формулою,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організм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роль в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обміні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авітаміноз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гіповітаміноз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гіпервітаміноз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вітаміну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42.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43.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гормонів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Інтегративна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роль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центральної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нервової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44.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Гормони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білкової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природи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гормони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підшлункової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залози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гормони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гіпофіза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45.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Гормони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похідні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амінокислот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гормони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щитовидної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залози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гормони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мозкової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наднирникових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залоз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46.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Стероїдні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гормони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гормони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кори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наднирникових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залоз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гормони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статевих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залоз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47.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Тканьові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гормони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гормоноподібні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48.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Обмін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особливість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живої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матерії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обміну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асиміляція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анаболізм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дисиміляція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катаболізм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закономірності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49.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Сучасна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біологічного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окиснення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Аеробне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анаеробне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окиснення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50.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Субстратне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окислювальне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фосфорилювання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реакцій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51. Шляхи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утворення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АТФ в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організмі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Макроергічні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сполуки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52.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Перетравлення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вуглеводів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шлунково-кишковому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тракті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Дія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53.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Гліколіз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Енергетичні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ефекти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окиснення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54. Цикл Кребса.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Енергетичні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ефекти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55.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Ланцюг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переносу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електронів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Флавінові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Убіхінони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Цитохроми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цитохромоксидаза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56. Синтез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глікогену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Розщеплення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глікогену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57.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Глюконеогенез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58.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Нервова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ендокринна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регуляція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вуглеводного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обміну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59.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Перетравлення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білків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шлунково-кишковому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тракті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Дія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протеолітичних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специфічність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активація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60.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шляхи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розпаду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амінокислот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організмі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дезамінування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декарбоксилювання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переамінування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реакцій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61.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Орнітиновий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цикл: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62. Шляхи переносу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амоніаку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печінку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нирки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периферичних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тканин і з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м'язів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Виведення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амінного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азоту з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живих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організмів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виведенню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амінного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азоту.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63.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Перетравлення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ліпідів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шлунково-кишковому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тракті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Роль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жовчі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перетравленні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жирів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Транспорт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ліпідів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64.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Гідроліз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триацилгліцеролів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схема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гідролізу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схема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гідролізу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пальмітостеариноолеїнату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65. </w:t>
      </w:r>
      <w:r w:rsidRPr="00703FA8">
        <w:rPr>
          <w:rFonts w:ascii="Times New Roman" w:hAnsi="Times New Roman" w:cs="Times New Roman"/>
          <w:sz w:val="28"/>
          <w:szCs w:val="28"/>
        </w:rPr>
        <w:t>β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Окиснення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жирних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кислот.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Енергетичний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ефект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окиснення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пальмітинової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кислоти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66.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Окиснення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гліцерину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67.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Зв’язок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обміном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білків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вуглеводів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ліпідів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68.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Вміст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розподіл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води в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організмі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клітині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Стан води в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організмі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69. Роль води в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процесах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життєдіяльності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Обмін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води.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70.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Мінеральні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макроелементи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мікроелементи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ультрамікроелементи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Характеристика і роль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мінеральних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71.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Склад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72.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Фізико-хімічні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Хімічний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склад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73.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згортання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Механізми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згортання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74. Будова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біомембран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та роль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ліпідів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білків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вуглеводовмісних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сполук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551D9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75. Будова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м’язів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Механізм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м’язового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скорочення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Розслаблення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м’язів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76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амінокислоти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77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зворотнього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незворотнього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осадження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білків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78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метод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ізоелектричної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крапки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білка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79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метод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кількісного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білку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біуретового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реактиву у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сироватці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80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моносахариди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полісахарид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81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прикладі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сахарози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дисахариди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складаються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моносахаридів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82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реакцію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кислотного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гідролізу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крохмалю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властивостей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крохмалю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83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реакцію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омилення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жиру.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84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реакцію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гліцерин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вищі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жирні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кислоти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85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утворення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нерозчинних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мил.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86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реакцію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холестерол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87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нуклеопротеїдах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дріжджів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структурних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компонентів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88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методику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амілази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89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методику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каталази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90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методику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сахарази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91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методику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термолабільності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ферментів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температури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амілази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слини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92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методику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рН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амілази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слини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93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методику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активаторів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інгібіторів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амілази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слини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94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методику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специфічності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амілази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сахарази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95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вітаміни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96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гормони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97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метод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молочної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кислоти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біологічному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матеріалі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98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метод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концентрації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глюкози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сироватці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практичне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принцип методу,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хід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робоча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схема),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lastRenderedPageBreak/>
        <w:t>розрахунок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концентрації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глюкози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показники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норми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концентрації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глюкози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сироватці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99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метод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сечовини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сироватці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практичне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принцип методу,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хід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робоча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схема),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розрахунок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концентрації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сечовини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показники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норми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концентрації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сечовини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сироватці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метод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перетравлення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білків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ферментами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шлунково-кишкового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тракту. </w:t>
      </w:r>
    </w:p>
    <w:p w:rsidR="00E80EC8" w:rsidRPr="00703FA8" w:rsidRDefault="00E80EC8" w:rsidP="00703FA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3FA8">
        <w:rPr>
          <w:rFonts w:ascii="Times New Roman" w:hAnsi="Times New Roman" w:cs="Times New Roman"/>
          <w:sz w:val="28"/>
          <w:szCs w:val="28"/>
          <w:lang w:val="ru-RU"/>
        </w:rPr>
        <w:t>101</w:t>
      </w:r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Описати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метод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концентрації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холестерину у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сироватці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практичне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, принцип методу,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хід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робоча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схема),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розрахунок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концентрації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холестерину,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показники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норми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концентрації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холестерину у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сироватці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3FA8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703F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E80EC8" w:rsidRPr="00703F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D9"/>
    <w:rsid w:val="005551D9"/>
    <w:rsid w:val="00703FA8"/>
    <w:rsid w:val="00CE2834"/>
    <w:rsid w:val="00E8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CC85"/>
  <w15:chartTrackingRefBased/>
  <w15:docId w15:val="{CF032841-8B27-4E84-BB65-FEB22F21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teacher01</dc:creator>
  <cp:keywords/>
  <dc:description/>
  <cp:lastModifiedBy>teacher01</cp:lastModifiedBy>
  <cp:revision>4</cp:revision>
  <dcterms:created xsi:type="dcterms:W3CDTF">2024-05-09T05:09:00Z</dcterms:created>
  <dcterms:modified xsi:type="dcterms:W3CDTF">2024-05-09T05:25:00Z</dcterms:modified>
</cp:coreProperties>
</file>