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3" w:rsidRPr="007A7BA2" w:rsidRDefault="00132813" w:rsidP="00132813">
      <w:pPr>
        <w:ind w:firstLine="709"/>
        <w:jc w:val="both"/>
        <w:rPr>
          <w:caps/>
          <w:szCs w:val="28"/>
          <w:lang w:val="uk-UA"/>
        </w:rPr>
      </w:pPr>
      <w:r w:rsidRPr="007A7BA2">
        <w:rPr>
          <w:caps/>
          <w:szCs w:val="28"/>
          <w:u w:val="single"/>
          <w:lang w:val="uk-UA"/>
        </w:rPr>
        <w:t>Перелік питань для підготовки до іспиту</w:t>
      </w:r>
      <w:r w:rsidRPr="007A7BA2">
        <w:rPr>
          <w:caps/>
          <w:szCs w:val="28"/>
          <w:lang w:val="uk-UA"/>
        </w:rPr>
        <w:t>: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Поняття і предмет права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Метод правового регулювання правовідносин з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Організаційно-правові форми і види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Функції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>Поняття і види принципів права соціального забезпечення.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>Загальність соціального забезпечення.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Принцип багатоманітності видів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Принцип диференціації умов і норм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Загальність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Універсальність і комплексність при наданні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Система права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Відмежування права соціального забезпечення від інших галузей права.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Предмет науки права соціального забезпечення, його відмінність від предмета галузі.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Поняття джерел права соціального забезпечення і їх класифікація.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Міжнародні договори як джерела права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 xml:space="preserve">Закони України та підзаконні нормативно-правові акти як джерела права соціального забезпечення. </w:t>
      </w:r>
    </w:p>
    <w:p w:rsidR="00132813" w:rsidRPr="007A7BA2" w:rsidRDefault="00132813" w:rsidP="00132813">
      <w:pPr>
        <w:numPr>
          <w:ilvl w:val="0"/>
          <w:numId w:val="1"/>
        </w:numPr>
        <w:rPr>
          <w:szCs w:val="28"/>
          <w:lang w:val="uk-UA"/>
        </w:rPr>
      </w:pPr>
      <w:r w:rsidRPr="007A7BA2">
        <w:rPr>
          <w:szCs w:val="28"/>
          <w:lang w:val="uk-UA"/>
        </w:rPr>
        <w:t>Поняття, загальна характеристика та ознаки правовідносин по соціальному забезпеченню.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Правовий статус правомочних суб'єктів соціально-забезпечувальних правовідносин. Правоздатність і дієздатність фізичних осіб.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Правовий статус ветеранів війни, праці та інших осіб похилого віку.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Правовий статус зобов’язаних суб'єктів соціально-забезпечувальних правовідносин.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Об’єкти правовідносин по соціальному забезпеченню.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Зміст правовідносин по соціальному забезпеченню. Засоби забезпечення виконання обов'язків сторін.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Підстави виникнення, зміни і припинення правовідносин.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Матеріальні правовідносини.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Пенсійні правовідносини.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Правовідносини по забезпеченню допомогами, соціальними компенсаціями і пільгами.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Правовідносини по наданню соціальних послуг у натуральному виді.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Процедурні правовідносини.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Процесуальні правовідносини.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та ознаки соціальних ризиків.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Види соціальних ризиків.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страхового стажу, його види і значення в сфері соціального забезпечення.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Порядок обчислення трудового стажу. Докази загального і спеціального стажу роботи.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Страхові та </w:t>
      </w:r>
      <w:proofErr w:type="spellStart"/>
      <w:r w:rsidRPr="007A7BA2">
        <w:rPr>
          <w:sz w:val="28"/>
          <w:szCs w:val="28"/>
          <w:lang w:val="uk-UA"/>
        </w:rPr>
        <w:t>нестрахові</w:t>
      </w:r>
      <w:proofErr w:type="spellEnd"/>
      <w:r w:rsidRPr="007A7BA2">
        <w:rPr>
          <w:sz w:val="28"/>
          <w:szCs w:val="28"/>
          <w:lang w:val="uk-UA"/>
        </w:rPr>
        <w:t xml:space="preserve"> фонди.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lastRenderedPageBreak/>
        <w:t xml:space="preserve">Правовий статус Пенсійного фонду.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Система державних органів та їхні функції зі здійснення пенсійного забезпечення.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Суб’єкти пенсійного страхування в солідарній системі.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>Суб’єкти пенсійного страхування в накопичувальній системі. Коло осіб, які мають право на пенсію в накопичувальній системі.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Особливості формування та структура Накопичувального фонду. Порядок створення Ради Накопичувального фонду.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Правовий статус компаній з управління активами.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Система, принципи та суб’єкти недержавного пенсійного забезпечення.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Недержавні пенсійні фонди, їх види та органи управління. Особливості створення і функціонування корпоративних і професійних пенсійних фондів.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Правовий статус адміністратора.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Персоніфікований облік в системі загальнообов’язкового пенсійного страхування.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Система пенсійного забезпечення в Україні.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Поняття, види і соціальне призначення пенсії. Поняття і основні стадії здійснення права на пенсію.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Пенсії за віком.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Пенсії за особливі заслуги перед Україною.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і підстави призначення пенсій військовослужбовцям, особам начальницького і рядового складу органів внутрішніх справ та деяким іншим категоріям осіб, які проходили військову службу або службу в органах внутрішніх справ.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і підстави призначення пенсії за вислугу років державним службовцям, суддям, працівникам і прокуратури і митних органів, науковцям, окремим категоріям фахівців інших галузей народного господарства.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Поняття, особливості пенсії по інвалідності. Умови, що визначають право на пенсію по інвалідності.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Медичні і правові критерії інвалідності.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>Види, розміри пенсії по інвалідності і умови її призначення.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та особливості пенсійного забезпечення у зв’язку з втратою годувальника, в тому числі внаслідок трудового каліцтва чи професійного захворювання.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Умови призначення пенсії у зв’язку з втратою годувальника.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Порядок призначення, перерахунку та виплати пенсій у солідарній системі.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Істотні умови договору страхування довічної пенсії.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Види та особливості виплат довічних пенсій з Накопичувального фонду.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Пенсійний контракт та пенсійна схема.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Види пенсійних виплат в системі недержавного пенсійного забезпечення, умови та порядок їх виплати.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lastRenderedPageBreak/>
        <w:t xml:space="preserve">Відповідальність юридичних осіб, які надають послуги в накопичувальній пенсійній системі.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Допомога по безробіттю: підстави призначення, терміни виплати, призупинення та зупинення виплати.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Допомоги по тимчасовій непрацездатності: загальні правила призначення і виплати.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Умови і розміри надання допомоги по тимчасовій непрацездатності внаслідок захворювання або травми, не пов'язаної з нещасним випадком на виробництві та професійним захворюванням.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>Підстави для відмови в наданні допомоги по тимчасовій непрацездатності.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Страхові допомоги, зумовлені народженням дитини.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Умови надання, розмір і тривалість виплати страхової допомоги по вагітності та пологах.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Допомога на поховання.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Страхові виплати у зв’язку з нещасним випадком і професійним захворюванням.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>Види соціальних послуг по державному соціальному страхуванню.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Загальна характеристика, види державних соціальних допомог.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Державні допомоги сім’ям з дітьми.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допомога при народженні дитини.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допомога при усиновленні дитини.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допомога по догляду за дитиною до досягнення нею трирічного віку.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допомога на дітей одиноким матерям.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допомога малозабезпеченим сім’ям.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соціальна допомога особам, які не мають права на пенсію, та інвалідам.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Державна соціальна допомога на догляд.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Порядок і умови призначення окремих видів державної соціальної допомоги.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та види компенсаційних виплат та соціальних пільг.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і принципи соціального обслуговування.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Соціально-побутове обслуговування вдома.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Стаціонарне соціальне обслуговування.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Дитячі притулки й інші стаціонарні установи для дітей.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Забезпечення інвалідів засобами пересування та </w:t>
      </w:r>
      <w:proofErr w:type="spellStart"/>
      <w:r w:rsidRPr="007A7BA2">
        <w:rPr>
          <w:sz w:val="28"/>
          <w:szCs w:val="28"/>
          <w:lang w:val="uk-UA"/>
        </w:rPr>
        <w:t>протезно-</w:t>
      </w:r>
      <w:proofErr w:type="spellEnd"/>
      <w:r w:rsidRPr="007A7BA2">
        <w:rPr>
          <w:sz w:val="28"/>
          <w:szCs w:val="28"/>
          <w:lang w:val="uk-UA"/>
        </w:rPr>
        <w:t xml:space="preserve"> ортопедичними виробами.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Державний нагляд та контроль у сфері соціального забезпечення.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Поняття захисту. Форми та способи захисту прав осіб у сфері соціального забезпечення.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 xml:space="preserve">Особливості та порядок здійснення судового захисту прав суб’єктів соціально-забезпечувальних правовідносин. </w:t>
      </w:r>
    </w:p>
    <w:p w:rsidR="00132813" w:rsidRPr="007A7BA2" w:rsidRDefault="00132813" w:rsidP="00132813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7A7BA2">
        <w:rPr>
          <w:sz w:val="28"/>
          <w:szCs w:val="28"/>
          <w:lang w:val="uk-UA"/>
        </w:rPr>
        <w:t>Особливості та порядок здійснення адміністративного захисту прав суб’єктів соціально-забезпечувальних правовідносин.</w:t>
      </w:r>
    </w:p>
    <w:p w:rsidR="002B7E3D" w:rsidRPr="00132813" w:rsidRDefault="002B7E3D">
      <w:pPr>
        <w:rPr>
          <w:lang w:val="uk-UA"/>
        </w:rPr>
      </w:pPr>
      <w:bookmarkStart w:id="0" w:name="_GoBack"/>
      <w:bookmarkEnd w:id="0"/>
    </w:p>
    <w:sectPr w:rsidR="002B7E3D" w:rsidRPr="0013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13"/>
    <w:rsid w:val="00132813"/>
    <w:rsid w:val="002B7E3D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3"/>
    <w:basedOn w:val="a"/>
    <w:link w:val="a4"/>
    <w:rsid w:val="0013281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aliases w:val="Знак3 Знак"/>
    <w:basedOn w:val="a0"/>
    <w:link w:val="a3"/>
    <w:rsid w:val="001328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3"/>
    <w:basedOn w:val="a"/>
    <w:link w:val="a4"/>
    <w:rsid w:val="0013281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aliases w:val="Знак3 Знак"/>
    <w:basedOn w:val="a0"/>
    <w:link w:val="a3"/>
    <w:rsid w:val="0013281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2017-02-19T07:49:00Z</dcterms:created>
  <dcterms:modified xsi:type="dcterms:W3CDTF">2017-02-19T07:49:00Z</dcterms:modified>
</cp:coreProperties>
</file>