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03" w:rsidRDefault="00382F03" w:rsidP="00382F03">
      <w:pPr>
        <w:spacing w:line="360" w:lineRule="auto"/>
        <w:jc w:val="both"/>
        <w:rPr>
          <w:szCs w:val="28"/>
          <w:lang w:val="uk-UA"/>
        </w:rPr>
      </w:pPr>
      <w:r>
        <w:rPr>
          <w:sz w:val="28"/>
          <w:szCs w:val="28"/>
          <w:lang w:val="uk-UA"/>
        </w:rPr>
        <w:t>ЛЕКЦІЯ</w:t>
      </w:r>
      <w:r>
        <w:rPr>
          <w:sz w:val="28"/>
          <w:szCs w:val="28"/>
          <w:lang w:val="uk-UA"/>
        </w:rPr>
        <w:t xml:space="preserve"> </w:t>
      </w:r>
      <w:r>
        <w:rPr>
          <w:sz w:val="28"/>
          <w:szCs w:val="28"/>
          <w:lang w:val="uk-UA"/>
        </w:rPr>
        <w:t xml:space="preserve">№3.ТЕМА.:Джерела ІВ в навколишньому середовищі </w:t>
      </w:r>
    </w:p>
    <w:p w:rsidR="00382F03" w:rsidRDefault="00382F03" w:rsidP="00382F03">
      <w:pPr>
        <w:spacing w:line="360" w:lineRule="auto"/>
        <w:ind w:firstLine="851"/>
        <w:jc w:val="both"/>
        <w:rPr>
          <w:sz w:val="28"/>
          <w:szCs w:val="28"/>
          <w:lang w:val="uk-UA"/>
        </w:rPr>
      </w:pPr>
      <w:r>
        <w:rPr>
          <w:sz w:val="28"/>
          <w:szCs w:val="28"/>
          <w:lang w:val="uk-UA"/>
        </w:rPr>
        <w:t>ЗМІСТ: 1.Класифікація джерел ІВ:природні,техногенні</w:t>
      </w:r>
    </w:p>
    <w:p w:rsidR="00382F03" w:rsidRDefault="00382F03" w:rsidP="00382F03">
      <w:pPr>
        <w:spacing w:line="360" w:lineRule="auto"/>
        <w:ind w:firstLine="851"/>
        <w:jc w:val="both"/>
        <w:rPr>
          <w:sz w:val="28"/>
          <w:szCs w:val="28"/>
          <w:lang w:val="uk-UA"/>
        </w:rPr>
      </w:pPr>
      <w:r>
        <w:rPr>
          <w:sz w:val="28"/>
          <w:szCs w:val="28"/>
          <w:lang w:val="uk-UA"/>
        </w:rPr>
        <w:t xml:space="preserve">            2.Радіоекологічна характеристика джерел ІВ,дози</w:t>
      </w:r>
    </w:p>
    <w:p w:rsidR="00382F03" w:rsidRDefault="00382F03" w:rsidP="00382F03">
      <w:pPr>
        <w:spacing w:line="360" w:lineRule="auto"/>
        <w:ind w:firstLine="851"/>
        <w:jc w:val="both"/>
        <w:rPr>
          <w:sz w:val="28"/>
          <w:szCs w:val="28"/>
          <w:lang w:val="uk-UA"/>
        </w:rPr>
      </w:pPr>
      <w:r>
        <w:rPr>
          <w:sz w:val="28"/>
          <w:szCs w:val="28"/>
          <w:lang w:val="uk-UA"/>
        </w:rPr>
        <w:t xml:space="preserve">            3.Основні форми контакту з джерелами ІВ.</w:t>
      </w:r>
      <w:r>
        <w:rPr>
          <w:sz w:val="28"/>
          <w:szCs w:val="28"/>
          <w:lang w:val="uk-UA"/>
        </w:rPr>
        <w:t xml:space="preserve"> </w:t>
      </w:r>
      <w:r>
        <w:rPr>
          <w:sz w:val="28"/>
          <w:szCs w:val="28"/>
          <w:lang w:val="uk-UA"/>
        </w:rPr>
        <w:t xml:space="preserve">Ядерна енергетика. </w:t>
      </w:r>
    </w:p>
    <w:p w:rsidR="00382F03" w:rsidRDefault="00382F03" w:rsidP="00382F03">
      <w:pPr>
        <w:pBdr>
          <w:bottom w:val="single" w:sz="12" w:space="4" w:color="auto"/>
        </w:pBdr>
        <w:spacing w:line="360" w:lineRule="auto"/>
        <w:jc w:val="both"/>
        <w:rPr>
          <w:sz w:val="28"/>
          <w:szCs w:val="28"/>
          <w:lang w:val="uk-UA"/>
        </w:rPr>
      </w:pPr>
      <w:r>
        <w:rPr>
          <w:sz w:val="28"/>
          <w:szCs w:val="28"/>
          <w:lang w:val="uk-UA"/>
        </w:rPr>
        <w:t xml:space="preserve">                         4.Принципи захисту від опромінення ІВ</w:t>
      </w:r>
    </w:p>
    <w:p w:rsidR="00382F03" w:rsidRDefault="00382F03" w:rsidP="00382F03">
      <w:pPr>
        <w:pBdr>
          <w:bottom w:val="single" w:sz="12" w:space="4" w:color="auto"/>
        </w:pBdr>
        <w:spacing w:line="360" w:lineRule="auto"/>
        <w:jc w:val="both"/>
        <w:rPr>
          <w:sz w:val="28"/>
          <w:szCs w:val="28"/>
          <w:lang w:val="uk-UA"/>
        </w:rPr>
      </w:pPr>
    </w:p>
    <w:p w:rsidR="00382F03" w:rsidRDefault="00382F03" w:rsidP="00382F03">
      <w:pPr>
        <w:pBdr>
          <w:bottom w:val="single" w:sz="12" w:space="4" w:color="auto"/>
        </w:pBdr>
        <w:spacing w:line="360" w:lineRule="auto"/>
        <w:jc w:val="both"/>
        <w:rPr>
          <w:sz w:val="28"/>
          <w:szCs w:val="28"/>
          <w:lang w:val="uk-UA"/>
        </w:rPr>
      </w:pPr>
      <w:r>
        <w:rPr>
          <w:sz w:val="28"/>
          <w:szCs w:val="28"/>
          <w:lang w:val="uk-UA"/>
        </w:rPr>
        <w:t xml:space="preserve">   </w:t>
      </w:r>
      <w:r>
        <w:rPr>
          <w:sz w:val="28"/>
          <w:szCs w:val="32"/>
          <w:lang w:val="uk-UA"/>
        </w:rPr>
        <w:t xml:space="preserve">1.Джерела ІВ – це </w:t>
      </w:r>
      <w:r>
        <w:rPr>
          <w:sz w:val="28"/>
          <w:szCs w:val="32"/>
          <w:lang w:val="uk-UA"/>
        </w:rPr>
        <w:t>об’єкти</w:t>
      </w:r>
      <w:r>
        <w:rPr>
          <w:sz w:val="28"/>
          <w:szCs w:val="32"/>
          <w:lang w:val="uk-UA"/>
        </w:rPr>
        <w:t>,</w:t>
      </w:r>
      <w:r>
        <w:rPr>
          <w:sz w:val="28"/>
          <w:szCs w:val="32"/>
          <w:lang w:val="uk-UA"/>
        </w:rPr>
        <w:t xml:space="preserve"> </w:t>
      </w:r>
      <w:r>
        <w:rPr>
          <w:sz w:val="28"/>
          <w:szCs w:val="32"/>
          <w:lang w:val="uk-UA"/>
        </w:rPr>
        <w:t>які містять радіоактивні речовини (радіонукліди,радіоізотопи) або технічні пристрої,що створюють ІВ.В сучасному оточенні людини їх безліч і всі джерела поділяють на:природні та штучні(антропогенні,техногенні).</w:t>
      </w:r>
    </w:p>
    <w:p w:rsidR="00382F03" w:rsidRDefault="00382F03" w:rsidP="00382F03">
      <w:pPr>
        <w:pBdr>
          <w:bottom w:val="single" w:sz="12" w:space="4" w:color="auto"/>
        </w:pBdr>
        <w:spacing w:line="360" w:lineRule="auto"/>
        <w:jc w:val="both"/>
        <w:rPr>
          <w:sz w:val="28"/>
          <w:szCs w:val="32"/>
          <w:lang w:val="uk-UA"/>
        </w:rPr>
      </w:pPr>
      <w:r>
        <w:rPr>
          <w:sz w:val="28"/>
          <w:szCs w:val="28"/>
          <w:lang w:val="uk-UA"/>
        </w:rPr>
        <w:t xml:space="preserve">              1.</w:t>
      </w:r>
      <w:r>
        <w:rPr>
          <w:sz w:val="28"/>
          <w:szCs w:val="32"/>
          <w:lang w:val="uk-UA"/>
        </w:rPr>
        <w:t>Природні – радіонукліди природного походження (</w:t>
      </w:r>
      <w:r>
        <w:rPr>
          <w:sz w:val="28"/>
          <w:szCs w:val="32"/>
          <w:lang w:val="en-US"/>
        </w:rPr>
        <w:t>Ra</w:t>
      </w:r>
      <w:r>
        <w:rPr>
          <w:sz w:val="28"/>
          <w:szCs w:val="32"/>
          <w:vertAlign w:val="superscript"/>
          <w:lang w:val="uk-UA"/>
        </w:rPr>
        <w:t>226</w:t>
      </w:r>
      <w:r>
        <w:rPr>
          <w:sz w:val="28"/>
          <w:szCs w:val="32"/>
          <w:lang w:val="uk-UA"/>
        </w:rPr>
        <w:t xml:space="preserve">, </w:t>
      </w:r>
      <w:r>
        <w:rPr>
          <w:sz w:val="28"/>
          <w:szCs w:val="32"/>
          <w:lang w:val="en-US"/>
        </w:rPr>
        <w:t>U</w:t>
      </w:r>
      <w:r>
        <w:rPr>
          <w:sz w:val="28"/>
          <w:szCs w:val="32"/>
          <w:vertAlign w:val="superscript"/>
          <w:lang w:val="uk-UA"/>
        </w:rPr>
        <w:t>238</w:t>
      </w:r>
      <w:r>
        <w:rPr>
          <w:sz w:val="28"/>
          <w:szCs w:val="32"/>
          <w:lang w:val="uk-UA"/>
        </w:rPr>
        <w:t xml:space="preserve">, </w:t>
      </w:r>
      <w:r>
        <w:rPr>
          <w:sz w:val="28"/>
          <w:szCs w:val="32"/>
          <w:lang w:val="en-US"/>
        </w:rPr>
        <w:t>To</w:t>
      </w:r>
      <w:r>
        <w:rPr>
          <w:sz w:val="28"/>
          <w:szCs w:val="32"/>
          <w:vertAlign w:val="superscript"/>
          <w:lang w:val="uk-UA"/>
        </w:rPr>
        <w:t>232</w:t>
      </w:r>
      <w:r>
        <w:rPr>
          <w:sz w:val="28"/>
          <w:szCs w:val="32"/>
          <w:lang w:val="uk-UA"/>
        </w:rPr>
        <w:t xml:space="preserve">, </w:t>
      </w:r>
      <w:r>
        <w:rPr>
          <w:sz w:val="28"/>
          <w:szCs w:val="32"/>
          <w:lang w:val="en-US"/>
        </w:rPr>
        <w:t>K</w:t>
      </w:r>
      <w:r>
        <w:rPr>
          <w:sz w:val="28"/>
          <w:szCs w:val="32"/>
          <w:vertAlign w:val="superscript"/>
          <w:lang w:val="uk-UA"/>
        </w:rPr>
        <w:t>40</w:t>
      </w:r>
      <w:r>
        <w:rPr>
          <w:sz w:val="28"/>
          <w:szCs w:val="32"/>
          <w:lang w:val="uk-UA"/>
        </w:rPr>
        <w:t xml:space="preserve">, </w:t>
      </w:r>
      <w:r>
        <w:rPr>
          <w:sz w:val="28"/>
          <w:szCs w:val="32"/>
          <w:lang w:val="en-US"/>
        </w:rPr>
        <w:t>C</w:t>
      </w:r>
      <w:r>
        <w:rPr>
          <w:sz w:val="28"/>
          <w:szCs w:val="32"/>
          <w:vertAlign w:val="superscript"/>
          <w:lang w:val="uk-UA"/>
        </w:rPr>
        <w:t>14</w:t>
      </w:r>
      <w:r>
        <w:rPr>
          <w:sz w:val="28"/>
          <w:szCs w:val="32"/>
          <w:lang w:val="uk-UA"/>
        </w:rPr>
        <w:t xml:space="preserve">, тритій), радіаційний фон космічних об’єктів. </w:t>
      </w:r>
      <w:r w:rsidRPr="00E0748B">
        <w:rPr>
          <w:sz w:val="28"/>
          <w:szCs w:val="32"/>
          <w:lang w:val="uk-UA"/>
        </w:rPr>
        <w:t>З цим пов’язана радіаційна небезпека людей, регульована і нерегульована. Природне опромінення обов’язково є і може бути як зовнішнім так і внутрішнім (особливо значуще, 2/3 загальної дози).</w:t>
      </w:r>
      <w:r>
        <w:rPr>
          <w:sz w:val="28"/>
          <w:szCs w:val="32"/>
          <w:lang w:val="uk-UA"/>
        </w:rPr>
        <w:t xml:space="preserve">   </w:t>
      </w:r>
    </w:p>
    <w:p w:rsidR="00382F03" w:rsidRDefault="00382F03" w:rsidP="00382F03">
      <w:pPr>
        <w:pBdr>
          <w:bottom w:val="single" w:sz="12" w:space="4" w:color="auto"/>
        </w:pBdr>
        <w:spacing w:line="360" w:lineRule="auto"/>
        <w:jc w:val="both"/>
        <w:rPr>
          <w:sz w:val="28"/>
          <w:szCs w:val="32"/>
          <w:lang w:val="uk-UA"/>
        </w:rPr>
      </w:pPr>
      <w:r>
        <w:rPr>
          <w:sz w:val="28"/>
          <w:szCs w:val="32"/>
          <w:lang w:val="uk-UA"/>
        </w:rPr>
        <w:t xml:space="preserve">            1</w:t>
      </w:r>
      <w:r>
        <w:rPr>
          <w:sz w:val="28"/>
          <w:szCs w:val="32"/>
        </w:rPr>
        <w:t xml:space="preserve">І. </w:t>
      </w:r>
      <w:proofErr w:type="spellStart"/>
      <w:r>
        <w:rPr>
          <w:sz w:val="28"/>
          <w:szCs w:val="32"/>
        </w:rPr>
        <w:t>Штучні</w:t>
      </w:r>
      <w:proofErr w:type="spellEnd"/>
      <w:r>
        <w:rPr>
          <w:sz w:val="28"/>
          <w:szCs w:val="32"/>
        </w:rPr>
        <w:t>:</w:t>
      </w:r>
    </w:p>
    <w:p w:rsidR="00382F03" w:rsidRDefault="00382F03" w:rsidP="00382F03">
      <w:pPr>
        <w:pStyle w:val="msonormalcxspmiddle"/>
        <w:numPr>
          <w:ilvl w:val="0"/>
          <w:numId w:val="1"/>
        </w:numPr>
        <w:spacing w:line="360" w:lineRule="auto"/>
        <w:contextualSpacing/>
        <w:jc w:val="both"/>
        <w:rPr>
          <w:sz w:val="28"/>
          <w:szCs w:val="32"/>
        </w:rPr>
      </w:pPr>
      <w:r>
        <w:rPr>
          <w:sz w:val="28"/>
          <w:szCs w:val="32"/>
          <w:lang w:val="uk-UA"/>
        </w:rPr>
        <w:t>атомна зброя як причина</w:t>
      </w:r>
      <w:r>
        <w:rPr>
          <w:sz w:val="28"/>
          <w:szCs w:val="32"/>
        </w:rPr>
        <w:t xml:space="preserve"> </w:t>
      </w:r>
      <w:proofErr w:type="spellStart"/>
      <w:r>
        <w:rPr>
          <w:sz w:val="28"/>
          <w:szCs w:val="32"/>
        </w:rPr>
        <w:t>ядерних</w:t>
      </w:r>
      <w:proofErr w:type="spellEnd"/>
      <w:r>
        <w:rPr>
          <w:sz w:val="28"/>
          <w:szCs w:val="32"/>
        </w:rPr>
        <w:t xml:space="preserve"> </w:t>
      </w:r>
      <w:proofErr w:type="spellStart"/>
      <w:r>
        <w:rPr>
          <w:sz w:val="28"/>
          <w:szCs w:val="32"/>
        </w:rPr>
        <w:t>вибухів</w:t>
      </w:r>
      <w:proofErr w:type="spellEnd"/>
    </w:p>
    <w:p w:rsidR="00382F03" w:rsidRDefault="00382F03" w:rsidP="00382F03">
      <w:pPr>
        <w:pStyle w:val="msonormalcxspmiddle"/>
        <w:numPr>
          <w:ilvl w:val="0"/>
          <w:numId w:val="1"/>
        </w:numPr>
        <w:spacing w:line="360" w:lineRule="auto"/>
        <w:contextualSpacing/>
        <w:jc w:val="both"/>
        <w:rPr>
          <w:sz w:val="28"/>
          <w:szCs w:val="32"/>
        </w:rPr>
      </w:pPr>
      <w:proofErr w:type="spellStart"/>
      <w:r>
        <w:rPr>
          <w:sz w:val="28"/>
          <w:szCs w:val="32"/>
        </w:rPr>
        <w:t>ядерні</w:t>
      </w:r>
      <w:proofErr w:type="spellEnd"/>
      <w:r>
        <w:rPr>
          <w:sz w:val="28"/>
          <w:szCs w:val="32"/>
        </w:rPr>
        <w:t xml:space="preserve"> </w:t>
      </w:r>
      <w:proofErr w:type="spellStart"/>
      <w:r>
        <w:rPr>
          <w:sz w:val="28"/>
          <w:szCs w:val="32"/>
        </w:rPr>
        <w:t>реактори</w:t>
      </w:r>
      <w:proofErr w:type="spellEnd"/>
      <w:r>
        <w:rPr>
          <w:sz w:val="28"/>
          <w:szCs w:val="32"/>
        </w:rPr>
        <w:t xml:space="preserve"> і </w:t>
      </w:r>
      <w:proofErr w:type="spellStart"/>
      <w:r>
        <w:rPr>
          <w:sz w:val="28"/>
          <w:szCs w:val="32"/>
        </w:rPr>
        <w:t>інші</w:t>
      </w:r>
      <w:proofErr w:type="spellEnd"/>
      <w:r>
        <w:rPr>
          <w:sz w:val="28"/>
          <w:szCs w:val="32"/>
        </w:rPr>
        <w:t xml:space="preserve"> </w:t>
      </w:r>
      <w:proofErr w:type="spellStart"/>
      <w:proofErr w:type="gramStart"/>
      <w:r>
        <w:rPr>
          <w:sz w:val="28"/>
          <w:szCs w:val="32"/>
        </w:rPr>
        <w:t>техн</w:t>
      </w:r>
      <w:proofErr w:type="gramEnd"/>
      <w:r>
        <w:rPr>
          <w:sz w:val="28"/>
          <w:szCs w:val="32"/>
        </w:rPr>
        <w:t>ічні</w:t>
      </w:r>
      <w:proofErr w:type="spellEnd"/>
      <w:r>
        <w:rPr>
          <w:sz w:val="28"/>
          <w:szCs w:val="32"/>
        </w:rPr>
        <w:t xml:space="preserve"> установки</w:t>
      </w:r>
    </w:p>
    <w:p w:rsidR="00382F03" w:rsidRDefault="00382F03" w:rsidP="00382F03">
      <w:pPr>
        <w:pStyle w:val="msonormalcxspmiddle"/>
        <w:numPr>
          <w:ilvl w:val="0"/>
          <w:numId w:val="1"/>
        </w:numPr>
        <w:spacing w:line="360" w:lineRule="auto"/>
        <w:contextualSpacing/>
        <w:jc w:val="both"/>
        <w:rPr>
          <w:sz w:val="28"/>
          <w:szCs w:val="32"/>
        </w:rPr>
      </w:pPr>
      <w:proofErr w:type="spellStart"/>
      <w:r>
        <w:rPr>
          <w:sz w:val="28"/>
          <w:szCs w:val="32"/>
        </w:rPr>
        <w:t>рентгенапарати</w:t>
      </w:r>
      <w:proofErr w:type="spellEnd"/>
      <w:r>
        <w:rPr>
          <w:sz w:val="28"/>
          <w:szCs w:val="32"/>
        </w:rPr>
        <w:t xml:space="preserve"> і </w:t>
      </w:r>
      <w:proofErr w:type="spellStart"/>
      <w:r>
        <w:rPr>
          <w:sz w:val="28"/>
          <w:szCs w:val="32"/>
        </w:rPr>
        <w:t>інша</w:t>
      </w:r>
      <w:proofErr w:type="spellEnd"/>
      <w:r>
        <w:rPr>
          <w:sz w:val="28"/>
          <w:szCs w:val="32"/>
        </w:rPr>
        <w:t xml:space="preserve"> </w:t>
      </w:r>
      <w:proofErr w:type="spellStart"/>
      <w:r>
        <w:rPr>
          <w:sz w:val="28"/>
          <w:szCs w:val="32"/>
        </w:rPr>
        <w:t>медапаратура</w:t>
      </w:r>
      <w:proofErr w:type="spellEnd"/>
    </w:p>
    <w:p w:rsidR="00382F03" w:rsidRDefault="00382F03" w:rsidP="00382F03">
      <w:pPr>
        <w:pStyle w:val="msonormalcxspmiddle"/>
        <w:numPr>
          <w:ilvl w:val="0"/>
          <w:numId w:val="1"/>
        </w:numPr>
        <w:spacing w:line="360" w:lineRule="auto"/>
        <w:contextualSpacing/>
        <w:jc w:val="both"/>
        <w:rPr>
          <w:sz w:val="28"/>
          <w:szCs w:val="32"/>
        </w:rPr>
      </w:pPr>
      <w:proofErr w:type="spellStart"/>
      <w:r>
        <w:rPr>
          <w:sz w:val="28"/>
          <w:szCs w:val="32"/>
        </w:rPr>
        <w:t>штучні</w:t>
      </w:r>
      <w:proofErr w:type="spellEnd"/>
      <w:r>
        <w:rPr>
          <w:sz w:val="28"/>
          <w:szCs w:val="32"/>
        </w:rPr>
        <w:t xml:space="preserve"> </w:t>
      </w:r>
      <w:proofErr w:type="spellStart"/>
      <w:r>
        <w:rPr>
          <w:sz w:val="28"/>
          <w:szCs w:val="32"/>
        </w:rPr>
        <w:t>радіонукліди</w:t>
      </w:r>
      <w:proofErr w:type="spellEnd"/>
      <w:r>
        <w:rPr>
          <w:sz w:val="28"/>
          <w:szCs w:val="32"/>
        </w:rPr>
        <w:t xml:space="preserve"> – </w:t>
      </w:r>
      <w:proofErr w:type="spellStart"/>
      <w:r>
        <w:rPr>
          <w:sz w:val="28"/>
          <w:szCs w:val="32"/>
        </w:rPr>
        <w:t>радіоізотопи</w:t>
      </w:r>
      <w:proofErr w:type="spellEnd"/>
    </w:p>
    <w:p w:rsidR="00382F03" w:rsidRDefault="00382F03" w:rsidP="00382F03">
      <w:pPr>
        <w:pStyle w:val="msonormalcxspmiddle"/>
        <w:spacing w:line="360" w:lineRule="auto"/>
        <w:jc w:val="both"/>
        <w:rPr>
          <w:sz w:val="28"/>
          <w:szCs w:val="32"/>
          <w:lang w:val="uk-UA"/>
        </w:rPr>
      </w:pPr>
      <w:r>
        <w:rPr>
          <w:sz w:val="28"/>
          <w:szCs w:val="32"/>
          <w:lang w:val="uk-UA"/>
        </w:rPr>
        <w:t xml:space="preserve">2.Радіоекологічна та радіаційно-гігієнічна оцінка всіх джерел означає їх виявлення,технічну характеристику,вид ІВ та його інтенсивність, визначення доз опромінення </w:t>
      </w:r>
      <w:proofErr w:type="spellStart"/>
      <w:r>
        <w:rPr>
          <w:sz w:val="28"/>
          <w:szCs w:val="32"/>
          <w:lang w:val="uk-UA"/>
        </w:rPr>
        <w:t>об”єктів</w:t>
      </w:r>
      <w:proofErr w:type="spellEnd"/>
      <w:r>
        <w:rPr>
          <w:sz w:val="28"/>
          <w:szCs w:val="32"/>
          <w:lang w:val="uk-UA"/>
        </w:rPr>
        <w:t>,зокрема біологічних,особливо людей,вивчення характеру, ступеню забруднення повітря,води,</w:t>
      </w:r>
      <w:proofErr w:type="spellStart"/>
      <w:r>
        <w:rPr>
          <w:sz w:val="28"/>
          <w:szCs w:val="32"/>
          <w:lang w:val="uk-UA"/>
        </w:rPr>
        <w:t>грунту</w:t>
      </w:r>
      <w:proofErr w:type="spellEnd"/>
      <w:r>
        <w:rPr>
          <w:sz w:val="28"/>
          <w:szCs w:val="32"/>
          <w:lang w:val="uk-UA"/>
        </w:rPr>
        <w:t xml:space="preserve">,продуктів,дослідження впливу на </w:t>
      </w:r>
      <w:r>
        <w:rPr>
          <w:sz w:val="28"/>
          <w:szCs w:val="32"/>
          <w:lang w:val="uk-UA"/>
        </w:rPr>
        <w:t>здоров’я</w:t>
      </w:r>
      <w:r>
        <w:rPr>
          <w:sz w:val="28"/>
          <w:szCs w:val="32"/>
          <w:lang w:val="uk-UA"/>
        </w:rPr>
        <w:t>,</w:t>
      </w:r>
      <w:r>
        <w:rPr>
          <w:sz w:val="28"/>
          <w:szCs w:val="32"/>
          <w:lang w:val="uk-UA"/>
        </w:rPr>
        <w:t xml:space="preserve"> </w:t>
      </w:r>
      <w:r>
        <w:rPr>
          <w:sz w:val="28"/>
          <w:szCs w:val="32"/>
          <w:lang w:val="uk-UA"/>
        </w:rPr>
        <w:t>способів контакту людей,тварин,рослин з джерелами,</w:t>
      </w:r>
      <w:r>
        <w:rPr>
          <w:sz w:val="28"/>
          <w:szCs w:val="32"/>
          <w:lang w:val="uk-UA"/>
        </w:rPr>
        <w:t xml:space="preserve"> </w:t>
      </w:r>
      <w:r>
        <w:rPr>
          <w:sz w:val="28"/>
          <w:szCs w:val="32"/>
          <w:lang w:val="uk-UA"/>
        </w:rPr>
        <w:t>розробка методів радіаційної безпеки та захисту.</w:t>
      </w:r>
      <w:r>
        <w:rPr>
          <w:sz w:val="28"/>
          <w:szCs w:val="32"/>
          <w:lang w:val="uk-UA"/>
        </w:rPr>
        <w:t xml:space="preserve"> </w:t>
      </w:r>
      <w:r>
        <w:rPr>
          <w:sz w:val="28"/>
          <w:szCs w:val="32"/>
          <w:lang w:val="uk-UA"/>
        </w:rPr>
        <w:t>Одним з осн</w:t>
      </w:r>
      <w:r>
        <w:rPr>
          <w:sz w:val="28"/>
          <w:szCs w:val="32"/>
          <w:lang w:val="uk-UA"/>
        </w:rPr>
        <w:t>овних є конт</w:t>
      </w:r>
      <w:r>
        <w:rPr>
          <w:sz w:val="28"/>
          <w:szCs w:val="32"/>
          <w:lang w:val="uk-UA"/>
        </w:rPr>
        <w:t>роль за дотриманням існуючих норм і регламентів з РБ.</w:t>
      </w:r>
    </w:p>
    <w:p w:rsidR="00382F03" w:rsidRDefault="00382F03" w:rsidP="00382F03">
      <w:pPr>
        <w:pStyle w:val="msonormalcxspmiddle"/>
        <w:spacing w:line="360" w:lineRule="auto"/>
        <w:jc w:val="both"/>
        <w:rPr>
          <w:sz w:val="28"/>
          <w:szCs w:val="32"/>
          <w:lang w:val="uk-UA"/>
        </w:rPr>
      </w:pPr>
      <w:r>
        <w:rPr>
          <w:sz w:val="28"/>
          <w:szCs w:val="32"/>
          <w:lang w:val="uk-UA"/>
        </w:rPr>
        <w:t>Для оцінки загального опромінення людей користуються поняттям ефективна еквівалентна доза –ЕЕД,</w:t>
      </w:r>
      <w:r>
        <w:rPr>
          <w:sz w:val="28"/>
          <w:szCs w:val="32"/>
          <w:lang w:val="uk-UA"/>
        </w:rPr>
        <w:t xml:space="preserve"> </w:t>
      </w:r>
      <w:r>
        <w:rPr>
          <w:sz w:val="28"/>
          <w:szCs w:val="32"/>
          <w:lang w:val="uk-UA"/>
        </w:rPr>
        <w:t xml:space="preserve">отримана населенням за рік. </w:t>
      </w:r>
    </w:p>
    <w:p w:rsidR="00382F03" w:rsidRDefault="00382F03" w:rsidP="00382F03">
      <w:pPr>
        <w:pStyle w:val="msonormalcxspmiddle"/>
        <w:spacing w:line="360" w:lineRule="auto"/>
        <w:jc w:val="both"/>
        <w:rPr>
          <w:sz w:val="28"/>
          <w:szCs w:val="32"/>
          <w:lang w:val="uk-UA"/>
        </w:rPr>
      </w:pPr>
      <w:r>
        <w:rPr>
          <w:sz w:val="28"/>
          <w:szCs w:val="32"/>
          <w:lang w:val="uk-UA"/>
        </w:rPr>
        <w:lastRenderedPageBreak/>
        <w:t>Так,</w:t>
      </w:r>
      <w:r>
        <w:rPr>
          <w:sz w:val="28"/>
          <w:szCs w:val="32"/>
          <w:lang w:val="uk-UA"/>
        </w:rPr>
        <w:t xml:space="preserve"> </w:t>
      </w:r>
      <w:r>
        <w:rPr>
          <w:sz w:val="28"/>
          <w:szCs w:val="32"/>
          <w:lang w:val="uk-UA"/>
        </w:rPr>
        <w:t xml:space="preserve">встановлено,що найбільший внесок в річну дозу належить природним джерелам – космічним і наземним,останні складають половину річної дози ЕЕД для людей планети,за даними НКДАР. Особлива роль належить радону,а також корисним копалинам,які мають антропогенне походження на поверхні землі. Загалом, доведено,що дози від штучних джерел значно менші за природні,але більш варіабельні за рахунок </w:t>
      </w:r>
      <w:proofErr w:type="spellStart"/>
      <w:r>
        <w:rPr>
          <w:sz w:val="28"/>
          <w:szCs w:val="32"/>
          <w:lang w:val="uk-UA"/>
        </w:rPr>
        <w:t>різномаїття</w:t>
      </w:r>
      <w:proofErr w:type="spellEnd"/>
      <w:r>
        <w:rPr>
          <w:sz w:val="28"/>
          <w:szCs w:val="32"/>
          <w:lang w:val="uk-UA"/>
        </w:rPr>
        <w:t xml:space="preserve"> контактів різних людей з джерелами ІВ.</w:t>
      </w:r>
    </w:p>
    <w:p w:rsidR="00382F03" w:rsidRDefault="00382F03" w:rsidP="00382F03">
      <w:pPr>
        <w:spacing w:line="360" w:lineRule="auto"/>
        <w:jc w:val="both"/>
        <w:rPr>
          <w:sz w:val="28"/>
          <w:szCs w:val="28"/>
          <w:lang w:val="uk-UA"/>
        </w:rPr>
      </w:pPr>
      <w:r>
        <w:rPr>
          <w:lang w:val="uk-UA"/>
        </w:rPr>
        <w:t>3.</w:t>
      </w:r>
      <w:r>
        <w:rPr>
          <w:sz w:val="28"/>
          <w:szCs w:val="28"/>
          <w:lang w:val="uk-UA"/>
        </w:rPr>
        <w:t>Які ж ці контакти і механізми опромінення ІВ ?Перш за вс</w:t>
      </w:r>
      <w:r>
        <w:rPr>
          <w:sz w:val="28"/>
          <w:szCs w:val="28"/>
          <w:lang w:val="uk-UA"/>
        </w:rPr>
        <w:t>е, слід виділити професійний зв’язок</w:t>
      </w:r>
      <w:r>
        <w:rPr>
          <w:sz w:val="28"/>
          <w:szCs w:val="28"/>
          <w:lang w:val="uk-UA"/>
        </w:rPr>
        <w:t xml:space="preserve"> з ІВ;</w:t>
      </w:r>
      <w:r>
        <w:rPr>
          <w:sz w:val="28"/>
          <w:szCs w:val="28"/>
          <w:lang w:val="uk-UA"/>
        </w:rPr>
        <w:t xml:space="preserve"> </w:t>
      </w:r>
      <w:r>
        <w:rPr>
          <w:sz w:val="28"/>
          <w:szCs w:val="28"/>
          <w:lang w:val="uk-UA"/>
        </w:rPr>
        <w:t>звісно,</w:t>
      </w:r>
      <w:r>
        <w:rPr>
          <w:sz w:val="28"/>
          <w:szCs w:val="28"/>
          <w:lang w:val="uk-UA"/>
        </w:rPr>
        <w:t xml:space="preserve"> </w:t>
      </w:r>
      <w:r>
        <w:rPr>
          <w:sz w:val="28"/>
          <w:szCs w:val="28"/>
          <w:lang w:val="uk-UA"/>
        </w:rPr>
        <w:t>персонал,</w:t>
      </w:r>
      <w:r>
        <w:rPr>
          <w:sz w:val="28"/>
          <w:szCs w:val="28"/>
          <w:lang w:val="uk-UA"/>
        </w:rPr>
        <w:t xml:space="preserve"> </w:t>
      </w:r>
      <w:r>
        <w:rPr>
          <w:sz w:val="28"/>
          <w:szCs w:val="28"/>
          <w:lang w:val="uk-UA"/>
        </w:rPr>
        <w:t>що обслуговує пристрої,</w:t>
      </w:r>
      <w:r>
        <w:rPr>
          <w:sz w:val="28"/>
          <w:szCs w:val="28"/>
          <w:lang w:val="uk-UA"/>
        </w:rPr>
        <w:t xml:space="preserve"> </w:t>
      </w:r>
      <w:r>
        <w:rPr>
          <w:sz w:val="28"/>
          <w:szCs w:val="28"/>
          <w:lang w:val="uk-UA"/>
        </w:rPr>
        <w:t>які є джерелами ІВ,</w:t>
      </w:r>
      <w:r>
        <w:rPr>
          <w:sz w:val="28"/>
          <w:szCs w:val="28"/>
          <w:lang w:val="uk-UA"/>
        </w:rPr>
        <w:t xml:space="preserve"> </w:t>
      </w:r>
      <w:r>
        <w:rPr>
          <w:sz w:val="28"/>
          <w:szCs w:val="28"/>
          <w:lang w:val="uk-UA"/>
        </w:rPr>
        <w:t xml:space="preserve">піддається найбільшим ризикам. Дотримання норм і правил роботи в </w:t>
      </w:r>
      <w:proofErr w:type="spellStart"/>
      <w:r>
        <w:rPr>
          <w:sz w:val="28"/>
          <w:szCs w:val="28"/>
          <w:lang w:val="uk-UA"/>
        </w:rPr>
        <w:t>радіаційно</w:t>
      </w:r>
      <w:proofErr w:type="spellEnd"/>
      <w:r>
        <w:rPr>
          <w:sz w:val="28"/>
          <w:szCs w:val="28"/>
          <w:lang w:val="uk-UA"/>
        </w:rPr>
        <w:t xml:space="preserve"> небезпечних умовах,</w:t>
      </w:r>
      <w:r>
        <w:rPr>
          <w:sz w:val="28"/>
          <w:szCs w:val="28"/>
          <w:lang w:val="uk-UA"/>
        </w:rPr>
        <w:t xml:space="preserve"> </w:t>
      </w:r>
      <w:r>
        <w:rPr>
          <w:sz w:val="28"/>
          <w:szCs w:val="28"/>
          <w:lang w:val="uk-UA"/>
        </w:rPr>
        <w:t>є певною гарантією захисту. Існує норма річ</w:t>
      </w:r>
      <w:r>
        <w:rPr>
          <w:sz w:val="28"/>
          <w:szCs w:val="28"/>
          <w:lang w:val="uk-UA"/>
        </w:rPr>
        <w:t xml:space="preserve">ної ЕЕД для персоналу – 20 </w:t>
      </w:r>
      <w:proofErr w:type="spellStart"/>
      <w:r>
        <w:rPr>
          <w:sz w:val="28"/>
          <w:szCs w:val="28"/>
          <w:lang w:val="uk-UA"/>
        </w:rPr>
        <w:t>мЗв</w:t>
      </w:r>
      <w:proofErr w:type="spellEnd"/>
      <w:r>
        <w:rPr>
          <w:sz w:val="28"/>
          <w:szCs w:val="28"/>
          <w:lang w:val="uk-UA"/>
        </w:rPr>
        <w:t>.</w:t>
      </w:r>
      <w:r>
        <w:rPr>
          <w:sz w:val="28"/>
          <w:szCs w:val="28"/>
          <w:lang w:val="uk-UA"/>
        </w:rPr>
        <w:t>,</w:t>
      </w:r>
      <w:r>
        <w:rPr>
          <w:sz w:val="28"/>
          <w:szCs w:val="28"/>
          <w:lang w:val="uk-UA"/>
        </w:rPr>
        <w:t xml:space="preserve"> </w:t>
      </w:r>
      <w:r>
        <w:rPr>
          <w:sz w:val="28"/>
          <w:szCs w:val="28"/>
          <w:lang w:val="uk-UA"/>
        </w:rPr>
        <w:t>для решти населення – 1мЗв.</w:t>
      </w:r>
    </w:p>
    <w:p w:rsidR="00382F03" w:rsidRDefault="00382F03" w:rsidP="00382F03">
      <w:pPr>
        <w:spacing w:line="360" w:lineRule="auto"/>
        <w:jc w:val="both"/>
        <w:rPr>
          <w:sz w:val="28"/>
          <w:szCs w:val="28"/>
          <w:lang w:val="uk-UA"/>
        </w:rPr>
      </w:pPr>
      <w:r>
        <w:rPr>
          <w:sz w:val="28"/>
          <w:szCs w:val="28"/>
          <w:lang w:val="uk-UA"/>
        </w:rPr>
        <w:t>Населення отримує річну дозу радіації,що є найбільш значущою,</w:t>
      </w:r>
      <w:r>
        <w:rPr>
          <w:sz w:val="28"/>
          <w:szCs w:val="28"/>
          <w:lang w:val="uk-UA"/>
        </w:rPr>
        <w:t xml:space="preserve"> </w:t>
      </w:r>
      <w:r>
        <w:rPr>
          <w:sz w:val="28"/>
          <w:szCs w:val="28"/>
          <w:lang w:val="uk-UA"/>
        </w:rPr>
        <w:t xml:space="preserve">від медичних джерел </w:t>
      </w:r>
      <w:proofErr w:type="spellStart"/>
      <w:r>
        <w:rPr>
          <w:sz w:val="28"/>
          <w:szCs w:val="28"/>
          <w:lang w:val="uk-UA"/>
        </w:rPr>
        <w:t>–рентгено-</w:t>
      </w:r>
      <w:proofErr w:type="spellEnd"/>
      <w:r>
        <w:rPr>
          <w:sz w:val="28"/>
          <w:szCs w:val="28"/>
          <w:lang w:val="uk-UA"/>
        </w:rPr>
        <w:t>,</w:t>
      </w:r>
      <w:r>
        <w:rPr>
          <w:sz w:val="28"/>
          <w:szCs w:val="28"/>
          <w:lang w:val="uk-UA"/>
        </w:rPr>
        <w:t xml:space="preserve"> </w:t>
      </w:r>
      <w:r>
        <w:rPr>
          <w:sz w:val="28"/>
          <w:szCs w:val="28"/>
          <w:lang w:val="uk-UA"/>
        </w:rPr>
        <w:t>радіонуклідної діагностики, променевої терапії.</w:t>
      </w:r>
      <w:r>
        <w:rPr>
          <w:sz w:val="28"/>
          <w:szCs w:val="28"/>
          <w:lang w:val="uk-UA"/>
        </w:rPr>
        <w:t xml:space="preserve"> </w:t>
      </w:r>
      <w:r>
        <w:rPr>
          <w:sz w:val="28"/>
          <w:szCs w:val="28"/>
          <w:lang w:val="uk-UA"/>
        </w:rPr>
        <w:t xml:space="preserve">Пораховано, що на кожного українця припадає в середньому 1,8мЗв/рік,а від всіх інших штучних -0,2 </w:t>
      </w:r>
      <w:proofErr w:type="spellStart"/>
      <w:r>
        <w:rPr>
          <w:sz w:val="28"/>
          <w:szCs w:val="28"/>
          <w:lang w:val="uk-UA"/>
        </w:rPr>
        <w:t>мЗв</w:t>
      </w:r>
      <w:proofErr w:type="spellEnd"/>
      <w:r>
        <w:rPr>
          <w:sz w:val="28"/>
          <w:szCs w:val="28"/>
          <w:lang w:val="uk-UA"/>
        </w:rPr>
        <w:t xml:space="preserve"> на рік, в той час,як від природних наземних джерел – 2,25,</w:t>
      </w:r>
      <w:r>
        <w:rPr>
          <w:sz w:val="28"/>
          <w:szCs w:val="28"/>
          <w:lang w:val="uk-UA"/>
        </w:rPr>
        <w:t xml:space="preserve"> </w:t>
      </w:r>
      <w:r>
        <w:rPr>
          <w:sz w:val="28"/>
          <w:szCs w:val="28"/>
          <w:lang w:val="uk-UA"/>
        </w:rPr>
        <w:t>космічних -0,5мЗв/рік.</w:t>
      </w:r>
      <w:r>
        <w:rPr>
          <w:sz w:val="28"/>
          <w:szCs w:val="28"/>
          <w:lang w:val="uk-UA"/>
        </w:rPr>
        <w:t xml:space="preserve"> </w:t>
      </w:r>
    </w:p>
    <w:p w:rsidR="00382F03" w:rsidRDefault="00382F03" w:rsidP="00382F03">
      <w:pPr>
        <w:spacing w:line="360" w:lineRule="auto"/>
        <w:ind w:firstLine="708"/>
        <w:jc w:val="both"/>
        <w:rPr>
          <w:sz w:val="28"/>
          <w:szCs w:val="28"/>
          <w:lang w:val="uk-UA"/>
        </w:rPr>
      </w:pPr>
      <w:r>
        <w:rPr>
          <w:sz w:val="28"/>
          <w:szCs w:val="28"/>
          <w:lang w:val="uk-UA"/>
        </w:rPr>
        <w:t>Контакт з ІВ кожної людини індивідуальний,</w:t>
      </w:r>
      <w:r>
        <w:rPr>
          <w:sz w:val="28"/>
          <w:szCs w:val="28"/>
          <w:lang w:val="uk-UA"/>
        </w:rPr>
        <w:t xml:space="preserve"> </w:t>
      </w:r>
      <w:r>
        <w:rPr>
          <w:sz w:val="28"/>
          <w:szCs w:val="28"/>
          <w:lang w:val="uk-UA"/>
        </w:rPr>
        <w:t>включає: побутові прилади,засоби,товари;потрапляння РН глобального походження всередину організму через органи дихання,з водою і їжею.</w:t>
      </w:r>
      <w:r>
        <w:rPr>
          <w:sz w:val="28"/>
          <w:szCs w:val="28"/>
          <w:lang w:val="uk-UA"/>
        </w:rPr>
        <w:t xml:space="preserve"> </w:t>
      </w:r>
      <w:r>
        <w:rPr>
          <w:sz w:val="28"/>
          <w:szCs w:val="28"/>
          <w:lang w:val="uk-UA"/>
        </w:rPr>
        <w:t>Таким чином, може бути як зовнішнє,</w:t>
      </w:r>
      <w:r>
        <w:rPr>
          <w:sz w:val="28"/>
          <w:szCs w:val="28"/>
          <w:lang w:val="uk-UA"/>
        </w:rPr>
        <w:t xml:space="preserve"> </w:t>
      </w:r>
      <w:r>
        <w:rPr>
          <w:sz w:val="28"/>
          <w:szCs w:val="28"/>
          <w:lang w:val="uk-UA"/>
        </w:rPr>
        <w:t>так і внутрішнє опромінення організму, і дози можуть дуже варіювати.</w:t>
      </w:r>
      <w:r>
        <w:rPr>
          <w:sz w:val="28"/>
          <w:szCs w:val="28"/>
          <w:lang w:val="uk-UA"/>
        </w:rPr>
        <w:t xml:space="preserve"> </w:t>
      </w:r>
      <w:r>
        <w:rPr>
          <w:sz w:val="28"/>
          <w:szCs w:val="28"/>
          <w:lang w:val="uk-UA"/>
        </w:rPr>
        <w:t>Уніфікація та стандартизація методів дослідження та контролю є дуже важливою ланкою РБ і радіаційної безпеки на державному рівні.</w:t>
      </w:r>
    </w:p>
    <w:p w:rsidR="00382F03" w:rsidRDefault="00382F03" w:rsidP="00382F03">
      <w:pPr>
        <w:spacing w:line="360" w:lineRule="auto"/>
        <w:jc w:val="both"/>
        <w:rPr>
          <w:sz w:val="28"/>
          <w:szCs w:val="28"/>
          <w:lang w:val="uk-UA"/>
        </w:rPr>
      </w:pPr>
      <w:r>
        <w:rPr>
          <w:sz w:val="28"/>
          <w:szCs w:val="28"/>
          <w:lang w:val="uk-UA"/>
        </w:rPr>
        <w:t>Актуальною є задача ядерної безпеки в енергетиці.</w:t>
      </w:r>
      <w:r>
        <w:rPr>
          <w:sz w:val="28"/>
          <w:szCs w:val="28"/>
          <w:lang w:val="uk-UA"/>
        </w:rPr>
        <w:t xml:space="preserve"> </w:t>
      </w:r>
      <w:r>
        <w:rPr>
          <w:sz w:val="28"/>
          <w:szCs w:val="28"/>
          <w:lang w:val="uk-UA"/>
        </w:rPr>
        <w:t>Доведено,</w:t>
      </w:r>
      <w:r>
        <w:rPr>
          <w:sz w:val="28"/>
          <w:szCs w:val="28"/>
          <w:lang w:val="uk-UA"/>
        </w:rPr>
        <w:t xml:space="preserve"> </w:t>
      </w:r>
      <w:r>
        <w:rPr>
          <w:sz w:val="28"/>
          <w:szCs w:val="28"/>
          <w:lang w:val="uk-UA"/>
        </w:rPr>
        <w:t>що теплові АЕС більш шкідливі,</w:t>
      </w:r>
      <w:r>
        <w:rPr>
          <w:sz w:val="28"/>
          <w:szCs w:val="28"/>
          <w:lang w:val="uk-UA"/>
        </w:rPr>
        <w:t xml:space="preserve"> </w:t>
      </w:r>
      <w:r>
        <w:rPr>
          <w:sz w:val="28"/>
          <w:szCs w:val="28"/>
          <w:lang w:val="uk-UA"/>
        </w:rPr>
        <w:t>ніж атомні,</w:t>
      </w:r>
      <w:r>
        <w:rPr>
          <w:sz w:val="28"/>
          <w:szCs w:val="28"/>
          <w:lang w:val="uk-UA"/>
        </w:rPr>
        <w:t xml:space="preserve"> </w:t>
      </w:r>
      <w:r>
        <w:rPr>
          <w:sz w:val="28"/>
          <w:szCs w:val="28"/>
          <w:lang w:val="uk-UA"/>
        </w:rPr>
        <w:t>через великі викиди радіоактивних і хімічних речовин в довкілля.</w:t>
      </w:r>
      <w:r>
        <w:rPr>
          <w:sz w:val="28"/>
          <w:szCs w:val="28"/>
          <w:lang w:val="uk-UA"/>
        </w:rPr>
        <w:t xml:space="preserve"> </w:t>
      </w:r>
      <w:r>
        <w:rPr>
          <w:sz w:val="28"/>
          <w:szCs w:val="28"/>
          <w:lang w:val="uk-UA"/>
        </w:rPr>
        <w:t>При нормальній експлуатації АЕС ЕЕД на населення (людину) складає 0,001мЗв/р.</w:t>
      </w:r>
      <w:r>
        <w:rPr>
          <w:sz w:val="28"/>
          <w:szCs w:val="28"/>
          <w:lang w:val="uk-UA"/>
        </w:rPr>
        <w:t xml:space="preserve"> </w:t>
      </w:r>
      <w:r>
        <w:rPr>
          <w:sz w:val="28"/>
          <w:szCs w:val="28"/>
          <w:lang w:val="uk-UA"/>
        </w:rPr>
        <w:t>Разом з тим,</w:t>
      </w:r>
      <w:r>
        <w:rPr>
          <w:sz w:val="28"/>
          <w:szCs w:val="28"/>
          <w:lang w:val="uk-UA"/>
        </w:rPr>
        <w:t xml:space="preserve"> </w:t>
      </w:r>
      <w:r>
        <w:rPr>
          <w:sz w:val="28"/>
          <w:szCs w:val="28"/>
          <w:lang w:val="uk-UA"/>
        </w:rPr>
        <w:t>населення,</w:t>
      </w:r>
      <w:r>
        <w:rPr>
          <w:sz w:val="28"/>
          <w:szCs w:val="28"/>
          <w:lang w:val="uk-UA"/>
        </w:rPr>
        <w:t xml:space="preserve"> </w:t>
      </w:r>
      <w:r>
        <w:rPr>
          <w:sz w:val="28"/>
          <w:szCs w:val="28"/>
          <w:lang w:val="uk-UA"/>
        </w:rPr>
        <w:t>що проживає в радіусі 1-10км від АЕС отримує дози радіації,</w:t>
      </w:r>
      <w:r>
        <w:rPr>
          <w:sz w:val="28"/>
          <w:szCs w:val="28"/>
          <w:lang w:val="uk-UA"/>
        </w:rPr>
        <w:t xml:space="preserve"> </w:t>
      </w:r>
      <w:r>
        <w:rPr>
          <w:sz w:val="28"/>
          <w:szCs w:val="28"/>
          <w:lang w:val="uk-UA"/>
        </w:rPr>
        <w:t>значно вищі від природного радіаційного фону,</w:t>
      </w:r>
      <w:r>
        <w:rPr>
          <w:sz w:val="28"/>
          <w:szCs w:val="28"/>
          <w:lang w:val="uk-UA"/>
        </w:rPr>
        <w:t xml:space="preserve"> </w:t>
      </w:r>
      <w:r>
        <w:rPr>
          <w:sz w:val="28"/>
          <w:szCs w:val="28"/>
          <w:lang w:val="uk-UA"/>
        </w:rPr>
        <w:t>через шкідливі викиди,які завжди мають місце при її роботі.</w:t>
      </w:r>
      <w:bookmarkStart w:id="0" w:name="_GoBack"/>
      <w:bookmarkEnd w:id="0"/>
    </w:p>
    <w:p w:rsidR="00382F03" w:rsidRDefault="00382F03" w:rsidP="00382F03">
      <w:pPr>
        <w:spacing w:line="360" w:lineRule="auto"/>
        <w:jc w:val="both"/>
        <w:rPr>
          <w:sz w:val="28"/>
          <w:szCs w:val="32"/>
          <w:lang w:val="uk-UA"/>
        </w:rPr>
      </w:pPr>
      <w:r>
        <w:rPr>
          <w:sz w:val="28"/>
          <w:szCs w:val="28"/>
          <w:lang w:val="uk-UA"/>
        </w:rPr>
        <w:t>4.</w:t>
      </w:r>
      <w:r>
        <w:rPr>
          <w:sz w:val="28"/>
          <w:szCs w:val="32"/>
          <w:lang w:val="uk-UA"/>
        </w:rPr>
        <w:t>Принципи радіаційної безпеки для закритих джерел ІВ (</w:t>
      </w:r>
      <w:proofErr w:type="spellStart"/>
      <w:r>
        <w:rPr>
          <w:sz w:val="28"/>
          <w:szCs w:val="32"/>
          <w:lang w:val="uk-UA"/>
        </w:rPr>
        <w:t>аппарати</w:t>
      </w:r>
      <w:proofErr w:type="spellEnd"/>
      <w:r>
        <w:rPr>
          <w:sz w:val="28"/>
          <w:szCs w:val="32"/>
          <w:lang w:val="uk-UA"/>
        </w:rPr>
        <w:t>, установки, прилади, які небезпечні лише зовнішнім опроміненням людей) забезпечують захист:</w:t>
      </w:r>
    </w:p>
    <w:p w:rsidR="00382F03" w:rsidRDefault="00382F03" w:rsidP="00382F03">
      <w:pPr>
        <w:pStyle w:val="a3"/>
        <w:spacing w:after="0" w:line="360" w:lineRule="auto"/>
        <w:ind w:left="0"/>
        <w:jc w:val="both"/>
        <w:rPr>
          <w:rFonts w:ascii="Times New Roman" w:hAnsi="Times New Roman"/>
          <w:sz w:val="28"/>
          <w:szCs w:val="32"/>
        </w:rPr>
      </w:pPr>
      <w:r>
        <w:rPr>
          <w:rFonts w:ascii="Times New Roman" w:hAnsi="Times New Roman"/>
          <w:sz w:val="28"/>
          <w:szCs w:val="32"/>
        </w:rPr>
        <w:t xml:space="preserve">                             а) кількістю – зменшення потужності джерел до мінімуму</w:t>
      </w:r>
    </w:p>
    <w:p w:rsidR="00382F03" w:rsidRDefault="00382F03" w:rsidP="00382F03">
      <w:pPr>
        <w:spacing w:line="360" w:lineRule="auto"/>
        <w:ind w:left="709"/>
        <w:contextualSpacing/>
        <w:jc w:val="both"/>
        <w:rPr>
          <w:sz w:val="28"/>
          <w:szCs w:val="32"/>
        </w:rPr>
      </w:pPr>
      <w:r>
        <w:rPr>
          <w:sz w:val="28"/>
          <w:szCs w:val="32"/>
          <w:lang w:val="uk-UA"/>
        </w:rPr>
        <w:t xml:space="preserve">                    б) </w:t>
      </w:r>
      <w:r>
        <w:rPr>
          <w:sz w:val="28"/>
          <w:szCs w:val="32"/>
        </w:rPr>
        <w:t xml:space="preserve">часом – </w:t>
      </w:r>
      <w:proofErr w:type="spellStart"/>
      <w:r>
        <w:rPr>
          <w:sz w:val="28"/>
          <w:szCs w:val="32"/>
        </w:rPr>
        <w:t>скорочення</w:t>
      </w:r>
      <w:proofErr w:type="spellEnd"/>
      <w:r>
        <w:rPr>
          <w:sz w:val="28"/>
          <w:szCs w:val="32"/>
        </w:rPr>
        <w:t xml:space="preserve"> часу </w:t>
      </w:r>
      <w:proofErr w:type="spellStart"/>
      <w:r>
        <w:rPr>
          <w:sz w:val="28"/>
          <w:szCs w:val="32"/>
        </w:rPr>
        <w:t>роботи</w:t>
      </w:r>
      <w:proofErr w:type="spellEnd"/>
      <w:r>
        <w:rPr>
          <w:sz w:val="28"/>
          <w:szCs w:val="32"/>
        </w:rPr>
        <w:t xml:space="preserve"> з </w:t>
      </w:r>
      <w:proofErr w:type="spellStart"/>
      <w:r>
        <w:rPr>
          <w:sz w:val="28"/>
          <w:szCs w:val="32"/>
        </w:rPr>
        <w:t>джерелом</w:t>
      </w:r>
      <w:proofErr w:type="spellEnd"/>
    </w:p>
    <w:p w:rsidR="00382F03" w:rsidRPr="00E0748B" w:rsidRDefault="00382F03" w:rsidP="00382F03">
      <w:pPr>
        <w:pStyle w:val="msonormalcxspmiddle"/>
        <w:spacing w:line="360" w:lineRule="auto"/>
        <w:ind w:left="709"/>
        <w:contextualSpacing/>
        <w:jc w:val="both"/>
        <w:rPr>
          <w:sz w:val="28"/>
          <w:szCs w:val="32"/>
          <w:lang w:val="uk-UA"/>
        </w:rPr>
      </w:pPr>
      <w:r>
        <w:rPr>
          <w:sz w:val="28"/>
          <w:szCs w:val="32"/>
          <w:lang w:val="uk-UA"/>
        </w:rPr>
        <w:t xml:space="preserve">                    в)</w:t>
      </w:r>
      <w:r w:rsidRPr="00E0748B">
        <w:rPr>
          <w:sz w:val="28"/>
          <w:szCs w:val="32"/>
          <w:lang w:val="uk-UA"/>
        </w:rPr>
        <w:t>відстанню</w:t>
      </w:r>
    </w:p>
    <w:p w:rsidR="00382F03" w:rsidRPr="00E0748B" w:rsidRDefault="00382F03" w:rsidP="00382F03">
      <w:pPr>
        <w:pStyle w:val="msonormalcxspmiddle"/>
        <w:spacing w:line="360" w:lineRule="auto"/>
        <w:ind w:left="709"/>
        <w:contextualSpacing/>
        <w:jc w:val="both"/>
        <w:rPr>
          <w:sz w:val="28"/>
          <w:szCs w:val="32"/>
          <w:lang w:val="uk-UA"/>
        </w:rPr>
      </w:pPr>
      <w:r>
        <w:rPr>
          <w:sz w:val="28"/>
          <w:szCs w:val="32"/>
          <w:lang w:val="uk-UA"/>
        </w:rPr>
        <w:t xml:space="preserve">                    г)</w:t>
      </w:r>
      <w:r w:rsidRPr="00E0748B">
        <w:rPr>
          <w:sz w:val="28"/>
          <w:szCs w:val="32"/>
          <w:lang w:val="uk-UA"/>
        </w:rPr>
        <w:t>екрануванням</w:t>
      </w:r>
    </w:p>
    <w:p w:rsidR="00382F03" w:rsidRPr="00E0748B" w:rsidRDefault="00382F03" w:rsidP="00382F03">
      <w:pPr>
        <w:spacing w:line="360" w:lineRule="auto"/>
        <w:ind w:firstLine="709"/>
        <w:jc w:val="both"/>
        <w:rPr>
          <w:rFonts w:eastAsia="Calibri"/>
          <w:sz w:val="28"/>
          <w:szCs w:val="28"/>
          <w:lang w:val="uk-UA" w:eastAsia="en-US"/>
        </w:rPr>
      </w:pPr>
      <w:r w:rsidRPr="00E0748B">
        <w:rPr>
          <w:sz w:val="28"/>
          <w:szCs w:val="32"/>
          <w:lang w:val="uk-UA"/>
        </w:rPr>
        <w:t>Для відкритих джерел, де в навколишнє середовище потрапляють радіонукліди, можливе як зовнішнє, так і внутрішнє опромінення, тобто ризики</w:t>
      </w:r>
      <w:r w:rsidRPr="00E0748B">
        <w:rPr>
          <w:sz w:val="28"/>
          <w:szCs w:val="28"/>
          <w:lang w:val="uk-UA"/>
        </w:rPr>
        <w:t xml:space="preserve"> зростають. При цьому слід керуватись такими принципами:</w:t>
      </w:r>
    </w:p>
    <w:p w:rsidR="00382F03" w:rsidRDefault="00382F03" w:rsidP="00382F03">
      <w:pPr>
        <w:pStyle w:val="a3"/>
        <w:numPr>
          <w:ilvl w:val="0"/>
          <w:numId w:val="2"/>
        </w:numPr>
        <w:spacing w:after="0" w:line="360" w:lineRule="auto"/>
        <w:jc w:val="both"/>
        <w:rPr>
          <w:rFonts w:ascii="Times New Roman" w:hAnsi="Times New Roman"/>
          <w:sz w:val="28"/>
          <w:szCs w:val="28"/>
        </w:rPr>
      </w:pPr>
      <w:r>
        <w:rPr>
          <w:rFonts w:ascii="Times New Roman" w:hAnsi="Times New Roman"/>
          <w:sz w:val="28"/>
          <w:szCs w:val="28"/>
        </w:rPr>
        <w:t>Ті ж самі, що при роботі з закритими джерелами.</w:t>
      </w:r>
    </w:p>
    <w:p w:rsidR="00382F03" w:rsidRDefault="00382F03" w:rsidP="00382F03">
      <w:pPr>
        <w:numPr>
          <w:ilvl w:val="0"/>
          <w:numId w:val="2"/>
        </w:numPr>
        <w:spacing w:line="360" w:lineRule="auto"/>
        <w:contextualSpacing/>
        <w:jc w:val="both"/>
        <w:rPr>
          <w:sz w:val="28"/>
          <w:szCs w:val="28"/>
        </w:rPr>
      </w:pPr>
      <w:proofErr w:type="spellStart"/>
      <w:r>
        <w:rPr>
          <w:sz w:val="28"/>
          <w:szCs w:val="28"/>
        </w:rPr>
        <w:t>Герметизація</w:t>
      </w:r>
      <w:proofErr w:type="spellEnd"/>
      <w:r>
        <w:rPr>
          <w:sz w:val="28"/>
          <w:szCs w:val="28"/>
        </w:rPr>
        <w:t xml:space="preserve"> </w:t>
      </w:r>
      <w:proofErr w:type="spellStart"/>
      <w:r>
        <w:rPr>
          <w:sz w:val="28"/>
          <w:szCs w:val="28"/>
        </w:rPr>
        <w:t>устаткування</w:t>
      </w:r>
      <w:proofErr w:type="spellEnd"/>
      <w:r>
        <w:rPr>
          <w:sz w:val="28"/>
          <w:szCs w:val="28"/>
        </w:rPr>
        <w:t xml:space="preserve">, </w:t>
      </w:r>
      <w:proofErr w:type="spellStart"/>
      <w:r>
        <w:rPr>
          <w:sz w:val="28"/>
          <w:szCs w:val="28"/>
        </w:rPr>
        <w:t>ізоляція</w:t>
      </w:r>
      <w:proofErr w:type="spellEnd"/>
      <w:r>
        <w:rPr>
          <w:sz w:val="28"/>
          <w:szCs w:val="28"/>
        </w:rPr>
        <w:t xml:space="preserve"> </w:t>
      </w:r>
      <w:proofErr w:type="spellStart"/>
      <w:r>
        <w:rPr>
          <w:sz w:val="28"/>
          <w:szCs w:val="28"/>
        </w:rPr>
        <w:t>виробничих</w:t>
      </w:r>
      <w:proofErr w:type="spellEnd"/>
      <w:r>
        <w:rPr>
          <w:sz w:val="28"/>
          <w:szCs w:val="28"/>
        </w:rPr>
        <w:t xml:space="preserve"> </w:t>
      </w:r>
      <w:proofErr w:type="spellStart"/>
      <w:r>
        <w:rPr>
          <w:sz w:val="28"/>
          <w:szCs w:val="28"/>
        </w:rPr>
        <w:t>процесі</w:t>
      </w:r>
      <w:proofErr w:type="gramStart"/>
      <w:r>
        <w:rPr>
          <w:sz w:val="28"/>
          <w:szCs w:val="28"/>
        </w:rPr>
        <w:t>в</w:t>
      </w:r>
      <w:proofErr w:type="spellEnd"/>
      <w:proofErr w:type="gramEnd"/>
      <w:r>
        <w:rPr>
          <w:sz w:val="28"/>
          <w:szCs w:val="28"/>
        </w:rPr>
        <w:t>.</w:t>
      </w:r>
    </w:p>
    <w:p w:rsidR="00382F03" w:rsidRDefault="00382F03" w:rsidP="00382F03">
      <w:pPr>
        <w:pStyle w:val="msonormalcxspmiddle"/>
        <w:numPr>
          <w:ilvl w:val="0"/>
          <w:numId w:val="2"/>
        </w:numPr>
        <w:spacing w:line="360" w:lineRule="auto"/>
        <w:contextualSpacing/>
        <w:jc w:val="both"/>
        <w:rPr>
          <w:sz w:val="28"/>
          <w:szCs w:val="28"/>
        </w:rPr>
      </w:pPr>
      <w:r>
        <w:rPr>
          <w:sz w:val="28"/>
          <w:szCs w:val="28"/>
        </w:rPr>
        <w:t xml:space="preserve">Заходи </w:t>
      </w:r>
      <w:proofErr w:type="spellStart"/>
      <w:r>
        <w:rPr>
          <w:sz w:val="28"/>
          <w:szCs w:val="28"/>
        </w:rPr>
        <w:t>планувального</w:t>
      </w:r>
      <w:proofErr w:type="spellEnd"/>
      <w:r>
        <w:rPr>
          <w:sz w:val="28"/>
          <w:szCs w:val="28"/>
        </w:rPr>
        <w:t xml:space="preserve"> характеру.</w:t>
      </w:r>
    </w:p>
    <w:p w:rsidR="00382F03" w:rsidRDefault="00382F03" w:rsidP="00382F03">
      <w:pPr>
        <w:pStyle w:val="msonormalcxspmiddle"/>
        <w:numPr>
          <w:ilvl w:val="0"/>
          <w:numId w:val="2"/>
        </w:numPr>
        <w:spacing w:line="360" w:lineRule="auto"/>
        <w:contextualSpacing/>
        <w:jc w:val="both"/>
        <w:rPr>
          <w:sz w:val="28"/>
          <w:szCs w:val="28"/>
        </w:rPr>
      </w:pPr>
      <w:proofErr w:type="spellStart"/>
      <w:r>
        <w:rPr>
          <w:sz w:val="28"/>
          <w:szCs w:val="28"/>
        </w:rPr>
        <w:t>Застосування</w:t>
      </w:r>
      <w:proofErr w:type="spellEnd"/>
      <w:r>
        <w:rPr>
          <w:sz w:val="28"/>
          <w:szCs w:val="28"/>
        </w:rPr>
        <w:t xml:space="preserve"> </w:t>
      </w:r>
      <w:proofErr w:type="spellStart"/>
      <w:r>
        <w:rPr>
          <w:sz w:val="28"/>
          <w:szCs w:val="28"/>
        </w:rPr>
        <w:t>санітарно-технічних</w:t>
      </w:r>
      <w:proofErr w:type="spellEnd"/>
      <w:r>
        <w:rPr>
          <w:sz w:val="28"/>
          <w:szCs w:val="28"/>
        </w:rPr>
        <w:t xml:space="preserve"> </w:t>
      </w:r>
      <w:proofErr w:type="spellStart"/>
      <w:r>
        <w:rPr>
          <w:sz w:val="28"/>
          <w:szCs w:val="28"/>
        </w:rPr>
        <w:t>засобів</w:t>
      </w:r>
      <w:proofErr w:type="spellEnd"/>
      <w:r>
        <w:rPr>
          <w:sz w:val="28"/>
          <w:szCs w:val="28"/>
        </w:rPr>
        <w:t xml:space="preserve"> та </w:t>
      </w:r>
      <w:proofErr w:type="spellStart"/>
      <w:r>
        <w:rPr>
          <w:sz w:val="28"/>
          <w:szCs w:val="28"/>
        </w:rPr>
        <w:t>спеціальних</w:t>
      </w:r>
      <w:proofErr w:type="spellEnd"/>
      <w:r>
        <w:rPr>
          <w:sz w:val="28"/>
          <w:szCs w:val="28"/>
        </w:rPr>
        <w:t xml:space="preserve"> </w:t>
      </w:r>
      <w:proofErr w:type="spellStart"/>
      <w:r>
        <w:rPr>
          <w:sz w:val="28"/>
          <w:szCs w:val="28"/>
        </w:rPr>
        <w:t>матеріалів</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залежності</w:t>
      </w:r>
      <w:proofErr w:type="spellEnd"/>
      <w:r>
        <w:rPr>
          <w:sz w:val="28"/>
          <w:szCs w:val="28"/>
        </w:rPr>
        <w:t xml:space="preserve"> </w:t>
      </w:r>
      <w:proofErr w:type="spellStart"/>
      <w:r>
        <w:rPr>
          <w:sz w:val="28"/>
          <w:szCs w:val="28"/>
        </w:rPr>
        <w:t>від</w:t>
      </w:r>
      <w:proofErr w:type="spellEnd"/>
      <w:r>
        <w:rPr>
          <w:sz w:val="28"/>
          <w:szCs w:val="28"/>
        </w:rPr>
        <w:t xml:space="preserve"> виду ІВ.</w:t>
      </w:r>
    </w:p>
    <w:p w:rsidR="00382F03" w:rsidRDefault="00382F03" w:rsidP="00382F03">
      <w:pPr>
        <w:pStyle w:val="msonormalcxspmiddle"/>
        <w:numPr>
          <w:ilvl w:val="0"/>
          <w:numId w:val="2"/>
        </w:numPr>
        <w:spacing w:line="360" w:lineRule="auto"/>
        <w:contextualSpacing/>
        <w:jc w:val="both"/>
        <w:rPr>
          <w:sz w:val="28"/>
          <w:szCs w:val="28"/>
        </w:rPr>
      </w:pPr>
      <w:proofErr w:type="spellStart"/>
      <w:r>
        <w:rPr>
          <w:sz w:val="28"/>
          <w:szCs w:val="28"/>
        </w:rPr>
        <w:t>Використання</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індиві</w:t>
      </w:r>
      <w:proofErr w:type="gramStart"/>
      <w:r>
        <w:rPr>
          <w:sz w:val="28"/>
          <w:szCs w:val="28"/>
        </w:rPr>
        <w:t>дуального</w:t>
      </w:r>
      <w:proofErr w:type="spellEnd"/>
      <w:proofErr w:type="gramEnd"/>
      <w:r>
        <w:rPr>
          <w:sz w:val="28"/>
          <w:szCs w:val="28"/>
        </w:rPr>
        <w:t xml:space="preserve"> </w:t>
      </w:r>
      <w:proofErr w:type="spellStart"/>
      <w:r>
        <w:rPr>
          <w:sz w:val="28"/>
          <w:szCs w:val="28"/>
        </w:rPr>
        <w:t>захисту</w:t>
      </w:r>
      <w:proofErr w:type="spellEnd"/>
      <w:r>
        <w:rPr>
          <w:sz w:val="28"/>
          <w:szCs w:val="28"/>
        </w:rPr>
        <w:t xml:space="preserve"> та </w:t>
      </w:r>
      <w:proofErr w:type="spellStart"/>
      <w:r>
        <w:rPr>
          <w:sz w:val="28"/>
          <w:szCs w:val="28"/>
        </w:rPr>
        <w:t>санітарної</w:t>
      </w:r>
      <w:proofErr w:type="spellEnd"/>
      <w:r>
        <w:rPr>
          <w:sz w:val="28"/>
          <w:szCs w:val="28"/>
        </w:rPr>
        <w:t xml:space="preserve"> </w:t>
      </w:r>
      <w:proofErr w:type="spellStart"/>
      <w:r>
        <w:rPr>
          <w:sz w:val="28"/>
          <w:szCs w:val="28"/>
        </w:rPr>
        <w:t>обробки</w:t>
      </w:r>
      <w:proofErr w:type="spellEnd"/>
      <w:r>
        <w:rPr>
          <w:sz w:val="28"/>
          <w:szCs w:val="28"/>
        </w:rPr>
        <w:t>.</w:t>
      </w:r>
    </w:p>
    <w:p w:rsidR="00382F03" w:rsidRDefault="00382F03" w:rsidP="00382F03">
      <w:pPr>
        <w:pStyle w:val="msonormalcxspmiddle"/>
        <w:numPr>
          <w:ilvl w:val="0"/>
          <w:numId w:val="2"/>
        </w:numPr>
        <w:spacing w:line="360" w:lineRule="auto"/>
        <w:contextualSpacing/>
        <w:jc w:val="both"/>
        <w:rPr>
          <w:sz w:val="28"/>
          <w:szCs w:val="28"/>
        </w:rPr>
      </w:pPr>
      <w:proofErr w:type="spellStart"/>
      <w:r>
        <w:rPr>
          <w:sz w:val="28"/>
          <w:szCs w:val="28"/>
        </w:rPr>
        <w:t>Дотримання</w:t>
      </w:r>
      <w:proofErr w:type="spellEnd"/>
      <w:r>
        <w:rPr>
          <w:sz w:val="28"/>
          <w:szCs w:val="28"/>
        </w:rPr>
        <w:t xml:space="preserve"> правил </w:t>
      </w:r>
      <w:proofErr w:type="spellStart"/>
      <w:r>
        <w:rPr>
          <w:sz w:val="28"/>
          <w:szCs w:val="28"/>
        </w:rPr>
        <w:t>особистої</w:t>
      </w:r>
      <w:proofErr w:type="spellEnd"/>
      <w:r>
        <w:rPr>
          <w:sz w:val="28"/>
          <w:szCs w:val="28"/>
        </w:rPr>
        <w:t xml:space="preserve"> </w:t>
      </w:r>
      <w:proofErr w:type="spellStart"/>
      <w:r>
        <w:rPr>
          <w:sz w:val="28"/>
          <w:szCs w:val="28"/>
        </w:rPr>
        <w:t>гі</w:t>
      </w:r>
      <w:proofErr w:type="gramStart"/>
      <w:r>
        <w:rPr>
          <w:sz w:val="28"/>
          <w:szCs w:val="28"/>
        </w:rPr>
        <w:t>г</w:t>
      </w:r>
      <w:proofErr w:type="gramEnd"/>
      <w:r>
        <w:rPr>
          <w:sz w:val="28"/>
          <w:szCs w:val="28"/>
        </w:rPr>
        <w:t>ієни</w:t>
      </w:r>
      <w:proofErr w:type="spellEnd"/>
      <w:r>
        <w:rPr>
          <w:sz w:val="28"/>
          <w:szCs w:val="28"/>
        </w:rPr>
        <w:t>.</w:t>
      </w:r>
    </w:p>
    <w:p w:rsidR="00382F03" w:rsidRDefault="00382F03" w:rsidP="00382F03">
      <w:pPr>
        <w:pStyle w:val="msonormalcxspmiddle"/>
        <w:numPr>
          <w:ilvl w:val="0"/>
          <w:numId w:val="2"/>
        </w:numPr>
        <w:spacing w:line="360" w:lineRule="auto"/>
        <w:contextualSpacing/>
        <w:jc w:val="both"/>
        <w:rPr>
          <w:sz w:val="28"/>
          <w:szCs w:val="28"/>
        </w:rPr>
      </w:pPr>
      <w:proofErr w:type="spellStart"/>
      <w:r>
        <w:rPr>
          <w:sz w:val="28"/>
          <w:szCs w:val="28"/>
        </w:rPr>
        <w:t>Дезактиваційні</w:t>
      </w:r>
      <w:proofErr w:type="spellEnd"/>
      <w:r>
        <w:rPr>
          <w:sz w:val="28"/>
          <w:szCs w:val="28"/>
        </w:rPr>
        <w:t xml:space="preserve"> заходи.</w:t>
      </w:r>
    </w:p>
    <w:p w:rsidR="00382F03" w:rsidRDefault="00382F03" w:rsidP="00382F03">
      <w:pPr>
        <w:spacing w:line="360" w:lineRule="auto"/>
        <w:ind w:firstLine="709"/>
        <w:jc w:val="both"/>
        <w:rPr>
          <w:sz w:val="28"/>
          <w:szCs w:val="28"/>
          <w:lang w:val="uk-UA"/>
        </w:rPr>
      </w:pPr>
      <w:proofErr w:type="spellStart"/>
      <w:r>
        <w:rPr>
          <w:sz w:val="28"/>
          <w:szCs w:val="28"/>
        </w:rPr>
        <w:t>Захист</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медичних</w:t>
      </w:r>
      <w:proofErr w:type="spellEnd"/>
      <w:r>
        <w:rPr>
          <w:sz w:val="28"/>
          <w:szCs w:val="28"/>
        </w:rPr>
        <w:t xml:space="preserve"> </w:t>
      </w:r>
      <w:proofErr w:type="spellStart"/>
      <w:r>
        <w:rPr>
          <w:sz w:val="28"/>
          <w:szCs w:val="28"/>
        </w:rPr>
        <w:t>діагностичних</w:t>
      </w:r>
      <w:proofErr w:type="spellEnd"/>
      <w:r>
        <w:rPr>
          <w:sz w:val="28"/>
          <w:szCs w:val="28"/>
        </w:rPr>
        <w:t xml:space="preserve"> </w:t>
      </w:r>
      <w:proofErr w:type="spellStart"/>
      <w:r>
        <w:rPr>
          <w:sz w:val="28"/>
          <w:szCs w:val="28"/>
        </w:rPr>
        <w:t>джерел</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дають</w:t>
      </w:r>
      <w:proofErr w:type="spellEnd"/>
      <w:r>
        <w:rPr>
          <w:sz w:val="28"/>
          <w:szCs w:val="28"/>
        </w:rPr>
        <w:t xml:space="preserve"> </w:t>
      </w:r>
      <w:proofErr w:type="spellStart"/>
      <w:r>
        <w:rPr>
          <w:sz w:val="28"/>
          <w:szCs w:val="28"/>
        </w:rPr>
        <w:t>суттєвий</w:t>
      </w:r>
      <w:proofErr w:type="spellEnd"/>
      <w:r>
        <w:rPr>
          <w:sz w:val="28"/>
          <w:szCs w:val="28"/>
        </w:rPr>
        <w:t xml:space="preserve"> вклад в </w:t>
      </w:r>
      <w:proofErr w:type="spellStart"/>
      <w:r>
        <w:rPr>
          <w:sz w:val="28"/>
          <w:szCs w:val="28"/>
        </w:rPr>
        <w:t>сумарну</w:t>
      </w:r>
      <w:proofErr w:type="spellEnd"/>
      <w:r>
        <w:rPr>
          <w:sz w:val="28"/>
          <w:szCs w:val="28"/>
        </w:rPr>
        <w:t xml:space="preserve"> дозу </w:t>
      </w:r>
      <w:proofErr w:type="spellStart"/>
      <w:r>
        <w:rPr>
          <w:sz w:val="28"/>
          <w:szCs w:val="28"/>
        </w:rPr>
        <w:t>опромінення</w:t>
      </w:r>
      <w:proofErr w:type="spellEnd"/>
      <w:r>
        <w:rPr>
          <w:sz w:val="28"/>
          <w:szCs w:val="28"/>
        </w:rPr>
        <w:t xml:space="preserve"> </w:t>
      </w:r>
      <w:proofErr w:type="spellStart"/>
      <w:r>
        <w:rPr>
          <w:sz w:val="28"/>
          <w:szCs w:val="28"/>
        </w:rPr>
        <w:t>цивільного</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виноситься</w:t>
      </w:r>
      <w:proofErr w:type="spellEnd"/>
      <w:r>
        <w:rPr>
          <w:sz w:val="28"/>
          <w:szCs w:val="28"/>
        </w:rPr>
        <w:t xml:space="preserve"> для СРС.</w:t>
      </w:r>
    </w:p>
    <w:p w:rsidR="00382F03" w:rsidRDefault="00382F03" w:rsidP="00382F03">
      <w:pPr>
        <w:spacing w:line="360" w:lineRule="auto"/>
        <w:ind w:firstLine="709"/>
        <w:jc w:val="both"/>
        <w:rPr>
          <w:sz w:val="28"/>
          <w:szCs w:val="28"/>
          <w:lang w:val="uk-UA"/>
        </w:rPr>
      </w:pPr>
    </w:p>
    <w:p w:rsidR="00D16CB7" w:rsidRPr="00382F03" w:rsidRDefault="00D16CB7">
      <w:pPr>
        <w:rPr>
          <w:lang w:val="uk-UA"/>
        </w:rPr>
      </w:pPr>
    </w:p>
    <w:sectPr w:rsidR="00D16CB7" w:rsidRPr="00382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DDF"/>
    <w:multiLevelType w:val="hybridMultilevel"/>
    <w:tmpl w:val="C09A5778"/>
    <w:lvl w:ilvl="0" w:tplc="A46665EE">
      <w:start w:val="1"/>
      <w:numFmt w:val="decimal"/>
      <w:lvlText w:val="%1)"/>
      <w:lvlJc w:val="left"/>
      <w:pPr>
        <w:ind w:left="1766"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2B6B60DA"/>
    <w:multiLevelType w:val="hybridMultilevel"/>
    <w:tmpl w:val="FA484D38"/>
    <w:lvl w:ilvl="0" w:tplc="FECEB638">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3"/>
    <w:rsid w:val="00382F03"/>
    <w:rsid w:val="00D1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2F03"/>
    <w:pPr>
      <w:spacing w:after="200" w:line="276" w:lineRule="auto"/>
      <w:ind w:left="720"/>
      <w:contextualSpacing/>
    </w:pPr>
    <w:rPr>
      <w:rFonts w:ascii="Calibri" w:eastAsia="Calibri" w:hAnsi="Calibri"/>
      <w:sz w:val="22"/>
      <w:szCs w:val="22"/>
      <w:lang w:val="uk-UA" w:eastAsia="en-US"/>
    </w:rPr>
  </w:style>
  <w:style w:type="paragraph" w:customStyle="1" w:styleId="msonormalcxspmiddle">
    <w:name w:val="msonormalcxspmiddle"/>
    <w:basedOn w:val="a"/>
    <w:rsid w:val="00382F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2F03"/>
    <w:pPr>
      <w:spacing w:after="200" w:line="276" w:lineRule="auto"/>
      <w:ind w:left="720"/>
      <w:contextualSpacing/>
    </w:pPr>
    <w:rPr>
      <w:rFonts w:ascii="Calibri" w:eastAsia="Calibri" w:hAnsi="Calibri"/>
      <w:sz w:val="22"/>
      <w:szCs w:val="22"/>
      <w:lang w:val="uk-UA" w:eastAsia="en-US"/>
    </w:rPr>
  </w:style>
  <w:style w:type="paragraph" w:customStyle="1" w:styleId="msonormalcxspmiddle">
    <w:name w:val="msonormalcxspmiddle"/>
    <w:basedOn w:val="a"/>
    <w:rsid w:val="00382F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2017-11-29T17:37:00Z</dcterms:created>
  <dcterms:modified xsi:type="dcterms:W3CDTF">2017-11-29T17:43:00Z</dcterms:modified>
</cp:coreProperties>
</file>