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ЛЕКЦІЯ№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5.ТЕМА:Біологічна дія радіації на організм.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Радіочутливість організму.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ЗМІСТ:1.Відмінності дії ІВ на організм.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2.Радіочутливість (РЧ) організму,закон </w:t>
      </w:r>
      <w:proofErr w:type="spellStart"/>
      <w:r>
        <w:rPr>
          <w:sz w:val="28"/>
          <w:szCs w:val="32"/>
          <w:lang w:val="uk-UA"/>
        </w:rPr>
        <w:t>Бергоньє-Трибондо</w:t>
      </w:r>
      <w:proofErr w:type="spellEnd"/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3.Критичні органи та РЧ.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4.Променеві реакції окремих органів та систем, </w:t>
      </w:r>
      <w:proofErr w:type="spellStart"/>
      <w:r>
        <w:rPr>
          <w:sz w:val="28"/>
          <w:szCs w:val="32"/>
          <w:lang w:val="uk-UA"/>
        </w:rPr>
        <w:t>зв”язок</w:t>
      </w:r>
      <w:proofErr w:type="spellEnd"/>
      <w:r>
        <w:rPr>
          <w:sz w:val="28"/>
          <w:szCs w:val="32"/>
          <w:lang w:val="uk-UA"/>
        </w:rPr>
        <w:t xml:space="preserve"> з РЧ. 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1.Реакція цілісного організму на дію ІВ більш складна і многогранна в порівнянні з реагуванням окремих клітин,оскільки: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вражаються не всі клітини організму однаково в силу їх різної РЧ.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Ясно,що це позначається на РЧ організму як інтегральній характеристиці дії радіації;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 величина поглинутої дози в різних тканинах різна,вона по-різному розподіляється в просторі організму і в часі;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 значущим є індивідуальні особливості організму,гомеостаз,що обумовлює індивідуальну РЧ.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Крім того, в організмі людини відсутні аналізатори ІВ, </w:t>
      </w:r>
      <w:proofErr w:type="spellStart"/>
      <w:r>
        <w:rPr>
          <w:sz w:val="28"/>
          <w:szCs w:val="32"/>
          <w:lang w:val="uk-UA"/>
        </w:rPr>
        <w:t>ІВ</w:t>
      </w:r>
      <w:proofErr w:type="spellEnd"/>
      <w:r>
        <w:rPr>
          <w:sz w:val="28"/>
          <w:szCs w:val="32"/>
          <w:lang w:val="uk-UA"/>
        </w:rPr>
        <w:t xml:space="preserve"> має кумулятивний ефект. До ІВ дуже чутливий генетичний апарат (спадковість); різні органи і у різних людей мають індивідуальну реакцію. Тканини,органи,системи,клітини яких знаходяться в стані поділу (червоний кістковий мозок, кров, легені, внутрішні органи) найбільш вразливі. </w:t>
      </w:r>
      <w:r w:rsidRPr="00E0748B">
        <w:rPr>
          <w:sz w:val="28"/>
          <w:szCs w:val="32"/>
          <w:lang w:val="uk-UA"/>
        </w:rPr>
        <w:t>Сюди відноситься і зародок і дитячий організм.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2.В 1906р. Був сформульований закон </w:t>
      </w:r>
      <w:proofErr w:type="spellStart"/>
      <w:r>
        <w:rPr>
          <w:sz w:val="28"/>
          <w:szCs w:val="32"/>
          <w:lang w:val="uk-UA"/>
        </w:rPr>
        <w:t>Бергоньє-Трибондо</w:t>
      </w:r>
      <w:proofErr w:type="spellEnd"/>
      <w:r>
        <w:rPr>
          <w:sz w:val="28"/>
          <w:szCs w:val="32"/>
          <w:lang w:val="uk-UA"/>
        </w:rPr>
        <w:t>: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РЧ тканин прямо пропорційна їх </w:t>
      </w:r>
      <w:proofErr w:type="spellStart"/>
      <w:r>
        <w:rPr>
          <w:sz w:val="28"/>
          <w:szCs w:val="32"/>
          <w:lang w:val="uk-UA"/>
        </w:rPr>
        <w:t>проліферативній</w:t>
      </w:r>
      <w:proofErr w:type="spellEnd"/>
      <w:r>
        <w:rPr>
          <w:sz w:val="28"/>
          <w:szCs w:val="32"/>
          <w:lang w:val="uk-UA"/>
        </w:rPr>
        <w:t xml:space="preserve"> (мітотичній) активності і обернено пропорційна їх диференціації. Тканини – це органічна сукупність клітин,так що даний закон пояснює РЧ організму,виходячи з РЧ клітин. Закон пояснює,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чому </w:t>
      </w:r>
      <w:proofErr w:type="spellStart"/>
      <w:r>
        <w:rPr>
          <w:sz w:val="28"/>
          <w:szCs w:val="32"/>
          <w:lang w:val="uk-UA"/>
        </w:rPr>
        <w:t>лімфоїдна</w:t>
      </w:r>
      <w:proofErr w:type="spellEnd"/>
      <w:r>
        <w:rPr>
          <w:sz w:val="28"/>
          <w:szCs w:val="32"/>
          <w:lang w:val="uk-UA"/>
        </w:rPr>
        <w:t xml:space="preserve"> тканина,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кістковий мозок як орган </w:t>
      </w:r>
      <w:proofErr w:type="spellStart"/>
      <w:r>
        <w:rPr>
          <w:sz w:val="28"/>
          <w:szCs w:val="32"/>
          <w:lang w:val="uk-UA"/>
        </w:rPr>
        <w:t>гемопоезу</w:t>
      </w:r>
      <w:proofErr w:type="spellEnd"/>
      <w:r>
        <w:rPr>
          <w:sz w:val="28"/>
          <w:szCs w:val="32"/>
          <w:lang w:val="uk-UA"/>
        </w:rPr>
        <w:t xml:space="preserve"> найбільш вразливі для радіації,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кісткова,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нервова,</w:t>
      </w:r>
      <w:r>
        <w:rPr>
          <w:sz w:val="28"/>
          <w:szCs w:val="32"/>
          <w:lang w:val="uk-UA"/>
        </w:rPr>
        <w:t xml:space="preserve"> м’язова</w:t>
      </w:r>
      <w:r>
        <w:rPr>
          <w:sz w:val="28"/>
          <w:szCs w:val="32"/>
          <w:lang w:val="uk-UA"/>
        </w:rPr>
        <w:t xml:space="preserve"> – найменше. До речі,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в останніх радіаційні порушення </w:t>
      </w:r>
      <w:r>
        <w:rPr>
          <w:sz w:val="28"/>
          <w:szCs w:val="32"/>
          <w:lang w:val="uk-UA"/>
        </w:rPr>
        <w:t>«запам’ятовуються»</w:t>
      </w:r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і можуть проявлятись значно пізніше. Кров і її клітини реагують дуже швидко,особливо лімфоцити. </w:t>
      </w:r>
      <w:r>
        <w:rPr>
          <w:sz w:val="28"/>
          <w:szCs w:val="32"/>
          <w:lang w:val="uk-UA"/>
        </w:rPr>
        <w:lastRenderedPageBreak/>
        <w:t>Вони хоч і не діляться швидко гинуть,пояснюється це раннім ушкодженням мембран і ферментів,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які контролюють ядерну ДНК і синтез лімфоцитів.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Результат дії ІВ на організм називають променевими реакціями,їх тип і значимість дуже різняться у кожної особи,і це зумовлює різну індивідуальну РЧ.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3.Для характеристики реакцій на ІВ в організмі існує поняття </w:t>
      </w:r>
      <w:proofErr w:type="spellStart"/>
      <w:r>
        <w:rPr>
          <w:sz w:val="28"/>
          <w:szCs w:val="32"/>
          <w:lang w:val="uk-UA"/>
        </w:rPr>
        <w:t>„критичні</w:t>
      </w:r>
      <w:proofErr w:type="spellEnd"/>
      <w:r>
        <w:rPr>
          <w:sz w:val="28"/>
          <w:szCs w:val="32"/>
          <w:lang w:val="uk-UA"/>
        </w:rPr>
        <w:t xml:space="preserve"> органи” – це життєво важливі органи або системи,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які першими виходять з ладу в конкретному діапазоні доз,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що призводить до загибелі організму в конкретні строки після опромінення.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Таким чином,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стверджується,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що окремі органи,</w:t>
      </w: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ситеми</w:t>
      </w:r>
      <w:proofErr w:type="spellEnd"/>
      <w:r>
        <w:rPr>
          <w:sz w:val="28"/>
          <w:szCs w:val="32"/>
          <w:lang w:val="uk-UA"/>
        </w:rPr>
        <w:t xml:space="preserve"> мають різну радіочутливість.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Чому?Через різну здатність до поглинання енергії 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тобто,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чим більша поглинута доза енергії,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тим орган скоріше гине.</w:t>
      </w: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Загальнобіологічна</w:t>
      </w:r>
      <w:proofErr w:type="spellEnd"/>
      <w:r>
        <w:rPr>
          <w:sz w:val="28"/>
          <w:szCs w:val="32"/>
          <w:lang w:val="uk-UA"/>
        </w:rPr>
        <w:t xml:space="preserve"> закономірність: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вихід з ладу критичних систем при опроміненні носить ступінчастий характер,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потім настає відмирання клітин і загибель органу чи організму.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 дослідах на мишах встановлені 3 етапи загибелі мишей від різних синдромів: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         - кістково-мозкового (кровотворення) – 10Гр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         -шлунково-кишкового – 10-100Гр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         </w:t>
      </w:r>
      <w:proofErr w:type="spellStart"/>
      <w:r>
        <w:rPr>
          <w:sz w:val="28"/>
          <w:szCs w:val="32"/>
          <w:lang w:val="uk-UA"/>
        </w:rPr>
        <w:t>-церебрального</w:t>
      </w:r>
      <w:proofErr w:type="spellEnd"/>
      <w:r>
        <w:rPr>
          <w:sz w:val="28"/>
          <w:szCs w:val="32"/>
          <w:lang w:val="uk-UA"/>
        </w:rPr>
        <w:t xml:space="preserve"> синдрому – 100-1000Гр.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Чому так?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Тобто при менших дозах організм здатен вижити при порушенні найбільш критичних систем.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Тому,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що система </w:t>
      </w:r>
      <w:proofErr w:type="spellStart"/>
      <w:r>
        <w:rPr>
          <w:sz w:val="28"/>
          <w:szCs w:val="32"/>
          <w:lang w:val="uk-UA"/>
        </w:rPr>
        <w:t>гемопоезу</w:t>
      </w:r>
      <w:proofErr w:type="spellEnd"/>
      <w:r>
        <w:rPr>
          <w:sz w:val="28"/>
          <w:szCs w:val="32"/>
          <w:lang w:val="uk-UA"/>
        </w:rPr>
        <w:t xml:space="preserve"> і слизові оболонки ШКТ здатні до швидшого </w:t>
      </w:r>
      <w:proofErr w:type="spellStart"/>
      <w:r>
        <w:rPr>
          <w:sz w:val="28"/>
          <w:szCs w:val="32"/>
          <w:lang w:val="uk-UA"/>
        </w:rPr>
        <w:t>самопоновлення</w:t>
      </w:r>
      <w:proofErr w:type="spellEnd"/>
      <w:r>
        <w:rPr>
          <w:sz w:val="28"/>
          <w:szCs w:val="32"/>
          <w:lang w:val="uk-UA"/>
        </w:rPr>
        <w:t xml:space="preserve"> клітин (активної проліферації),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ніж ЦНС,а значить і здатністю до виживання.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Саме відсутність клітинних втрат при опроміненні ЦНС через високу радіорезистентність високо диференційованих нейронів захищає нервову систему від ІВ; і лише надто високі дози призводять до фатальних наслідків.</w:t>
      </w:r>
      <w:r>
        <w:rPr>
          <w:sz w:val="28"/>
          <w:szCs w:val="32"/>
          <w:lang w:val="uk-UA"/>
        </w:rPr>
        <w:t xml:space="preserve"> За </w:t>
      </w:r>
      <w:proofErr w:type="spellStart"/>
      <w:r>
        <w:rPr>
          <w:sz w:val="28"/>
          <w:szCs w:val="32"/>
          <w:lang w:val="uk-UA"/>
        </w:rPr>
        <w:t>вираже</w:t>
      </w:r>
      <w:r>
        <w:rPr>
          <w:sz w:val="28"/>
          <w:szCs w:val="32"/>
          <w:lang w:val="uk-UA"/>
        </w:rPr>
        <w:t>ністю</w:t>
      </w:r>
      <w:proofErr w:type="spellEnd"/>
      <w:r>
        <w:rPr>
          <w:sz w:val="28"/>
          <w:szCs w:val="32"/>
          <w:lang w:val="uk-UA"/>
        </w:rPr>
        <w:t xml:space="preserve"> реакцій,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їх швидкістю всі органи прийнято поділяти на 3 групи: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1 – все тіло, червоний кістковий мозок,</w:t>
      </w: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гонади</w:t>
      </w:r>
      <w:proofErr w:type="spellEnd"/>
      <w:r>
        <w:rPr>
          <w:sz w:val="28"/>
          <w:szCs w:val="32"/>
          <w:lang w:val="uk-UA"/>
        </w:rPr>
        <w:t>;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11 -  </w:t>
      </w:r>
      <w:r>
        <w:rPr>
          <w:sz w:val="28"/>
          <w:szCs w:val="32"/>
          <w:lang w:val="uk-UA"/>
        </w:rPr>
        <w:t>м’язи</w:t>
      </w:r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щитовидна залоза,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жирова тканина,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внутрішні органи;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Ш – кісткова тканина,шкіра,кисті,передпліччя,стопи. В залежності від того,які перерахованих органів вражаються і якою дозою ІВ, можливо прогнозувати реакцію всього організму.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Для цього слід визначити такі параметри клітинних популяцій: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1)величину пулу стовбурових клітин,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2)РЧ клітин і здатність до відновлення, побудувавши </w:t>
      </w:r>
      <w:proofErr w:type="spellStart"/>
      <w:r>
        <w:rPr>
          <w:sz w:val="28"/>
          <w:szCs w:val="32"/>
          <w:lang w:val="uk-UA"/>
        </w:rPr>
        <w:t>дозові</w:t>
      </w:r>
      <w:proofErr w:type="spellEnd"/>
      <w:r>
        <w:rPr>
          <w:sz w:val="28"/>
          <w:szCs w:val="32"/>
          <w:lang w:val="uk-UA"/>
        </w:rPr>
        <w:t xml:space="preserve"> криві,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3)клітинну проліферацію за кількістю молодих клітин,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4)час функціонування зрілих елементів.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Це знаходить практичне використання при плануванні променевої терапії.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4.Променеві реакції окремих органів,тканин,систем залежать,перш за все від їх РЧ.</w:t>
      </w: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Пам”ятаємо</w:t>
      </w:r>
      <w:proofErr w:type="spellEnd"/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що вона найбільша у активно </w:t>
      </w:r>
      <w:proofErr w:type="spellStart"/>
      <w:r>
        <w:rPr>
          <w:sz w:val="28"/>
          <w:szCs w:val="32"/>
          <w:lang w:val="uk-UA"/>
        </w:rPr>
        <w:t>проліферуючих</w:t>
      </w:r>
      <w:proofErr w:type="spellEnd"/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молодих,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незрілих або мало диференційованих клітин.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Отже,можна привести такі дані :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-шкіра</w:t>
      </w:r>
      <w:proofErr w:type="spellEnd"/>
      <w:r>
        <w:rPr>
          <w:sz w:val="28"/>
          <w:szCs w:val="32"/>
          <w:lang w:val="uk-UA"/>
        </w:rPr>
        <w:t xml:space="preserve"> та її похідні швидко </w:t>
      </w:r>
      <w:proofErr w:type="spellStart"/>
      <w:r>
        <w:rPr>
          <w:sz w:val="28"/>
          <w:szCs w:val="32"/>
          <w:lang w:val="uk-UA"/>
        </w:rPr>
        <w:t>ушкоджуються-</w:t>
      </w:r>
      <w:proofErr w:type="spellEnd"/>
      <w:r>
        <w:rPr>
          <w:sz w:val="28"/>
          <w:szCs w:val="32"/>
          <w:lang w:val="uk-UA"/>
        </w:rPr>
        <w:t xml:space="preserve"> проявляється як еритема,дерматити,виразки,рак,епіляція є наслідками контакту з РН.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-сіменники</w:t>
      </w:r>
      <w:proofErr w:type="spellEnd"/>
      <w:r>
        <w:rPr>
          <w:sz w:val="28"/>
          <w:szCs w:val="32"/>
          <w:lang w:val="uk-UA"/>
        </w:rPr>
        <w:t xml:space="preserve"> та яєчники характеризуються високою РЧ.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Страдає сперматогенез,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дози 1-2-4Гр призводять до стерильності у мишей,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щурів.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Але зрілі сперматозоїди стійкі,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і на статеву потенцію впливу не виявлено.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У жінок страдає генеративна функція,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якщо ІВ призводить до загибелі яйцеклітин,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спостерігаються зміни в гормональному фоні,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фізіологічних циклах (Д =0,3 -0,6 до 1Гр).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-орган</w:t>
      </w:r>
      <w:proofErr w:type="spellEnd"/>
      <w:r>
        <w:rPr>
          <w:sz w:val="28"/>
          <w:szCs w:val="32"/>
          <w:lang w:val="uk-UA"/>
        </w:rPr>
        <w:t xml:space="preserve"> зору реагує запальними процесами,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формуванням катаракти, причому дози різні – у тварин – 3-10 </w:t>
      </w:r>
      <w:proofErr w:type="spellStart"/>
      <w:r>
        <w:rPr>
          <w:sz w:val="28"/>
          <w:szCs w:val="32"/>
          <w:lang w:val="uk-UA"/>
        </w:rPr>
        <w:t>Гр</w:t>
      </w:r>
      <w:proofErr w:type="spellEnd"/>
      <w:r>
        <w:rPr>
          <w:sz w:val="28"/>
          <w:szCs w:val="32"/>
          <w:lang w:val="uk-UA"/>
        </w:rPr>
        <w:t>,у людей – 6Г</w:t>
      </w:r>
      <w:r>
        <w:rPr>
          <w:sz w:val="28"/>
          <w:szCs w:val="32"/>
          <w:lang w:val="uk-UA"/>
        </w:rPr>
        <w:t>р</w:t>
      </w:r>
      <w:r>
        <w:rPr>
          <w:sz w:val="28"/>
          <w:szCs w:val="32"/>
          <w:lang w:val="uk-UA"/>
        </w:rPr>
        <w:t>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-органи</w:t>
      </w:r>
      <w:proofErr w:type="spellEnd"/>
      <w:r>
        <w:rPr>
          <w:sz w:val="28"/>
          <w:szCs w:val="32"/>
          <w:lang w:val="uk-UA"/>
        </w:rPr>
        <w:t xml:space="preserve"> травлення,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особливо чутлива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слизова оболонка </w:t>
      </w:r>
      <w:proofErr w:type="spellStart"/>
      <w:r>
        <w:rPr>
          <w:sz w:val="28"/>
          <w:szCs w:val="32"/>
          <w:lang w:val="uk-UA"/>
        </w:rPr>
        <w:t>кишковика</w:t>
      </w:r>
      <w:proofErr w:type="spellEnd"/>
      <w:r>
        <w:rPr>
          <w:sz w:val="28"/>
          <w:szCs w:val="32"/>
          <w:lang w:val="uk-UA"/>
        </w:rPr>
        <w:t>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(кишковий синдром – діарея).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Печінка вважається резистентною,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але печінкові проби змінюються).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Тривалість життя людини при отриманні дози 10-50 </w:t>
      </w:r>
      <w:proofErr w:type="spellStart"/>
      <w:r>
        <w:rPr>
          <w:sz w:val="28"/>
          <w:szCs w:val="32"/>
          <w:lang w:val="uk-UA"/>
        </w:rPr>
        <w:t>Гр</w:t>
      </w:r>
      <w:proofErr w:type="spellEnd"/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що викликає </w:t>
      </w:r>
      <w:proofErr w:type="spellStart"/>
      <w:r>
        <w:rPr>
          <w:sz w:val="28"/>
          <w:szCs w:val="32"/>
          <w:lang w:val="uk-UA"/>
        </w:rPr>
        <w:t>ШК-синдром</w:t>
      </w:r>
      <w:proofErr w:type="spellEnd"/>
      <w:r>
        <w:rPr>
          <w:sz w:val="28"/>
          <w:szCs w:val="32"/>
          <w:lang w:val="uk-UA"/>
        </w:rPr>
        <w:t xml:space="preserve"> становить біля 7діб,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потім – смерть.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-серцево-судинна вважається менш чутливою,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ніж ШКТ,</w:t>
      </w: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гемопоез</w:t>
      </w:r>
      <w:proofErr w:type="spellEnd"/>
      <w:r>
        <w:rPr>
          <w:sz w:val="28"/>
          <w:szCs w:val="32"/>
          <w:lang w:val="uk-UA"/>
        </w:rPr>
        <w:t>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При 5-10Гр порушується </w:t>
      </w:r>
      <w:proofErr w:type="spellStart"/>
      <w:r>
        <w:rPr>
          <w:sz w:val="28"/>
          <w:szCs w:val="32"/>
          <w:lang w:val="uk-UA"/>
        </w:rPr>
        <w:t>мікро</w:t>
      </w:r>
      <w:proofErr w:type="spellEnd"/>
      <w:r>
        <w:rPr>
          <w:sz w:val="28"/>
          <w:szCs w:val="32"/>
          <w:lang w:val="uk-UA"/>
        </w:rPr>
        <w:t xml:space="preserve"> циркуляція за рахунок розпаду колагену судин,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утворюються тромби.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О</w:t>
      </w:r>
      <w:r>
        <w:rPr>
          <w:sz w:val="28"/>
          <w:szCs w:val="32"/>
          <w:lang w:val="uk-UA"/>
        </w:rPr>
        <w:t>ргани дихання,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виділення,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опори і руху,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нервова та ендокринна система є також більш резистентними,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але це не означає,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що вони не відповідають певною патологією;ще раз слід наголосити,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що все залежить від дози,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виду 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експозиції,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 також методів і критеріїв оцінювання радіо ефектів.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Так,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опромінення голови 50-100Гр призводить до летального кінця десь через 2 доби,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 150Гр- означає миттєву смерть людини.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-органи</w:t>
      </w:r>
      <w:proofErr w:type="spellEnd"/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кровотвореня</w:t>
      </w:r>
      <w:proofErr w:type="spellEnd"/>
      <w:r>
        <w:rPr>
          <w:sz w:val="28"/>
          <w:szCs w:val="32"/>
          <w:lang w:val="uk-UA"/>
        </w:rPr>
        <w:t xml:space="preserve"> віднесені до критичних,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які відразу і бурхливо реагують на опромінення спустошенням і розвитком </w:t>
      </w:r>
      <w:proofErr w:type="spellStart"/>
      <w:r>
        <w:rPr>
          <w:sz w:val="28"/>
          <w:szCs w:val="32"/>
          <w:lang w:val="uk-UA"/>
        </w:rPr>
        <w:t>кістково-</w:t>
      </w:r>
      <w:proofErr w:type="spellEnd"/>
      <w:r>
        <w:rPr>
          <w:sz w:val="28"/>
          <w:szCs w:val="32"/>
          <w:lang w:val="uk-UA"/>
        </w:rPr>
        <w:t xml:space="preserve"> мозкового синдрому.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Дози від 1 до 10 </w:t>
      </w:r>
      <w:proofErr w:type="spellStart"/>
      <w:r>
        <w:rPr>
          <w:sz w:val="28"/>
          <w:szCs w:val="32"/>
          <w:lang w:val="uk-UA"/>
        </w:rPr>
        <w:t>Гр</w:t>
      </w:r>
      <w:proofErr w:type="spellEnd"/>
      <w:r>
        <w:rPr>
          <w:sz w:val="28"/>
          <w:szCs w:val="32"/>
          <w:lang w:val="uk-UA"/>
        </w:rPr>
        <w:t xml:space="preserve"> призводять до променевої хвороби,</w:t>
      </w:r>
      <w:r>
        <w:rPr>
          <w:sz w:val="28"/>
          <w:szCs w:val="32"/>
          <w:lang w:val="uk-UA"/>
        </w:rPr>
        <w:t xml:space="preserve"> </w:t>
      </w:r>
      <w:bookmarkStart w:id="0" w:name="_GoBack"/>
      <w:bookmarkEnd w:id="0"/>
      <w:r>
        <w:rPr>
          <w:sz w:val="28"/>
          <w:szCs w:val="32"/>
          <w:lang w:val="uk-UA"/>
        </w:rPr>
        <w:t xml:space="preserve">патогенез якої ґрунтується саме на вказаних порушеннях </w:t>
      </w:r>
      <w:proofErr w:type="spellStart"/>
      <w:r>
        <w:rPr>
          <w:sz w:val="28"/>
          <w:szCs w:val="32"/>
          <w:lang w:val="uk-UA"/>
        </w:rPr>
        <w:t>гемопоезу</w:t>
      </w:r>
      <w:proofErr w:type="spellEnd"/>
      <w:r>
        <w:rPr>
          <w:sz w:val="28"/>
          <w:szCs w:val="32"/>
          <w:lang w:val="uk-UA"/>
        </w:rPr>
        <w:t>.</w:t>
      </w:r>
    </w:p>
    <w:p w:rsidR="005F0AFF" w:rsidRDefault="005F0AFF" w:rsidP="005F0AFF">
      <w:pPr>
        <w:spacing w:line="360" w:lineRule="auto"/>
        <w:jc w:val="both"/>
        <w:rPr>
          <w:sz w:val="28"/>
          <w:szCs w:val="32"/>
          <w:lang w:val="uk-UA"/>
        </w:rPr>
      </w:pPr>
    </w:p>
    <w:p w:rsidR="00D16CB7" w:rsidRPr="005F0AFF" w:rsidRDefault="00D16CB7">
      <w:pPr>
        <w:rPr>
          <w:lang w:val="uk-UA"/>
        </w:rPr>
      </w:pPr>
    </w:p>
    <w:sectPr w:rsidR="00D16CB7" w:rsidRPr="005F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F"/>
    <w:rsid w:val="005F0AFF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2017-11-29T17:55:00Z</dcterms:created>
  <dcterms:modified xsi:type="dcterms:W3CDTF">2017-11-29T18:07:00Z</dcterms:modified>
</cp:coreProperties>
</file>