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6F" w:rsidRDefault="00C5446F" w:rsidP="00C5446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Методичні рекомендації щодо </w:t>
      </w:r>
      <w:r>
        <w:rPr>
          <w:sz w:val="32"/>
          <w:szCs w:val="32"/>
          <w:lang w:val="uk-UA"/>
        </w:rPr>
        <w:t xml:space="preserve">самостійних </w:t>
      </w:r>
      <w:bookmarkStart w:id="0" w:name="_GoBack"/>
      <w:bookmarkEnd w:id="0"/>
      <w:r>
        <w:rPr>
          <w:sz w:val="32"/>
          <w:szCs w:val="32"/>
          <w:lang w:val="uk-UA"/>
        </w:rPr>
        <w:t>занять для студентів заочної форми навчання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ТЕМА: ФІЗИКА ТА ДОЗИМЕТРІЯ ІВ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ЗАДАЧІ: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1.Зрозуміти явище радіоактивності,природної та штучної, іонізації як результату взаємодії ІВ з </w:t>
      </w:r>
      <w:proofErr w:type="spellStart"/>
      <w:r>
        <w:rPr>
          <w:lang w:val="uk-UA"/>
        </w:rPr>
        <w:t>речовиною.Період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напіврозпаду.Одиниці</w:t>
      </w:r>
      <w:proofErr w:type="spellEnd"/>
      <w:r>
        <w:rPr>
          <w:lang w:val="uk-UA"/>
        </w:rPr>
        <w:t xml:space="preserve"> радіоактивності </w:t>
      </w:r>
      <w:proofErr w:type="spellStart"/>
      <w:r>
        <w:rPr>
          <w:lang w:val="uk-UA"/>
        </w:rPr>
        <w:t>–Кі</w:t>
      </w:r>
      <w:proofErr w:type="spellEnd"/>
      <w:r>
        <w:rPr>
          <w:lang w:val="uk-UA"/>
        </w:rPr>
        <w:t xml:space="preserve"> ,</w:t>
      </w:r>
      <w:proofErr w:type="spellStart"/>
      <w:r>
        <w:rPr>
          <w:lang w:val="uk-UA"/>
        </w:rPr>
        <w:t>Бк</w:t>
      </w:r>
      <w:proofErr w:type="spellEnd"/>
      <w:r>
        <w:rPr>
          <w:lang w:val="uk-UA"/>
        </w:rPr>
        <w:t>.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2.Природа ІВ,види  ІВ за походженням,основні їх фізичні характеристики (енергія,швидкість пробігу,довжина пробігу,іонізуюча здатність)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3.Кількісні визначення ІВ:активність,дози(види,одиниці).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4.Визначення активності </w:t>
      </w:r>
      <w:proofErr w:type="spellStart"/>
      <w:r>
        <w:rPr>
          <w:lang w:val="uk-UA"/>
        </w:rPr>
        <w:t>об”єктів</w:t>
      </w:r>
      <w:proofErr w:type="spellEnd"/>
      <w:r>
        <w:rPr>
          <w:lang w:val="uk-UA"/>
        </w:rPr>
        <w:t xml:space="preserve"> зовнішнього середовища </w:t>
      </w:r>
      <w:proofErr w:type="spellStart"/>
      <w:r>
        <w:rPr>
          <w:lang w:val="uk-UA"/>
        </w:rPr>
        <w:t>-питомої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об”ємної</w:t>
      </w:r>
      <w:proofErr w:type="spellEnd"/>
      <w:r>
        <w:rPr>
          <w:lang w:val="uk-UA"/>
        </w:rPr>
        <w:t>,поверхневої.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ЗАВДАННЯ СРС: 1)замалювати схему радіоактивного розпаду урану-238,визначити види ІВ та Т1/2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                                2)скласти таблицю фізичних властивостей ІВ та зробити висновок про їх небезпечність і можливий ризик для живих істот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                                3)вивчити основні види взаємодії ІВ з речовиною:фотоефект,</w:t>
      </w:r>
      <w:proofErr w:type="spellStart"/>
      <w:r>
        <w:rPr>
          <w:lang w:val="uk-UA"/>
        </w:rPr>
        <w:t>комптонівське</w:t>
      </w:r>
      <w:proofErr w:type="spellEnd"/>
      <w:r>
        <w:rPr>
          <w:lang w:val="uk-UA"/>
        </w:rPr>
        <w:t xml:space="preserve"> розсіювання,утворення електронно-позитронних пар і анігіляція;іонізація або збудження атомів речовини;вибивання або захват електронів речовини(нейтронне опромінення)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                                4)вивчити одиниці доз,їх розрахунки (табл..),коефіцієнти якості та зважувальні,застосування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C5446F" w:rsidRDefault="00C5446F" w:rsidP="00C5446F">
      <w:pPr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ТЕМА:РАДІОЕКОЛОГІЧНЕ ДОСЛІДЖЕННЯ ДЖЕРЕЛ ІВ.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ЗАВДАННЯ: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1.Радіоекологічна характеристика джерел ІВ.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2.Методи визначення та реєстрації </w:t>
      </w:r>
      <w:proofErr w:type="spellStart"/>
      <w:r>
        <w:rPr>
          <w:lang w:val="uk-UA"/>
        </w:rPr>
        <w:t>ІВ.Прилади</w:t>
      </w:r>
      <w:proofErr w:type="spellEnd"/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3.Засвоїти.класифікацію джерел ІВ з характеристикою видів ІВ,доз та </w:t>
      </w:r>
      <w:proofErr w:type="spellStart"/>
      <w:r>
        <w:rPr>
          <w:lang w:val="uk-UA"/>
        </w:rPr>
        <w:t>ризиків.Закриті</w:t>
      </w:r>
      <w:proofErr w:type="spellEnd"/>
      <w:r>
        <w:rPr>
          <w:lang w:val="uk-UA"/>
        </w:rPr>
        <w:t xml:space="preserve"> та відкриті джерела ІВ, фізичні основи захисту та радіаційної безпеки.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4.Характеристика ЯПЦ,атомна енергетика та ядерна безпека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ЗАВДАННЯ СРС: 1)скласти схему та таблицю джерел ІВ,діаграму розподілу доз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2)оволодіти принципами та методами реєстрації та вимірювання ІВ та радіоактивності за допомогою приладів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3)вирішити ситуаційну задачу по розрахунку зменшення активності ізотопу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4)замалювати схему ЯПЦ та доз персоналу АЕС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5)розробити принципову схему заходів захисту від закритих та відкритих джерел ІВ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ТЕМА:ВИВЧЕННЯ ОСНОВ РАДІОБІОЛОГІЧНОЇ ДІЇ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ЗАВДАННЯ: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1.Пряма та непряма дія </w:t>
      </w:r>
      <w:proofErr w:type="spellStart"/>
      <w:r>
        <w:rPr>
          <w:lang w:val="uk-UA"/>
        </w:rPr>
        <w:t>ІВ.Радіоліз</w:t>
      </w:r>
      <w:proofErr w:type="spellEnd"/>
      <w:r>
        <w:rPr>
          <w:lang w:val="uk-UA"/>
        </w:rPr>
        <w:t xml:space="preserve"> води,радикали.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2.Дослідження </w:t>
      </w:r>
      <w:proofErr w:type="spellStart"/>
      <w:r>
        <w:rPr>
          <w:lang w:val="uk-UA"/>
        </w:rPr>
        <w:t>біоефектів</w:t>
      </w:r>
      <w:proofErr w:type="spellEnd"/>
      <w:r>
        <w:rPr>
          <w:lang w:val="uk-UA"/>
        </w:rPr>
        <w:t xml:space="preserve"> радіації на клітини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3.Принципи кількісної радіобіології:залежність доза-ефект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та </w:t>
      </w:r>
      <w:proofErr w:type="spellStart"/>
      <w:r>
        <w:rPr>
          <w:lang w:val="uk-UA"/>
        </w:rPr>
        <w:t>Ії</w:t>
      </w:r>
      <w:proofErr w:type="spellEnd"/>
      <w:r>
        <w:rPr>
          <w:lang w:val="uk-UA"/>
        </w:rPr>
        <w:t xml:space="preserve"> використання.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Порогова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безпорогова</w:t>
      </w:r>
      <w:proofErr w:type="spellEnd"/>
      <w:r>
        <w:rPr>
          <w:lang w:val="uk-UA"/>
        </w:rPr>
        <w:t xml:space="preserve"> концепція.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4.Дослідження радіочутливості та репарації на різних рівнях організації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5.Особливості променевих реакцій у різних живих організмів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lastRenderedPageBreak/>
        <w:t>5.Радіаційні синдроми;променева хвороба людини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СРС: 1)засвоїти правило </w:t>
      </w:r>
      <w:proofErr w:type="spellStart"/>
      <w:r>
        <w:rPr>
          <w:lang w:val="uk-UA"/>
        </w:rPr>
        <w:t>Трибондо-Бергон”є</w:t>
      </w:r>
      <w:proofErr w:type="spellEnd"/>
      <w:r>
        <w:rPr>
          <w:lang w:val="uk-UA"/>
        </w:rPr>
        <w:t>,практичне значення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2)скласти таблицю критичних органів,вміти її застосовувати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3)побудова кривих доза-ефект:залежність тривалості життя від дози      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   опромінення    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4)дослідження радіочутливості клітин та організму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5)радіаційні синдроми;променева хвороба,залежність проявів від дози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6)схема радіолізу води та утворення вільних радикалів;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7)повторити мітотичний цикл клітини,фази,зрозуміти залежність біологічної 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   ефективності від фаз циклу.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8)типи реакцій клітин на опромінення,методи їх реєстрації,скласти таблицю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Схема мітотичного циклу клітини – фази: М ,  </w:t>
      </w:r>
      <w:r>
        <w:rPr>
          <w:lang w:val="en-US"/>
        </w:rPr>
        <w:t>G</w:t>
      </w:r>
      <w:r>
        <w:rPr>
          <w:lang w:val="uk-UA"/>
        </w:rPr>
        <w:t xml:space="preserve">1 – </w:t>
      </w:r>
      <w:proofErr w:type="spellStart"/>
      <w:r>
        <w:rPr>
          <w:lang w:val="uk-UA"/>
        </w:rPr>
        <w:t>передсинтетичний</w:t>
      </w:r>
      <w:proofErr w:type="spellEnd"/>
      <w:r>
        <w:rPr>
          <w:lang w:val="uk-UA"/>
        </w:rPr>
        <w:t xml:space="preserve"> пер1од, </w:t>
      </w:r>
      <w:r>
        <w:rPr>
          <w:lang w:val="en-US"/>
        </w:rPr>
        <w:t>S</w:t>
      </w:r>
      <w:r>
        <w:rPr>
          <w:lang w:val="uk-UA"/>
        </w:rPr>
        <w:t xml:space="preserve">  -   період синтезу ДНК(реплікація),G2 - </w:t>
      </w:r>
      <w:r>
        <w:rPr>
          <w:lang w:val="en-US"/>
        </w:rPr>
        <w:t>n</w:t>
      </w:r>
      <w:r>
        <w:rPr>
          <w:lang w:val="uk-UA"/>
        </w:rPr>
        <w:t>ост синтетичний період,G0 -  фаза спокою,між мітотичний період (замалювати).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pBdr>
          <w:bottom w:val="single" w:sz="6" w:space="0" w:color="auto"/>
        </w:pBd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            ДОСЛІДЖЕННЯ БІОЛОГІЧНОЇ ДІЇ ІВ НА КЛІТИННОМУ РІВНІ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proofErr w:type="spellStart"/>
      <w:r>
        <w:rPr>
          <w:lang w:val="uk-UA"/>
        </w:rPr>
        <w:t>Біоефекти</w:t>
      </w:r>
      <w:proofErr w:type="spellEnd"/>
      <w:r>
        <w:rPr>
          <w:lang w:val="uk-UA"/>
        </w:rPr>
        <w:t xml:space="preserve"> ІВ на клітини   :   Показники,методи                    : Дози     :Залежність від чого: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</w:pPr>
      <w:r>
        <w:rPr>
          <w:lang w:val="uk-UA"/>
        </w:rPr>
        <w:t>_____________________________________________________________________________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Затримка клітинного         : Кількість клітин з мітозом         : 10Гр     : дози </w:t>
      </w:r>
      <w:proofErr w:type="spellStart"/>
      <w:r>
        <w:rPr>
          <w:lang w:val="uk-UA"/>
        </w:rPr>
        <w:t>–прямо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про-</w:t>
      </w:r>
      <w:proofErr w:type="spellEnd"/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proofErr w:type="spellStart"/>
      <w:r>
        <w:rPr>
          <w:lang w:val="uk-UA"/>
        </w:rPr>
        <w:t>поділу=</w:t>
      </w:r>
      <w:proofErr w:type="spellEnd"/>
      <w:r>
        <w:rPr>
          <w:lang w:val="uk-UA"/>
        </w:rPr>
        <w:t xml:space="preserve"> радіаційний         : Кількість клітин без мітозу         :              :порційна:1Гр-1год.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блок мітозу                         : Мітотичний індекс</w:t>
      </w:r>
    </w:p>
    <w:p w:rsidR="00C5446F" w:rsidRDefault="00C5446F" w:rsidP="00C5446F">
      <w:pPr>
        <w:pBdr>
          <w:bottom w:val="single" w:sz="12" w:space="4" w:color="auto"/>
        </w:pBd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Клітинна загибель =          : Кількість </w:t>
      </w:r>
      <w:proofErr w:type="spellStart"/>
      <w:r>
        <w:rPr>
          <w:lang w:val="uk-UA"/>
        </w:rPr>
        <w:t>виживших</w:t>
      </w:r>
      <w:proofErr w:type="spellEnd"/>
      <w:r>
        <w:rPr>
          <w:lang w:val="uk-UA"/>
        </w:rPr>
        <w:t xml:space="preserve"> клітин       :більше   : фази </w:t>
      </w:r>
      <w:proofErr w:type="spellStart"/>
      <w:r>
        <w:rPr>
          <w:lang w:val="uk-UA"/>
        </w:rPr>
        <w:t>циклу-</w:t>
      </w:r>
      <w:proofErr w:type="spellEnd"/>
      <w:r>
        <w:rPr>
          <w:lang w:val="en-US"/>
        </w:rPr>
        <w:t>S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–най-</w:t>
      </w:r>
      <w:proofErr w:type="spellEnd"/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летальні ефекти =             : в культурі                                      : 10Гр     :  </w:t>
      </w:r>
      <w:proofErr w:type="spellStart"/>
      <w:r>
        <w:rPr>
          <w:lang w:val="uk-UA"/>
        </w:rPr>
        <w:t>чутливіша</w:t>
      </w:r>
      <w:proofErr w:type="spellEnd"/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втрата здатності до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розмноження                     :                                                        :               : 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___________________________________________________________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Репродуктивна                 : Кількість клітин з </w:t>
      </w:r>
      <w:proofErr w:type="spellStart"/>
      <w:r>
        <w:rPr>
          <w:lang w:val="uk-UA"/>
        </w:rPr>
        <w:t>хромосомни-</w:t>
      </w:r>
      <w:proofErr w:type="spellEnd"/>
      <w:r>
        <w:rPr>
          <w:lang w:val="uk-UA"/>
        </w:rPr>
        <w:t xml:space="preserve">  :більше   : </w:t>
      </w:r>
      <w:proofErr w:type="spellStart"/>
      <w:r>
        <w:rPr>
          <w:lang w:val="uk-UA"/>
        </w:rPr>
        <w:t>проліферуючої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ак-</w:t>
      </w:r>
      <w:proofErr w:type="spellEnd"/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(мітотична)загибель        : ми абераціями (особливо </w:t>
      </w:r>
      <w:proofErr w:type="spellStart"/>
      <w:r>
        <w:rPr>
          <w:lang w:val="uk-UA"/>
        </w:rPr>
        <w:t>ділеці-</w:t>
      </w:r>
      <w:proofErr w:type="spellEnd"/>
      <w:r>
        <w:rPr>
          <w:lang w:val="uk-UA"/>
        </w:rPr>
        <w:t xml:space="preserve"> : 10Гр     :</w:t>
      </w:r>
      <w:proofErr w:type="spellStart"/>
      <w:r>
        <w:rPr>
          <w:lang w:val="uk-UA"/>
        </w:rPr>
        <w:t>тивності</w:t>
      </w:r>
      <w:proofErr w:type="spellEnd"/>
      <w:r>
        <w:rPr>
          <w:lang w:val="uk-UA"/>
        </w:rPr>
        <w:t xml:space="preserve"> клітин – </w:t>
      </w:r>
      <w:proofErr w:type="spellStart"/>
      <w:r>
        <w:rPr>
          <w:lang w:val="uk-UA"/>
        </w:rPr>
        <w:t>пря-</w:t>
      </w:r>
      <w:proofErr w:type="spellEnd"/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  <w:proofErr w:type="spellStart"/>
      <w:r>
        <w:rPr>
          <w:lang w:val="uk-UA"/>
        </w:rPr>
        <w:t>=збереження</w:t>
      </w:r>
      <w:proofErr w:type="spellEnd"/>
      <w:r>
        <w:rPr>
          <w:lang w:val="uk-UA"/>
        </w:rPr>
        <w:t xml:space="preserve"> здатності    : ями) – </w:t>
      </w:r>
      <w:proofErr w:type="spellStart"/>
      <w:r>
        <w:rPr>
          <w:lang w:val="uk-UA"/>
        </w:rPr>
        <w:t>метафазний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анафаз-</w:t>
      </w:r>
      <w:proofErr w:type="spellEnd"/>
      <w:r>
        <w:rPr>
          <w:lang w:val="uk-UA"/>
        </w:rPr>
        <w:t xml:space="preserve">   :               : </w:t>
      </w:r>
      <w:proofErr w:type="spellStart"/>
      <w:r>
        <w:rPr>
          <w:lang w:val="uk-UA"/>
        </w:rPr>
        <w:t>ма</w:t>
      </w:r>
      <w:proofErr w:type="spellEnd"/>
    </w:p>
    <w:p w:rsidR="00C5446F" w:rsidRDefault="00C5446F" w:rsidP="00C5446F">
      <w:pPr>
        <w:pBdr>
          <w:bottom w:val="single" w:sz="12" w:space="1" w:color="auto"/>
        </w:pBd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до розмноження               : ний аналіз                                      :               :</w:t>
      </w:r>
    </w:p>
    <w:p w:rsidR="00C5446F" w:rsidRDefault="00C5446F" w:rsidP="00C5446F">
      <w:pPr>
        <w:pBdr>
          <w:bottom w:val="single" w:sz="12" w:space="1" w:color="auto"/>
        </w:pBd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__________________________________________________________</w:t>
      </w:r>
    </w:p>
    <w:p w:rsidR="00C5446F" w:rsidRDefault="00C5446F" w:rsidP="00C5446F">
      <w:pPr>
        <w:pBdr>
          <w:bottom w:val="single" w:sz="12" w:space="1" w:color="auto"/>
        </w:pBdr>
        <w:tabs>
          <w:tab w:val="left" w:pos="1080"/>
          <w:tab w:val="left" w:pos="7740"/>
        </w:tabs>
        <w:outlineLvl w:val="0"/>
        <w:rPr>
          <w:lang w:val="uk-UA"/>
        </w:rPr>
      </w:pPr>
      <w:proofErr w:type="spellStart"/>
      <w:r>
        <w:rPr>
          <w:lang w:val="uk-UA"/>
        </w:rPr>
        <w:t>Інтерфазна</w:t>
      </w:r>
      <w:proofErr w:type="spellEnd"/>
      <w:r>
        <w:rPr>
          <w:lang w:val="uk-UA"/>
        </w:rPr>
        <w:t xml:space="preserve"> загибель -      : Кількість </w:t>
      </w:r>
      <w:proofErr w:type="spellStart"/>
      <w:r>
        <w:rPr>
          <w:lang w:val="uk-UA"/>
        </w:rPr>
        <w:t>виживших</w:t>
      </w:r>
      <w:proofErr w:type="spellEnd"/>
      <w:r>
        <w:rPr>
          <w:lang w:val="uk-UA"/>
        </w:rPr>
        <w:t xml:space="preserve"> клітин         більше10: виду ІВ- </w:t>
      </w:r>
      <w:proofErr w:type="spellStart"/>
      <w:r>
        <w:rPr>
          <w:lang w:val="uk-UA"/>
        </w:rPr>
        <w:t>найбільше-</w:t>
      </w:r>
      <w:proofErr w:type="spellEnd"/>
    </w:p>
    <w:p w:rsidR="00C5446F" w:rsidRDefault="00C5446F" w:rsidP="00C5446F">
      <w:pPr>
        <w:pBdr>
          <w:bottom w:val="single" w:sz="12" w:space="1" w:color="auto"/>
        </w:pBd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>до початку мітозу             :                                                        :-100Гр   :  щільно іонізуюче</w:t>
      </w:r>
    </w:p>
    <w:p w:rsidR="00C5446F" w:rsidRDefault="00C5446F" w:rsidP="00C5446F">
      <w:pPr>
        <w:pBdr>
          <w:bottom w:val="single" w:sz="12" w:space="1" w:color="auto"/>
        </w:pBd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:для </w:t>
      </w:r>
      <w:proofErr w:type="spellStart"/>
      <w:r>
        <w:rPr>
          <w:lang w:val="en-US"/>
        </w:rPr>
        <w:t>Lym</w:t>
      </w:r>
      <w:proofErr w:type="spellEnd"/>
      <w:r>
        <w:rPr>
          <w:lang w:val="uk-UA"/>
        </w:rPr>
        <w:t>-</w:t>
      </w:r>
    </w:p>
    <w:p w:rsidR="00C5446F" w:rsidRDefault="00C5446F" w:rsidP="00C5446F">
      <w:pPr>
        <w:pBdr>
          <w:bottom w:val="single" w:sz="12" w:space="1" w:color="auto"/>
        </w:pBdr>
        <w:tabs>
          <w:tab w:val="left" w:pos="1080"/>
          <w:tab w:val="left" w:pos="7740"/>
        </w:tabs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: до 10Гр :</w:t>
      </w:r>
    </w:p>
    <w:p w:rsidR="00C5446F" w:rsidRDefault="00C5446F" w:rsidP="00C5446F">
      <w:pPr>
        <w:tabs>
          <w:tab w:val="left" w:pos="1080"/>
          <w:tab w:val="left" w:pos="7740"/>
        </w:tabs>
        <w:outlineLvl w:val="0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            СХЕМА ЗАХОДІВ ЗАХИСТУ ВІД ДЖЕРЕЛ ІОНІЗУЮЧОГО ВИПРОМІНЮВАННЯ______________________________________________________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       ЗАКРИТІ ДЖЕРЕЛА ІВ: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-------------------------------------</w:t>
      </w:r>
    </w:p>
    <w:p w:rsidR="00C5446F" w:rsidRDefault="00C5446F" w:rsidP="00C5446F">
      <w:pPr>
        <w:jc w:val="center"/>
        <w:rPr>
          <w:lang w:val="uk-UA"/>
        </w:rPr>
      </w:pP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1.ЕКРАНУВАННЯ          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2.ЗАХИСТ ВІДСТАННЮ 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 xml:space="preserve">3.ЗАХИСТ ЧАСОМ  </w:t>
      </w:r>
    </w:p>
    <w:p w:rsidR="00C5446F" w:rsidRDefault="00C5446F" w:rsidP="00C5446F">
      <w:pPr>
        <w:tabs>
          <w:tab w:val="left" w:pos="1080"/>
          <w:tab w:val="left" w:pos="7740"/>
        </w:tabs>
        <w:rPr>
          <w:lang w:val="uk-UA"/>
        </w:rPr>
      </w:pPr>
      <w:r>
        <w:rPr>
          <w:lang w:val="uk-UA"/>
        </w:rPr>
        <w:t>4.ЗАХИСТ КІЛЬКІСТЮ</w:t>
      </w:r>
    </w:p>
    <w:p w:rsidR="00C5446F" w:rsidRDefault="00C5446F" w:rsidP="00C5446F">
      <w:pPr>
        <w:rPr>
          <w:lang w:val="uk-UA"/>
        </w:rPr>
      </w:pPr>
    </w:p>
    <w:p w:rsidR="00C5446F" w:rsidRDefault="00C5446F" w:rsidP="00C5446F">
      <w:pPr>
        <w:rPr>
          <w:lang w:val="uk-UA"/>
        </w:rPr>
      </w:pPr>
      <w:r>
        <w:rPr>
          <w:lang w:val="uk-UA"/>
        </w:rPr>
        <w:t xml:space="preserve">      ВІДКРИТІ ДЖЕРЕЛА ІВ:</w:t>
      </w:r>
    </w:p>
    <w:p w:rsidR="00C5446F" w:rsidRDefault="00C5446F" w:rsidP="00C5446F">
      <w:pPr>
        <w:spacing w:line="360" w:lineRule="auto"/>
        <w:rPr>
          <w:lang w:val="uk-UA"/>
        </w:rPr>
      </w:pPr>
      <w:r>
        <w:rPr>
          <w:lang w:val="uk-UA"/>
        </w:rPr>
        <w:t>5.ГЕРМЕТИЗАЦІЯ ОБЛАДНАННЯ</w:t>
      </w:r>
    </w:p>
    <w:p w:rsidR="00C5446F" w:rsidRDefault="00C5446F" w:rsidP="00C5446F">
      <w:pPr>
        <w:spacing w:line="360" w:lineRule="auto"/>
        <w:rPr>
          <w:lang w:val="uk-UA"/>
        </w:rPr>
      </w:pPr>
      <w:r>
        <w:rPr>
          <w:lang w:val="uk-UA"/>
        </w:rPr>
        <w:t>6.ІЗОЛЯЦІЯ ВИРОБНИЧИХ ПРОЦЕСІВ</w:t>
      </w:r>
    </w:p>
    <w:p w:rsidR="00C5446F" w:rsidRDefault="00C5446F" w:rsidP="00C5446F">
      <w:pPr>
        <w:spacing w:line="360" w:lineRule="auto"/>
        <w:rPr>
          <w:lang w:val="uk-UA"/>
        </w:rPr>
      </w:pPr>
      <w:r>
        <w:rPr>
          <w:lang w:val="uk-UA"/>
        </w:rPr>
        <w:t>7.ОРГАНІЗАЦІЙНО-ПЛАНУВАЛЬНІ РІШЕННЯ</w:t>
      </w:r>
    </w:p>
    <w:p w:rsidR="00C5446F" w:rsidRDefault="00C5446F" w:rsidP="00C5446F">
      <w:pPr>
        <w:spacing w:line="360" w:lineRule="auto"/>
        <w:rPr>
          <w:lang w:val="uk-UA"/>
        </w:rPr>
      </w:pPr>
      <w:r>
        <w:rPr>
          <w:lang w:val="uk-UA"/>
        </w:rPr>
        <w:t>8.ЗАСОБИ ІНДИВІДУАЛЬНОГО ЗАХИСТУ</w:t>
      </w:r>
    </w:p>
    <w:p w:rsidR="00C5446F" w:rsidRDefault="00C5446F" w:rsidP="00C5446F">
      <w:pPr>
        <w:spacing w:line="360" w:lineRule="auto"/>
        <w:rPr>
          <w:lang w:val="uk-UA"/>
        </w:rPr>
      </w:pPr>
      <w:r>
        <w:rPr>
          <w:lang w:val="uk-UA"/>
        </w:rPr>
        <w:t>9.САНІТАРНА ОБРОБКА,ДЕЗАКТИВАЦІЯ</w:t>
      </w:r>
    </w:p>
    <w:p w:rsidR="00C5446F" w:rsidRDefault="00C5446F" w:rsidP="00C5446F">
      <w:pPr>
        <w:spacing w:line="360" w:lineRule="auto"/>
        <w:rPr>
          <w:lang w:val="uk-UA"/>
        </w:rPr>
      </w:pPr>
      <w:r>
        <w:rPr>
          <w:lang w:val="uk-UA"/>
        </w:rPr>
        <w:t>10.ОСОБИСТА ГІГІЄНА</w:t>
      </w:r>
    </w:p>
    <w:p w:rsidR="00C5446F" w:rsidRDefault="00C5446F" w:rsidP="00C5446F"/>
    <w:p w:rsidR="00D16CB7" w:rsidRDefault="00D16CB7"/>
    <w:sectPr w:rsidR="00D1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6F"/>
    <w:rsid w:val="00C5446F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/>
      <vt:lpstr>ТЕМА:РАДІОЕКОЛОГІЧНЕ ДОСЛІДЖЕННЯ ДЖЕРЕЛ ІВ.</vt:lpstr>
      <vt:lpstr/>
      <vt:lpstr>ЗАВДАННЯ:</vt:lpstr>
      <vt:lpstr>1.Радіоекологічна характеристика джерел ІВ.</vt:lpstr>
      <vt:lpstr>2.Методи визначення та реєстрації ІВ.Прилади</vt:lpstr>
      <vt:lpstr>3.Засвоїти.класифікацію джерел ІВ з характеристикою видів ІВ,доз та ризиків.Закр</vt:lpstr>
      <vt:lpstr>4.Характеристика ЯПЦ,атомна енергетика та ядерна безпека</vt:lpstr>
      <vt:lpstr/>
      <vt:lpstr>ЗАВДАННЯ СРС: 1)скласти схему та таблицю джерел ІВ,діаграму розподілу доз</vt:lpstr>
      <vt:lpstr>ТЕМА:ВИВЧЕННЯ ОСНОВ РАДІОБІОЛОГІЧНОЇ ДІЇ</vt:lpstr>
      <vt:lpstr/>
      <vt:lpstr>ЗАВДАННЯ:</vt:lpstr>
      <vt:lpstr>1.Пряма та непряма дія ІВ.Радіоліз води,радикали.</vt:lpstr>
      <vt:lpstr>2.Дослідження біоефектів радіації на клітини</vt:lpstr>
      <vt:lpstr>3.Принципи кількісної радіобіології:залежність доза-ефект</vt:lpstr>
      <vt:lpstr>та Ії використання.</vt:lpstr>
      <vt:lpstr>Порогова та безпорогова концепція.</vt:lpstr>
      <vt:lpstr>4.Дослідження радіочутливості та репарації на різних рівнях організації</vt:lpstr>
      <vt:lpstr>5.Особливості променевих реакцій у різних живих організмів</vt:lpstr>
      <vt:lpstr>5.Радіаційні синдроми;променева хвороба людини</vt:lpstr>
      <vt:lpstr/>
      <vt:lpstr>СРС: 1)засвоїти правило Трибондо-Бергон”є,практичне значення</vt:lpstr>
      <vt:lpstr>2)скласти таблицю критичних органів,вміти її застосовувати</vt:lpstr>
      <vt:lpstr>3)побудова кривих доза-ефект:залежність тривалості життя від дози      </vt:lpstr>
      <vt:lpstr>опромінення    </vt:lpstr>
      <vt:lpstr>4)дослідження радіочутливості клітин та організму</vt:lpstr>
      <vt:lpstr>5)радіаційні синдроми;променева хвороба,залежність проявів від дози</vt:lpstr>
      <vt:lpstr>6)схема радіолізу води та утворення вільних радикалів;</vt:lpstr>
      <vt:lpstr>7)повторити мітотичний цикл клітини,фази,зрозуміти залежність біологічн</vt:lpstr>
      <vt:lpstr>ефективності від фаз циклу.</vt:lpstr>
      <vt:lpstr>8)типи реакцій клітин на опромінення,методи їх реєстрації,скласти табли</vt:lpstr>
      <vt:lpstr/>
      <vt:lpstr>Схема мітотичного циклу клітини – фази: М ,  G1 – передсинтетичний пер1од, S  - </vt:lpstr>
      <vt:lpstr/>
      <vt:lpstr/>
      <vt:lpstr>ДОСЛІДЖЕННЯ БІОЛОГІЧНОЇ ДІЇ ІВ НА КЛІТИННОМУ РІВНІ</vt:lpstr>
      <vt:lpstr/>
      <vt:lpstr/>
      <vt:lpstr>Біоефекти ІВ на клітини   :   Показники,методи                    : Дози     :За</vt:lpstr>
      <vt:lpstr>_____________________________________________________________________________</vt:lpstr>
      <vt:lpstr/>
      <vt:lpstr>Затримка клітинного         : Кількість клітин з мітозом         : 10Гр     : до</vt:lpstr>
      <vt:lpstr>поділу= радіаційний         : Кількість клітин без мітозу         :             </vt:lpstr>
      <vt:lpstr>блок мітозу                         : Мітотичний індекс</vt:lpstr>
      <vt:lpstr/>
      <vt:lpstr/>
      <vt:lpstr>Клітинна загибель =          : Кількість виживших клітин       :більше   : фази </vt:lpstr>
      <vt:lpstr>летальні ефекти =             : в культурі                                      </vt:lpstr>
      <vt:lpstr>втрата здатності до</vt:lpstr>
      <vt:lpstr>розмноження                     :                                               </vt:lpstr>
      <vt:lpstr>___________________________________________________________</vt:lpstr>
      <vt:lpstr/>
      <vt:lpstr>Репродуктивна                 : Кількість клітин з хромосомни-  :більше   : прол</vt:lpstr>
      <vt:lpstr>(мітотична)загибель        : ми абераціями (особливо ділеці- : 10Гр     :тивност</vt:lpstr>
      <vt:lpstr>=збереження здатності    : ями) – метафазний або анафаз-   :               : ма</vt:lpstr>
      <vt:lpstr>до розмноження               : ний аналіз                                      :</vt:lpstr>
      <vt:lpstr>__________________________________________________________</vt:lpstr>
      <vt:lpstr>Інтерфазна загибель -      : Кількість виживших клітин         більше10: виду ІВ</vt:lpstr>
      <vt:lpstr>до початку мітозу             :                                                 </vt:lpstr>
      <vt:lpstr/>
      <vt:lpstr/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2017-11-29T19:20:00Z</dcterms:created>
  <dcterms:modified xsi:type="dcterms:W3CDTF">2017-11-29T19:25:00Z</dcterms:modified>
</cp:coreProperties>
</file>