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CC" w:rsidRDefault="00E467AD" w:rsidP="00E467AD">
      <w:pPr>
        <w:ind w:firstLine="0"/>
        <w:jc w:val="center"/>
        <w:rPr>
          <w:b/>
        </w:rPr>
      </w:pPr>
      <w:r w:rsidRPr="00E467AD">
        <w:rPr>
          <w:b/>
        </w:rPr>
        <w:t>Перелік питань до заліку</w:t>
      </w:r>
    </w:p>
    <w:p w:rsidR="00E467AD" w:rsidRPr="00E467AD" w:rsidRDefault="00E467AD" w:rsidP="00E467AD">
      <w:pPr>
        <w:ind w:firstLine="0"/>
        <w:jc w:val="center"/>
        <w:rPr>
          <w:b/>
        </w:rPr>
      </w:pPr>
      <w:bookmarkStart w:id="0" w:name="_GoBack"/>
      <w:bookmarkEnd w:id="0"/>
    </w:p>
    <w:p w:rsidR="004F243A" w:rsidRDefault="00F83FCC" w:rsidP="00E467AD">
      <w:pPr>
        <w:pStyle w:val="a3"/>
        <w:numPr>
          <w:ilvl w:val="0"/>
          <w:numId w:val="1"/>
        </w:numPr>
      </w:pPr>
      <w:r w:rsidRPr="00F83FCC">
        <w:t>Основи системи управління персоналом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Завдання, структура і чисельність служб управління персоналом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Функції управління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Кадрове планування. Підбір і відбір персоналу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Мотивація персоналу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Виникнення і розвиток управління людськими ресурсами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Теорія людського капіталу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Напрями кадрової політики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Оцінка вибору кадрової політики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Суть і завдання кадрової політики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Елементи кадрової політики та їх характеристика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Напрями кадрової політики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Оцінка вибору кадрової політики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Служба Управління Персоналом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Завдання і напрями роботи служб управління персоналом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Професійно-кваліфікаційні вимоги до працівників кадрових служб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Зміст, завдання та принципи кадрового планування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Методи визначення потреб персоналу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Види планів з питань персоналу</w:t>
      </w:r>
    </w:p>
    <w:p w:rsidR="00F83FCC" w:rsidRDefault="00F83FCC" w:rsidP="00E467AD">
      <w:pPr>
        <w:pStyle w:val="a3"/>
        <w:numPr>
          <w:ilvl w:val="0"/>
          <w:numId w:val="1"/>
        </w:numPr>
      </w:pPr>
      <w:r w:rsidRPr="00F83FCC">
        <w:t>Оперативний план роботи з персоналом</w:t>
      </w:r>
    </w:p>
    <w:p w:rsidR="00F83FCC" w:rsidRPr="00F83FCC" w:rsidRDefault="00F83FCC" w:rsidP="00E467AD">
      <w:pPr>
        <w:ind w:firstLine="0"/>
      </w:pPr>
    </w:p>
    <w:sectPr w:rsidR="00F83FCC" w:rsidRPr="00F83FCC" w:rsidSect="0066106D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BE8"/>
    <w:multiLevelType w:val="hybridMultilevel"/>
    <w:tmpl w:val="4836D6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CC"/>
    <w:rsid w:val="004F243A"/>
    <w:rsid w:val="0066106D"/>
    <w:rsid w:val="007D2A6F"/>
    <w:rsid w:val="00E467AD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124"/>
  <w15:chartTrackingRefBased/>
  <w15:docId w15:val="{7A935B35-E8AA-47B2-BBCA-9882FBF4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Volynets</dc:creator>
  <cp:keywords/>
  <dc:description/>
  <cp:lastModifiedBy>Alexandr Volynets</cp:lastModifiedBy>
  <cp:revision>1</cp:revision>
  <dcterms:created xsi:type="dcterms:W3CDTF">2017-12-04T15:29:00Z</dcterms:created>
  <dcterms:modified xsi:type="dcterms:W3CDTF">2017-12-04T15:34:00Z</dcterms:modified>
</cp:coreProperties>
</file>