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DD" w:rsidRPr="00B93BDD" w:rsidRDefault="00B93BDD" w:rsidP="00B93BDD">
      <w:pPr>
        <w:jc w:val="center"/>
        <w:rPr>
          <w:rFonts w:ascii="Times New Roman" w:hAnsi="Times New Roman" w:cs="Times New Roman"/>
          <w:b/>
          <w:sz w:val="28"/>
          <w:szCs w:val="28"/>
        </w:rPr>
      </w:pPr>
      <w:r w:rsidRPr="00B93BDD">
        <w:rPr>
          <w:rFonts w:ascii="Times New Roman" w:hAnsi="Times New Roman" w:cs="Times New Roman"/>
          <w:b/>
          <w:sz w:val="28"/>
          <w:szCs w:val="28"/>
        </w:rPr>
        <w:t xml:space="preserve">ВІННИЦЬКИЙ СОЦІАЛЬНО – ЕКОНОМІЧНИЙ ІНСТИТУТ </w:t>
      </w:r>
    </w:p>
    <w:p w:rsidR="00B93BDD" w:rsidRPr="00B93BDD" w:rsidRDefault="00B93BDD" w:rsidP="00B93BDD">
      <w:pPr>
        <w:jc w:val="center"/>
        <w:rPr>
          <w:rFonts w:ascii="Times New Roman" w:hAnsi="Times New Roman" w:cs="Times New Roman"/>
          <w:b/>
          <w:sz w:val="28"/>
          <w:szCs w:val="28"/>
        </w:rPr>
      </w:pPr>
      <w:r w:rsidRPr="00B93BDD">
        <w:rPr>
          <w:rFonts w:ascii="Times New Roman" w:hAnsi="Times New Roman" w:cs="Times New Roman"/>
          <w:b/>
          <w:sz w:val="28"/>
          <w:szCs w:val="28"/>
        </w:rPr>
        <w:t>УНІВЕРСИТЕТУ «УКРАЇНА»</w:t>
      </w:r>
    </w:p>
    <w:p w:rsidR="00B93BDD" w:rsidRPr="00B93BDD" w:rsidRDefault="00B93BDD" w:rsidP="00B93BDD">
      <w:pPr>
        <w:jc w:val="center"/>
        <w:rPr>
          <w:rFonts w:ascii="Times New Roman" w:hAnsi="Times New Roman" w:cs="Times New Roman"/>
          <w:sz w:val="28"/>
          <w:szCs w:val="28"/>
        </w:rPr>
      </w:pPr>
      <w:r w:rsidRPr="00B93BDD">
        <w:rPr>
          <w:rFonts w:ascii="Times New Roman" w:hAnsi="Times New Roman" w:cs="Times New Roman"/>
          <w:sz w:val="28"/>
          <w:szCs w:val="28"/>
        </w:rPr>
        <w:t>Кафедра ПРАВОЗНАВСТВА</w:t>
      </w:r>
    </w:p>
    <w:p w:rsidR="00B93BDD" w:rsidRPr="00B93BDD" w:rsidRDefault="00B93BDD" w:rsidP="00B93BDD">
      <w:pPr>
        <w:jc w:val="right"/>
        <w:rPr>
          <w:rFonts w:ascii="Times New Roman" w:hAnsi="Times New Roman" w:cs="Times New Roman"/>
          <w:sz w:val="28"/>
          <w:szCs w:val="28"/>
        </w:rPr>
      </w:pPr>
      <w:r w:rsidRPr="00B93BDD">
        <w:rPr>
          <w:rFonts w:ascii="Times New Roman" w:hAnsi="Times New Roman" w:cs="Times New Roman"/>
          <w:sz w:val="28"/>
          <w:szCs w:val="28"/>
        </w:rPr>
        <w:t xml:space="preserve">         </w:t>
      </w: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rPr>
      </w:pPr>
      <w:r w:rsidRPr="00B93BDD">
        <w:rPr>
          <w:rFonts w:ascii="Times New Roman" w:hAnsi="Times New Roman" w:cs="Times New Roman"/>
          <w:b/>
          <w:bCs/>
          <w:sz w:val="28"/>
          <w:szCs w:val="28"/>
        </w:rPr>
        <w:t>Методичні рекомендації та завдання до індивідуальної роботи студентів з навчальної дисципліни “Державне будівництво і місцеве</w:t>
      </w:r>
      <w:r>
        <w:rPr>
          <w:rFonts w:ascii="Times New Roman" w:hAnsi="Times New Roman" w:cs="Times New Roman"/>
          <w:b/>
          <w:bCs/>
          <w:sz w:val="28"/>
          <w:szCs w:val="28"/>
        </w:rPr>
        <w:t xml:space="preserve"> </w:t>
      </w:r>
      <w:r w:rsidRPr="00B93BDD">
        <w:rPr>
          <w:rFonts w:ascii="Times New Roman" w:hAnsi="Times New Roman" w:cs="Times New Roman"/>
          <w:b/>
          <w:bCs/>
          <w:sz w:val="28"/>
          <w:szCs w:val="28"/>
        </w:rPr>
        <w:t xml:space="preserve">самоврядування в Україні” </w:t>
      </w:r>
    </w:p>
    <w:p w:rsidR="00B93BDD" w:rsidRPr="00B93BDD" w:rsidRDefault="00B93BDD" w:rsidP="00B93BDD">
      <w:pPr>
        <w:ind w:firstLine="708"/>
        <w:rPr>
          <w:rFonts w:ascii="Times New Roman" w:hAnsi="Times New Roman" w:cs="Times New Roman"/>
          <w:sz w:val="28"/>
          <w:szCs w:val="28"/>
        </w:rPr>
      </w:pPr>
      <w:r w:rsidRPr="00B93BDD">
        <w:rPr>
          <w:rFonts w:ascii="Times New Roman" w:hAnsi="Times New Roman" w:cs="Times New Roman"/>
          <w:sz w:val="28"/>
          <w:szCs w:val="28"/>
        </w:rPr>
        <w:t>освітній рівень</w:t>
      </w:r>
      <w:r>
        <w:rPr>
          <w:rFonts w:ascii="Times New Roman" w:hAnsi="Times New Roman" w:cs="Times New Roman"/>
          <w:sz w:val="28"/>
          <w:szCs w:val="28"/>
        </w:rPr>
        <w:t>:</w:t>
      </w:r>
      <w:r w:rsidR="00C96CA0">
        <w:rPr>
          <w:rFonts w:ascii="Times New Roman" w:hAnsi="Times New Roman" w:cs="Times New Roman"/>
          <w:sz w:val="28"/>
          <w:szCs w:val="28"/>
        </w:rPr>
        <w:t xml:space="preserve"> </w:t>
      </w:r>
      <w:r w:rsidRPr="00B93BDD">
        <w:rPr>
          <w:rFonts w:ascii="Times New Roman" w:hAnsi="Times New Roman" w:cs="Times New Roman"/>
          <w:b/>
          <w:sz w:val="28"/>
          <w:szCs w:val="28"/>
        </w:rPr>
        <w:t>бакалавр</w:t>
      </w:r>
    </w:p>
    <w:p w:rsidR="00B93BDD" w:rsidRPr="00B93BDD" w:rsidRDefault="00B93BDD" w:rsidP="00B93BDD">
      <w:pPr>
        <w:ind w:firstLine="708"/>
        <w:rPr>
          <w:rFonts w:ascii="Times New Roman" w:hAnsi="Times New Roman" w:cs="Times New Roman"/>
          <w:sz w:val="28"/>
          <w:szCs w:val="28"/>
        </w:rPr>
      </w:pPr>
      <w:r w:rsidRPr="00B93BDD">
        <w:rPr>
          <w:rFonts w:ascii="Times New Roman" w:hAnsi="Times New Roman" w:cs="Times New Roman"/>
          <w:sz w:val="28"/>
          <w:szCs w:val="28"/>
        </w:rPr>
        <w:t>напрям підготовки</w:t>
      </w:r>
      <w:r w:rsidR="00C96CA0">
        <w:rPr>
          <w:rFonts w:ascii="Times New Roman" w:hAnsi="Times New Roman" w:cs="Times New Roman"/>
          <w:sz w:val="28"/>
          <w:szCs w:val="28"/>
        </w:rPr>
        <w:t xml:space="preserve">: </w:t>
      </w:r>
      <w:r w:rsidRPr="00B93BDD">
        <w:rPr>
          <w:rFonts w:ascii="Times New Roman" w:hAnsi="Times New Roman" w:cs="Times New Roman"/>
          <w:b/>
          <w:sz w:val="28"/>
          <w:szCs w:val="28"/>
        </w:rPr>
        <w:t>6.030401  «Правознавство»</w:t>
      </w:r>
      <w:r w:rsidRPr="00B93BDD">
        <w:rPr>
          <w:rFonts w:ascii="Times New Roman" w:hAnsi="Times New Roman" w:cs="Times New Roman"/>
          <w:sz w:val="28"/>
          <w:szCs w:val="28"/>
        </w:rPr>
        <w:t xml:space="preserve"> </w:t>
      </w:r>
    </w:p>
    <w:p w:rsidR="00B93BDD" w:rsidRPr="00B93BDD" w:rsidRDefault="00B93BDD" w:rsidP="00C96CA0">
      <w:pPr>
        <w:ind w:firstLine="708"/>
        <w:rPr>
          <w:rFonts w:ascii="Times New Roman" w:hAnsi="Times New Roman" w:cs="Times New Roman"/>
          <w:sz w:val="28"/>
          <w:szCs w:val="28"/>
        </w:rPr>
      </w:pPr>
      <w:r w:rsidRPr="00B93BDD">
        <w:rPr>
          <w:rFonts w:ascii="Times New Roman" w:hAnsi="Times New Roman" w:cs="Times New Roman"/>
          <w:sz w:val="28"/>
          <w:szCs w:val="28"/>
        </w:rPr>
        <w:t>спеціальність</w:t>
      </w:r>
      <w:r w:rsidR="00C96CA0">
        <w:rPr>
          <w:rFonts w:ascii="Times New Roman" w:hAnsi="Times New Roman" w:cs="Times New Roman"/>
          <w:sz w:val="28"/>
          <w:szCs w:val="28"/>
        </w:rPr>
        <w:t xml:space="preserve">: </w:t>
      </w:r>
      <w:r w:rsidRPr="00B93BDD">
        <w:rPr>
          <w:rFonts w:ascii="Times New Roman" w:hAnsi="Times New Roman" w:cs="Times New Roman"/>
          <w:b/>
          <w:sz w:val="28"/>
          <w:szCs w:val="28"/>
        </w:rPr>
        <w:t>0304 «Право»</w:t>
      </w:r>
    </w:p>
    <w:p w:rsidR="00B93BDD" w:rsidRPr="00B93BDD" w:rsidRDefault="00B93BDD" w:rsidP="00B93BDD">
      <w:pPr>
        <w:ind w:firstLine="708"/>
        <w:rPr>
          <w:rFonts w:ascii="Times New Roman" w:hAnsi="Times New Roman" w:cs="Times New Roman"/>
          <w:sz w:val="28"/>
          <w:szCs w:val="28"/>
        </w:rPr>
      </w:pPr>
      <w:r w:rsidRPr="00B93BDD">
        <w:rPr>
          <w:rFonts w:ascii="Times New Roman" w:hAnsi="Times New Roman" w:cs="Times New Roman"/>
          <w:sz w:val="28"/>
          <w:szCs w:val="28"/>
        </w:rPr>
        <w:t>факультет</w:t>
      </w:r>
      <w:r w:rsidR="00C96CA0">
        <w:rPr>
          <w:rFonts w:ascii="Times New Roman" w:hAnsi="Times New Roman" w:cs="Times New Roman"/>
          <w:sz w:val="28"/>
          <w:szCs w:val="28"/>
        </w:rPr>
        <w:t>:</w:t>
      </w:r>
      <w:r w:rsidRPr="00B93BDD">
        <w:rPr>
          <w:rFonts w:ascii="Times New Roman" w:hAnsi="Times New Roman" w:cs="Times New Roman"/>
          <w:sz w:val="28"/>
          <w:szCs w:val="28"/>
        </w:rPr>
        <w:t xml:space="preserve"> </w:t>
      </w:r>
      <w:r w:rsidRPr="00B93BDD">
        <w:rPr>
          <w:rFonts w:ascii="Times New Roman" w:hAnsi="Times New Roman" w:cs="Times New Roman"/>
          <w:b/>
          <w:sz w:val="28"/>
          <w:szCs w:val="28"/>
        </w:rPr>
        <w:t>соціально-економічний</w:t>
      </w:r>
    </w:p>
    <w:p w:rsidR="00B93BDD" w:rsidRPr="00B93BDD" w:rsidRDefault="00B93BDD" w:rsidP="00B93BDD">
      <w:pP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center"/>
        <w:rPr>
          <w:rFonts w:ascii="Times New Roman" w:hAnsi="Times New Roman" w:cs="Times New Roman"/>
          <w:sz w:val="28"/>
          <w:szCs w:val="28"/>
          <w:lang w:eastAsia="uk-UA"/>
        </w:rPr>
      </w:pPr>
    </w:p>
    <w:p w:rsidR="00C96CA0" w:rsidRDefault="00B93BDD" w:rsidP="00015898">
      <w:pPr>
        <w:ind w:firstLine="708"/>
        <w:jc w:val="center"/>
        <w:rPr>
          <w:rFonts w:ascii="Times New Roman" w:hAnsi="Times New Roman" w:cs="Times New Roman"/>
          <w:sz w:val="28"/>
          <w:szCs w:val="28"/>
          <w:lang w:eastAsia="uk-UA"/>
        </w:rPr>
      </w:pPr>
      <w:r w:rsidRPr="00B93BDD">
        <w:rPr>
          <w:rFonts w:ascii="Times New Roman" w:hAnsi="Times New Roman" w:cs="Times New Roman"/>
          <w:sz w:val="28"/>
          <w:szCs w:val="28"/>
          <w:lang w:eastAsia="uk-UA"/>
        </w:rPr>
        <w:t>Вінниця – 2017 рік</w:t>
      </w:r>
      <w:r w:rsidR="00C96CA0">
        <w:rPr>
          <w:rFonts w:ascii="Times New Roman" w:hAnsi="Times New Roman" w:cs="Times New Roman"/>
          <w:sz w:val="28"/>
          <w:szCs w:val="28"/>
          <w:lang w:eastAsia="uk-UA"/>
        </w:rPr>
        <w:br w:type="page"/>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lastRenderedPageBreak/>
        <w:t>Методичні рекомендації та завдання до індивідуальної роботи студентів з навчальної дисципліни “Державне будівництво і місцеве</w:t>
      </w:r>
      <w:r>
        <w:rPr>
          <w:rFonts w:ascii="Times New Roman" w:hAnsi="Times New Roman" w:cs="Times New Roman"/>
          <w:b/>
          <w:bCs/>
          <w:sz w:val="28"/>
          <w:szCs w:val="28"/>
        </w:rPr>
        <w:t xml:space="preserve"> </w:t>
      </w:r>
      <w:r w:rsidRPr="00B93BDD">
        <w:rPr>
          <w:rFonts w:ascii="Times New Roman" w:hAnsi="Times New Roman" w:cs="Times New Roman"/>
          <w:b/>
          <w:bCs/>
          <w:sz w:val="28"/>
          <w:szCs w:val="28"/>
        </w:rPr>
        <w:t xml:space="preserve">самоврядування в Україні” </w:t>
      </w:r>
      <w:r w:rsidRPr="00B93BDD">
        <w:rPr>
          <w:rFonts w:ascii="Times New Roman" w:hAnsi="Times New Roman" w:cs="Times New Roman"/>
          <w:sz w:val="28"/>
          <w:szCs w:val="28"/>
        </w:rPr>
        <w:t xml:space="preserve">(галузь знань 0304 “Право”, освітньо-кваліфікаційний рівень “Бакалавр”, напрям підготовки 6.030401 “Правознавство”) для студентів денної форми навчання </w:t>
      </w:r>
    </w:p>
    <w:p w:rsidR="00B93BDD" w:rsidRPr="00B93BDD" w:rsidRDefault="00B93BDD" w:rsidP="00B93BDD">
      <w:pPr>
        <w:jc w:val="center"/>
        <w:rPr>
          <w:rFonts w:ascii="Times New Roman" w:hAnsi="Times New Roman" w:cs="Times New Roman"/>
          <w:sz w:val="28"/>
          <w:szCs w:val="28"/>
          <w:lang w:eastAsia="uk-UA"/>
        </w:rPr>
      </w:pPr>
    </w:p>
    <w:p w:rsidR="00B93BDD" w:rsidRPr="00B93BDD" w:rsidRDefault="00B93BDD" w:rsidP="00B93BDD">
      <w:pPr>
        <w:jc w:val="both"/>
        <w:rPr>
          <w:rFonts w:ascii="Times New Roman" w:hAnsi="Times New Roman" w:cs="Times New Roman"/>
          <w:sz w:val="28"/>
          <w:szCs w:val="28"/>
          <w:lang w:eastAsia="uk-UA"/>
        </w:rPr>
      </w:pPr>
      <w:r w:rsidRPr="00B93BDD">
        <w:rPr>
          <w:rFonts w:ascii="Times New Roman" w:hAnsi="Times New Roman" w:cs="Times New Roman"/>
          <w:b/>
          <w:sz w:val="28"/>
          <w:szCs w:val="28"/>
          <w:lang w:eastAsia="uk-UA"/>
        </w:rPr>
        <w:t>Укладач:</w:t>
      </w:r>
      <w:r w:rsidRPr="00B93BDD">
        <w:rPr>
          <w:rFonts w:ascii="Times New Roman" w:hAnsi="Times New Roman" w:cs="Times New Roman"/>
          <w:sz w:val="28"/>
          <w:szCs w:val="28"/>
          <w:lang w:eastAsia="uk-UA"/>
        </w:rPr>
        <w:t xml:space="preserve"> </w:t>
      </w:r>
      <w:proofErr w:type="spellStart"/>
      <w:r w:rsidRPr="00B93BDD">
        <w:rPr>
          <w:rFonts w:ascii="Times New Roman" w:hAnsi="Times New Roman" w:cs="Times New Roman"/>
          <w:sz w:val="28"/>
          <w:szCs w:val="28"/>
          <w:lang w:eastAsia="uk-UA"/>
        </w:rPr>
        <w:t>Ваколюк</w:t>
      </w:r>
      <w:proofErr w:type="spellEnd"/>
      <w:r w:rsidRPr="00B93BDD">
        <w:rPr>
          <w:rFonts w:ascii="Times New Roman" w:hAnsi="Times New Roman" w:cs="Times New Roman"/>
          <w:sz w:val="28"/>
          <w:szCs w:val="28"/>
          <w:lang w:eastAsia="uk-UA"/>
        </w:rPr>
        <w:t xml:space="preserve"> Л.М., викладач кафедри правознавства  Вінницького соціально-економічного інституту ВНЗ Університету «Україна»</w:t>
      </w:r>
    </w:p>
    <w:p w:rsidR="00B93BDD" w:rsidRPr="00B93BDD" w:rsidRDefault="00B93BDD" w:rsidP="00B93BDD">
      <w:pPr>
        <w:jc w:val="both"/>
        <w:rPr>
          <w:rFonts w:ascii="Times New Roman" w:hAnsi="Times New Roman" w:cs="Times New Roman"/>
          <w:sz w:val="28"/>
          <w:szCs w:val="28"/>
          <w:lang w:eastAsia="uk-UA"/>
        </w:rPr>
      </w:pPr>
    </w:p>
    <w:p w:rsidR="00B93BDD" w:rsidRPr="00B93BDD" w:rsidRDefault="00B93BDD" w:rsidP="00B93BDD">
      <w:pPr>
        <w:jc w:val="both"/>
        <w:rPr>
          <w:rFonts w:ascii="Times New Roman" w:hAnsi="Times New Roman" w:cs="Times New Roman"/>
          <w:sz w:val="28"/>
          <w:szCs w:val="28"/>
          <w:lang w:eastAsia="uk-UA"/>
        </w:rPr>
      </w:pPr>
      <w:r w:rsidRPr="00B93BDD">
        <w:rPr>
          <w:rFonts w:ascii="Times New Roman" w:hAnsi="Times New Roman" w:cs="Times New Roman"/>
          <w:b/>
          <w:bCs/>
          <w:sz w:val="28"/>
          <w:szCs w:val="28"/>
        </w:rPr>
        <w:t>Методичні рекомендації та завдання до індивідуальної роботи студентів з навчальної дисципліни “Державне будівництво і місцеве</w:t>
      </w:r>
      <w:r>
        <w:rPr>
          <w:rFonts w:ascii="Times New Roman" w:hAnsi="Times New Roman" w:cs="Times New Roman"/>
          <w:b/>
          <w:bCs/>
          <w:sz w:val="28"/>
          <w:szCs w:val="28"/>
        </w:rPr>
        <w:t xml:space="preserve"> </w:t>
      </w:r>
      <w:r w:rsidRPr="00B93BDD">
        <w:rPr>
          <w:rFonts w:ascii="Times New Roman" w:hAnsi="Times New Roman" w:cs="Times New Roman"/>
          <w:b/>
          <w:bCs/>
          <w:sz w:val="28"/>
          <w:szCs w:val="28"/>
        </w:rPr>
        <w:t xml:space="preserve">самоврядування в Україні” </w:t>
      </w:r>
      <w:r w:rsidRPr="00B93BDD">
        <w:rPr>
          <w:rFonts w:ascii="Times New Roman" w:hAnsi="Times New Roman" w:cs="Times New Roman"/>
          <w:sz w:val="28"/>
          <w:szCs w:val="28"/>
        </w:rPr>
        <w:t xml:space="preserve">схвалено на засіданні </w:t>
      </w:r>
      <w:r w:rsidRPr="00B93BDD">
        <w:rPr>
          <w:rFonts w:ascii="Times New Roman" w:hAnsi="Times New Roman" w:cs="Times New Roman"/>
          <w:bCs/>
          <w:iCs/>
          <w:sz w:val="28"/>
          <w:szCs w:val="28"/>
        </w:rPr>
        <w:t xml:space="preserve">кафедри </w:t>
      </w:r>
      <w:r w:rsidRPr="00B93BDD">
        <w:rPr>
          <w:rFonts w:ascii="Times New Roman" w:hAnsi="Times New Roman" w:cs="Times New Roman"/>
          <w:sz w:val="28"/>
          <w:szCs w:val="28"/>
          <w:lang w:eastAsia="uk-UA"/>
        </w:rPr>
        <w:t>Правознавства Вінницького соціально-економічного Університету «Україна»</w:t>
      </w:r>
    </w:p>
    <w:p w:rsidR="00B93BDD" w:rsidRPr="00B93BDD" w:rsidRDefault="00B93BDD" w:rsidP="00B93BDD">
      <w:pPr>
        <w:jc w:val="both"/>
        <w:rPr>
          <w:rFonts w:ascii="Times New Roman" w:hAnsi="Times New Roman" w:cs="Times New Roman"/>
          <w:sz w:val="28"/>
          <w:szCs w:val="28"/>
          <w:lang w:eastAsia="uk-UA"/>
        </w:rPr>
      </w:pPr>
      <w:r w:rsidRPr="00B93BDD">
        <w:rPr>
          <w:rFonts w:ascii="Times New Roman" w:hAnsi="Times New Roman" w:cs="Times New Roman"/>
          <w:sz w:val="28"/>
          <w:szCs w:val="28"/>
          <w:lang w:eastAsia="uk-UA"/>
        </w:rPr>
        <w:t>Протокол від.  «30» серпня 2017 р. № 02</w:t>
      </w:r>
    </w:p>
    <w:p w:rsidR="00B93BDD" w:rsidRPr="00B93BDD" w:rsidRDefault="00B93BDD" w:rsidP="00B93BDD">
      <w:pPr>
        <w:jc w:val="both"/>
        <w:rPr>
          <w:rFonts w:ascii="Times New Roman" w:hAnsi="Times New Roman" w:cs="Times New Roman"/>
          <w:sz w:val="28"/>
          <w:szCs w:val="28"/>
          <w:lang w:eastAsia="uk-UA"/>
        </w:rPr>
      </w:pPr>
    </w:p>
    <w:p w:rsidR="00B93BDD" w:rsidRPr="00B93BDD" w:rsidRDefault="00B93BDD" w:rsidP="00B93BDD">
      <w:pPr>
        <w:jc w:val="both"/>
        <w:rPr>
          <w:rFonts w:ascii="Times New Roman" w:hAnsi="Times New Roman" w:cs="Times New Roman"/>
          <w:sz w:val="28"/>
          <w:szCs w:val="28"/>
          <w:lang w:eastAsia="uk-UA"/>
        </w:rPr>
      </w:pPr>
    </w:p>
    <w:p w:rsidR="00B93BDD" w:rsidRPr="00B93BDD" w:rsidRDefault="00B93BDD" w:rsidP="00B93BDD">
      <w:pPr>
        <w:jc w:val="both"/>
        <w:rPr>
          <w:rFonts w:ascii="Times New Roman" w:hAnsi="Times New Roman" w:cs="Times New Roman"/>
          <w:sz w:val="28"/>
          <w:szCs w:val="28"/>
          <w:lang w:eastAsia="uk-UA"/>
        </w:rPr>
      </w:pPr>
      <w:r w:rsidRPr="00B93BDD">
        <w:rPr>
          <w:rFonts w:ascii="Times New Roman" w:hAnsi="Times New Roman" w:cs="Times New Roman"/>
          <w:sz w:val="28"/>
          <w:szCs w:val="28"/>
          <w:lang w:eastAsia="uk-UA"/>
        </w:rPr>
        <w:t>Завідувач кафедри правознавства</w:t>
      </w:r>
      <w:r w:rsidRPr="00B93BDD">
        <w:rPr>
          <w:rFonts w:ascii="Times New Roman" w:hAnsi="Times New Roman" w:cs="Times New Roman"/>
          <w:sz w:val="28"/>
          <w:szCs w:val="28"/>
          <w:lang w:eastAsia="uk-UA"/>
        </w:rPr>
        <w:tab/>
      </w:r>
      <w:r w:rsidRPr="00B93BDD">
        <w:rPr>
          <w:rFonts w:ascii="Times New Roman" w:hAnsi="Times New Roman" w:cs="Times New Roman"/>
          <w:sz w:val="28"/>
          <w:szCs w:val="28"/>
          <w:lang w:eastAsia="uk-UA"/>
        </w:rPr>
        <w:tab/>
      </w:r>
      <w:r w:rsidRPr="00B93BDD">
        <w:rPr>
          <w:rFonts w:ascii="Times New Roman" w:hAnsi="Times New Roman" w:cs="Times New Roman"/>
          <w:sz w:val="28"/>
          <w:szCs w:val="28"/>
          <w:lang w:eastAsia="uk-UA"/>
        </w:rPr>
        <w:tab/>
      </w:r>
      <w:r w:rsidRPr="00B93BDD">
        <w:rPr>
          <w:rFonts w:ascii="Times New Roman" w:hAnsi="Times New Roman" w:cs="Times New Roman"/>
          <w:sz w:val="28"/>
          <w:szCs w:val="28"/>
          <w:lang w:eastAsia="uk-UA"/>
        </w:rPr>
        <w:tab/>
        <w:t>С.М.</w:t>
      </w:r>
      <w:proofErr w:type="spellStart"/>
      <w:r w:rsidRPr="00B93BDD">
        <w:rPr>
          <w:rFonts w:ascii="Times New Roman" w:hAnsi="Times New Roman" w:cs="Times New Roman"/>
          <w:sz w:val="28"/>
          <w:szCs w:val="28"/>
          <w:lang w:eastAsia="uk-UA"/>
        </w:rPr>
        <w:t>Ваколюк</w:t>
      </w:r>
      <w:proofErr w:type="spellEnd"/>
    </w:p>
    <w:p w:rsidR="00B93BDD" w:rsidRPr="00B93BDD" w:rsidRDefault="00B93BDD" w:rsidP="00B93BDD">
      <w:pPr>
        <w:jc w:val="both"/>
        <w:rPr>
          <w:rFonts w:ascii="Times New Roman" w:hAnsi="Times New Roman" w:cs="Times New Roman"/>
          <w:sz w:val="28"/>
          <w:szCs w:val="28"/>
          <w:lang w:eastAsia="uk-UA"/>
        </w:rPr>
      </w:pPr>
    </w:p>
    <w:p w:rsidR="00B93BDD" w:rsidRPr="00B93BDD" w:rsidRDefault="00B93BDD" w:rsidP="00B93BDD">
      <w:pPr>
        <w:jc w:val="both"/>
        <w:rPr>
          <w:rFonts w:ascii="Times New Roman" w:hAnsi="Times New Roman" w:cs="Times New Roman"/>
          <w:sz w:val="28"/>
          <w:szCs w:val="28"/>
          <w:lang w:eastAsia="uk-UA"/>
        </w:rPr>
      </w:pPr>
      <w:r w:rsidRPr="00B93BDD">
        <w:rPr>
          <w:rFonts w:ascii="Times New Roman" w:hAnsi="Times New Roman" w:cs="Times New Roman"/>
          <w:sz w:val="28"/>
          <w:szCs w:val="28"/>
          <w:lang w:eastAsia="uk-UA"/>
        </w:rPr>
        <w:t xml:space="preserve">«30» серпня 2017р. </w:t>
      </w:r>
    </w:p>
    <w:p w:rsidR="00B93BDD" w:rsidRPr="00B93BDD" w:rsidRDefault="00B93BDD" w:rsidP="00B93BDD">
      <w:pPr>
        <w:jc w:val="both"/>
        <w:rPr>
          <w:rFonts w:ascii="Times New Roman" w:hAnsi="Times New Roman" w:cs="Times New Roman"/>
          <w:sz w:val="28"/>
          <w:szCs w:val="28"/>
          <w:lang w:eastAsia="uk-UA"/>
        </w:rPr>
      </w:pPr>
    </w:p>
    <w:p w:rsidR="00B93BDD" w:rsidRDefault="00B93BDD" w:rsidP="00B93BDD">
      <w:pPr>
        <w:rPr>
          <w:b/>
          <w:szCs w:val="28"/>
          <w:lang w:eastAsia="uk-UA"/>
        </w:rPr>
      </w:pPr>
      <w:r>
        <w:rPr>
          <w:b/>
          <w:szCs w:val="28"/>
          <w:lang w:eastAsia="uk-UA"/>
        </w:rPr>
        <w:br w:type="page"/>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 ЗАГАЛЬНІ МЕТОДИЧНІ РЕКОМЕНДАЦІЇ</w:t>
      </w:r>
    </w:p>
    <w:p w:rsidR="00C96CA0" w:rsidRDefault="00B93BDD" w:rsidP="00C96CA0">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 xml:space="preserve">Індивідуальна робота студента є складовою навчального процесу, основним засобом опанування навчальним матеріалом у </w:t>
      </w:r>
      <w:proofErr w:type="spellStart"/>
      <w:r w:rsidRPr="00B93BDD">
        <w:rPr>
          <w:rFonts w:ascii="Times New Roman" w:hAnsi="Times New Roman" w:cs="Times New Roman"/>
          <w:sz w:val="28"/>
          <w:szCs w:val="28"/>
        </w:rPr>
        <w:t>позааудиторний</w:t>
      </w:r>
      <w:proofErr w:type="spellEnd"/>
      <w:r w:rsidRPr="00B93BDD">
        <w:rPr>
          <w:rFonts w:ascii="Times New Roman" w:hAnsi="Times New Roman" w:cs="Times New Roman"/>
          <w:sz w:val="28"/>
          <w:szCs w:val="28"/>
        </w:rPr>
        <w:t xml:space="preserve"> час. </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Мета індивідуальної роботи з навчальної дисципліни “Державне будівництво і місцеве самоврядування в Україні” – самостійне</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вивчення частини матеріалу навчальної програми, узагальнення, систематизація, поглиблення та практичне застосування набутих теоретичних і прикладних знань про елементи організації і діяльності органів</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публічної влади, їх системно-структурну організацію, правові, територіальні й матеріально-фінансові основи організації та діяльності, форми</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і методи їх діяльності, взаємовідносини в системі органів публічної влади, а також розвиток навичок самостійної роботи студента навчального, науково-дослідницького та практичного характеру.</w:t>
      </w:r>
    </w:p>
    <w:p w:rsidR="00B93BDD" w:rsidRPr="00B93BDD" w:rsidRDefault="00B93BDD" w:rsidP="00C96CA0">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Відповідно до “Положення про організацію навчального процесу в кредитно-модульній системі підготовки фахівців” індивідуальна</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робота з даної дисципліни може здійснюватися у виді: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анотування прочитаної додаткової літератури;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написання есе та його презентація на практичному занятті;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підготовки постатейних матеріалів до регламентів органів</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складання термінологічних словників;</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збору та аналізу матеріалів практики роботи органів державної влади, органів влади Автономної Республіки Крим (АРК) та органів</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місцевого самоврядування.</w:t>
      </w:r>
    </w:p>
    <w:p w:rsidR="00B93BDD" w:rsidRPr="00B93BDD" w:rsidRDefault="00B93BDD" w:rsidP="00C96CA0">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Вид індивідуальної роботи обирається у межах програми дисципліни за узгодженням з викладачем на початку навчального семестру.</w:t>
      </w:r>
    </w:p>
    <w:p w:rsidR="00B93BDD" w:rsidRPr="00B93BDD" w:rsidRDefault="00B93BDD" w:rsidP="00C96CA0">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Організацію, контроль та оцінку якості її виконання здійснює викладач.</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Робота подається студентом викладачу для оцінювання у паперовому або електронному варіанті, залежно від виду роботи не пізніше</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як за два тижні до екзамену. Можливий захист її шляхом короткої усної</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презентації її основних положень на практичному занятті.</w:t>
      </w:r>
    </w:p>
    <w:p w:rsidR="00B93BDD" w:rsidRPr="00B93BDD" w:rsidRDefault="00B93BDD" w:rsidP="00C96CA0">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За індивідуальну роботу студент має можливість отримати 14</w:t>
      </w:r>
      <w:r w:rsidR="00C96CA0">
        <w:rPr>
          <w:rFonts w:ascii="Times New Roman" w:hAnsi="Times New Roman" w:cs="Times New Roman"/>
          <w:sz w:val="28"/>
          <w:szCs w:val="28"/>
        </w:rPr>
        <w:t xml:space="preserve"> </w:t>
      </w:r>
      <w:r w:rsidRPr="00B93BDD">
        <w:rPr>
          <w:rFonts w:ascii="Times New Roman" w:hAnsi="Times New Roman" w:cs="Times New Roman"/>
          <w:sz w:val="28"/>
          <w:szCs w:val="28"/>
        </w:rPr>
        <w:t>балів.</w:t>
      </w:r>
    </w:p>
    <w:p w:rsidR="00B93BDD" w:rsidRPr="00B93BDD" w:rsidRDefault="00B93BDD" w:rsidP="00910B69">
      <w:pPr>
        <w:autoSpaceDE w:val="0"/>
        <w:autoSpaceDN w:val="0"/>
        <w:adjustRightInd w:val="0"/>
        <w:spacing w:after="0" w:line="240" w:lineRule="auto"/>
        <w:jc w:val="center"/>
        <w:rPr>
          <w:rFonts w:ascii="Times New Roman" w:hAnsi="Times New Roman" w:cs="Times New Roman"/>
          <w:sz w:val="28"/>
          <w:szCs w:val="28"/>
        </w:rPr>
      </w:pPr>
      <w:r w:rsidRPr="00B93BDD">
        <w:rPr>
          <w:rFonts w:ascii="Times New Roman" w:hAnsi="Times New Roman" w:cs="Times New Roman"/>
          <w:sz w:val="28"/>
          <w:szCs w:val="28"/>
        </w:rPr>
        <w:t>РОЗПОДІЛ БАЛІВ, ПРИСВОЮВАНИХ СТУДЕНТАМ</w:t>
      </w:r>
    </w:p>
    <w:p w:rsidR="00B93BDD" w:rsidRPr="00B93BDD" w:rsidRDefault="00B93BDD" w:rsidP="00910B69">
      <w:pPr>
        <w:autoSpaceDE w:val="0"/>
        <w:autoSpaceDN w:val="0"/>
        <w:adjustRightInd w:val="0"/>
        <w:spacing w:after="0" w:line="240" w:lineRule="auto"/>
        <w:jc w:val="center"/>
        <w:rPr>
          <w:rFonts w:ascii="Times New Roman" w:hAnsi="Times New Roman" w:cs="Times New Roman"/>
          <w:sz w:val="28"/>
          <w:szCs w:val="28"/>
        </w:rPr>
      </w:pPr>
      <w:r w:rsidRPr="00B93BDD">
        <w:rPr>
          <w:rFonts w:ascii="Times New Roman" w:hAnsi="Times New Roman" w:cs="Times New Roman"/>
          <w:sz w:val="28"/>
          <w:szCs w:val="28"/>
        </w:rPr>
        <w:t>З НАВЧАЛЬНОЇ ДИСЦИПЛІНИ “ДЕРЖАВНЕ БУДІВНИЦТВО</w:t>
      </w:r>
    </w:p>
    <w:p w:rsidR="00B93BDD" w:rsidRDefault="00B93BDD" w:rsidP="00910B69">
      <w:pPr>
        <w:autoSpaceDE w:val="0"/>
        <w:autoSpaceDN w:val="0"/>
        <w:adjustRightInd w:val="0"/>
        <w:spacing w:after="0" w:line="240" w:lineRule="auto"/>
        <w:jc w:val="center"/>
        <w:rPr>
          <w:rFonts w:ascii="Times New Roman" w:hAnsi="Times New Roman" w:cs="Times New Roman"/>
          <w:sz w:val="28"/>
          <w:szCs w:val="28"/>
        </w:rPr>
      </w:pPr>
      <w:r w:rsidRPr="00B93BDD">
        <w:rPr>
          <w:rFonts w:ascii="Times New Roman" w:hAnsi="Times New Roman" w:cs="Times New Roman"/>
          <w:sz w:val="28"/>
          <w:szCs w:val="28"/>
        </w:rPr>
        <w:t>І МІСЦЕВЕ САМОВРЯДУВАННЯ В УКРАЇНІ”</w:t>
      </w:r>
    </w:p>
    <w:p w:rsidR="00910B69" w:rsidRDefault="00910B69" w:rsidP="00910B69">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887"/>
        <w:gridCol w:w="942"/>
        <w:gridCol w:w="1090"/>
        <w:gridCol w:w="2047"/>
        <w:gridCol w:w="2443"/>
        <w:gridCol w:w="2446"/>
      </w:tblGrid>
      <w:tr w:rsidR="00910B69" w:rsidTr="00910B69">
        <w:tc>
          <w:tcPr>
            <w:tcW w:w="2919" w:type="dxa"/>
            <w:gridSpan w:val="3"/>
          </w:tcPr>
          <w:p w:rsidR="00910B69" w:rsidRDefault="00910B69" w:rsidP="00910B69">
            <w:pPr>
              <w:autoSpaceDE w:val="0"/>
              <w:autoSpaceDN w:val="0"/>
              <w:adjustRightInd w:val="0"/>
              <w:jc w:val="center"/>
              <w:rPr>
                <w:rFonts w:ascii="Times New Roman" w:hAnsi="Times New Roman" w:cs="Times New Roman"/>
                <w:sz w:val="28"/>
                <w:szCs w:val="28"/>
              </w:rPr>
            </w:pPr>
            <w:r w:rsidRPr="00B93BDD">
              <w:rPr>
                <w:rFonts w:ascii="Times New Roman" w:hAnsi="Times New Roman" w:cs="Times New Roman"/>
                <w:b/>
                <w:bCs/>
                <w:sz w:val="28"/>
                <w:szCs w:val="28"/>
              </w:rPr>
              <w:t>Поточне тестування</w:t>
            </w:r>
          </w:p>
        </w:tc>
        <w:tc>
          <w:tcPr>
            <w:tcW w:w="2047" w:type="dxa"/>
          </w:tcPr>
          <w:p w:rsidR="00910B69" w:rsidRPr="00B93BDD" w:rsidRDefault="00910B69" w:rsidP="00910B69">
            <w:pPr>
              <w:autoSpaceDE w:val="0"/>
              <w:autoSpaceDN w:val="0"/>
              <w:adjustRightInd w:val="0"/>
              <w:jc w:val="both"/>
              <w:rPr>
                <w:rFonts w:ascii="Times New Roman" w:hAnsi="Times New Roman" w:cs="Times New Roman"/>
                <w:b/>
                <w:bCs/>
                <w:sz w:val="28"/>
                <w:szCs w:val="28"/>
              </w:rPr>
            </w:pPr>
            <w:r w:rsidRPr="00B93BDD">
              <w:rPr>
                <w:rFonts w:ascii="Times New Roman" w:hAnsi="Times New Roman" w:cs="Times New Roman"/>
                <w:b/>
                <w:bCs/>
                <w:sz w:val="28"/>
                <w:szCs w:val="28"/>
              </w:rPr>
              <w:t>Індивідуальна</w:t>
            </w:r>
          </w:p>
          <w:p w:rsidR="00910B69" w:rsidRPr="00B93BDD" w:rsidRDefault="00910B69" w:rsidP="00910B69">
            <w:pPr>
              <w:autoSpaceDE w:val="0"/>
              <w:autoSpaceDN w:val="0"/>
              <w:adjustRightInd w:val="0"/>
              <w:jc w:val="both"/>
              <w:rPr>
                <w:rFonts w:ascii="Times New Roman" w:hAnsi="Times New Roman" w:cs="Times New Roman"/>
                <w:b/>
                <w:bCs/>
                <w:sz w:val="28"/>
                <w:szCs w:val="28"/>
              </w:rPr>
            </w:pPr>
            <w:r w:rsidRPr="00B93BDD">
              <w:rPr>
                <w:rFonts w:ascii="Times New Roman" w:hAnsi="Times New Roman" w:cs="Times New Roman"/>
                <w:b/>
                <w:bCs/>
                <w:sz w:val="28"/>
                <w:szCs w:val="28"/>
              </w:rPr>
              <w:t>робота</w:t>
            </w:r>
          </w:p>
          <w:p w:rsidR="00910B69" w:rsidRDefault="00910B69" w:rsidP="00910B69">
            <w:pPr>
              <w:autoSpaceDE w:val="0"/>
              <w:autoSpaceDN w:val="0"/>
              <w:adjustRightInd w:val="0"/>
              <w:jc w:val="center"/>
              <w:rPr>
                <w:rFonts w:ascii="Times New Roman" w:hAnsi="Times New Roman" w:cs="Times New Roman"/>
                <w:sz w:val="28"/>
                <w:szCs w:val="28"/>
              </w:rPr>
            </w:pPr>
          </w:p>
        </w:tc>
        <w:tc>
          <w:tcPr>
            <w:tcW w:w="2443" w:type="dxa"/>
          </w:tcPr>
          <w:p w:rsidR="00910B69" w:rsidRPr="00910B69" w:rsidRDefault="00910B69" w:rsidP="00910B69">
            <w:pPr>
              <w:autoSpaceDE w:val="0"/>
              <w:autoSpaceDN w:val="0"/>
              <w:adjustRightInd w:val="0"/>
              <w:jc w:val="center"/>
              <w:rPr>
                <w:rFonts w:ascii="Times New Roman" w:hAnsi="Times New Roman" w:cs="Times New Roman"/>
                <w:b/>
                <w:sz w:val="28"/>
                <w:szCs w:val="28"/>
              </w:rPr>
            </w:pPr>
            <w:r w:rsidRPr="00910B69">
              <w:rPr>
                <w:rFonts w:ascii="Times New Roman" w:hAnsi="Times New Roman" w:cs="Times New Roman"/>
                <w:b/>
                <w:sz w:val="28"/>
                <w:szCs w:val="28"/>
              </w:rPr>
              <w:t>Залік</w:t>
            </w:r>
          </w:p>
        </w:tc>
        <w:tc>
          <w:tcPr>
            <w:tcW w:w="2446" w:type="dxa"/>
          </w:tcPr>
          <w:p w:rsidR="00910B69" w:rsidRDefault="00910B69" w:rsidP="00910B69">
            <w:pPr>
              <w:autoSpaceDE w:val="0"/>
              <w:autoSpaceDN w:val="0"/>
              <w:adjustRightInd w:val="0"/>
              <w:jc w:val="center"/>
              <w:rPr>
                <w:rFonts w:ascii="Times New Roman" w:hAnsi="Times New Roman" w:cs="Times New Roman"/>
                <w:sz w:val="28"/>
                <w:szCs w:val="28"/>
              </w:rPr>
            </w:pPr>
            <w:r w:rsidRPr="00B93BDD">
              <w:rPr>
                <w:rFonts w:ascii="Times New Roman" w:hAnsi="Times New Roman" w:cs="Times New Roman"/>
                <w:b/>
                <w:bCs/>
                <w:sz w:val="28"/>
                <w:szCs w:val="28"/>
              </w:rPr>
              <w:t>У цілому</w:t>
            </w:r>
          </w:p>
        </w:tc>
      </w:tr>
      <w:tr w:rsidR="00910B69" w:rsidTr="00910B69">
        <w:trPr>
          <w:trHeight w:val="330"/>
        </w:trPr>
        <w:tc>
          <w:tcPr>
            <w:tcW w:w="887" w:type="dxa"/>
          </w:tcPr>
          <w:p w:rsidR="00910B69" w:rsidRDefault="00910B69" w:rsidP="00910B69">
            <w:pPr>
              <w:autoSpaceDE w:val="0"/>
              <w:autoSpaceDN w:val="0"/>
              <w:adjustRightInd w:val="0"/>
              <w:jc w:val="center"/>
              <w:rPr>
                <w:rFonts w:ascii="Times New Roman" w:hAnsi="Times New Roman" w:cs="Times New Roman"/>
                <w:sz w:val="28"/>
                <w:szCs w:val="28"/>
              </w:rPr>
            </w:pPr>
            <w:r w:rsidRPr="00B93BDD">
              <w:rPr>
                <w:rFonts w:ascii="Times New Roman" w:hAnsi="Times New Roman" w:cs="Times New Roman"/>
                <w:sz w:val="28"/>
                <w:szCs w:val="28"/>
              </w:rPr>
              <w:t>ЗМ1*</w:t>
            </w:r>
          </w:p>
        </w:tc>
        <w:tc>
          <w:tcPr>
            <w:tcW w:w="942" w:type="dxa"/>
          </w:tcPr>
          <w:p w:rsidR="00910B69" w:rsidRDefault="00910B69" w:rsidP="00910B69">
            <w:pPr>
              <w:autoSpaceDE w:val="0"/>
              <w:autoSpaceDN w:val="0"/>
              <w:adjustRightInd w:val="0"/>
              <w:jc w:val="center"/>
              <w:rPr>
                <w:rFonts w:ascii="Times New Roman" w:hAnsi="Times New Roman" w:cs="Times New Roman"/>
                <w:sz w:val="28"/>
                <w:szCs w:val="28"/>
              </w:rPr>
            </w:pPr>
            <w:r w:rsidRPr="00B93BDD">
              <w:rPr>
                <w:rFonts w:ascii="Times New Roman" w:hAnsi="Times New Roman" w:cs="Times New Roman"/>
                <w:sz w:val="28"/>
                <w:szCs w:val="28"/>
              </w:rPr>
              <w:t>ЗМ2</w:t>
            </w:r>
          </w:p>
        </w:tc>
        <w:tc>
          <w:tcPr>
            <w:tcW w:w="1090" w:type="dxa"/>
          </w:tcPr>
          <w:p w:rsidR="00910B69" w:rsidRDefault="00910B69" w:rsidP="00910B69">
            <w:pPr>
              <w:autoSpaceDE w:val="0"/>
              <w:autoSpaceDN w:val="0"/>
              <w:adjustRightInd w:val="0"/>
              <w:jc w:val="both"/>
              <w:rPr>
                <w:rFonts w:ascii="Times New Roman" w:hAnsi="Times New Roman" w:cs="Times New Roman"/>
                <w:sz w:val="28"/>
                <w:szCs w:val="28"/>
              </w:rPr>
            </w:pPr>
            <w:r w:rsidRPr="00B93BDD">
              <w:rPr>
                <w:rFonts w:ascii="Times New Roman" w:hAnsi="Times New Roman" w:cs="Times New Roman"/>
                <w:sz w:val="28"/>
                <w:szCs w:val="28"/>
              </w:rPr>
              <w:t>ЗМ3</w:t>
            </w:r>
          </w:p>
        </w:tc>
        <w:tc>
          <w:tcPr>
            <w:tcW w:w="2047" w:type="dxa"/>
            <w:vMerge w:val="restart"/>
          </w:tcPr>
          <w:p w:rsidR="00910B69" w:rsidRDefault="00910B69" w:rsidP="00910B6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p>
        </w:tc>
        <w:tc>
          <w:tcPr>
            <w:tcW w:w="2443" w:type="dxa"/>
            <w:vMerge w:val="restart"/>
          </w:tcPr>
          <w:p w:rsidR="00910B69" w:rsidRPr="00910B69" w:rsidRDefault="00910B69" w:rsidP="00910B69">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50</w:t>
            </w:r>
          </w:p>
        </w:tc>
        <w:tc>
          <w:tcPr>
            <w:tcW w:w="2446" w:type="dxa"/>
            <w:vMerge w:val="restart"/>
          </w:tcPr>
          <w:p w:rsidR="00910B69" w:rsidRDefault="00910B69" w:rsidP="00910B6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r>
      <w:tr w:rsidR="00910B69" w:rsidTr="00910B69">
        <w:trPr>
          <w:trHeight w:val="315"/>
        </w:trPr>
        <w:tc>
          <w:tcPr>
            <w:tcW w:w="887" w:type="dxa"/>
          </w:tcPr>
          <w:p w:rsidR="00910B69" w:rsidRPr="00B93BDD" w:rsidRDefault="00910B69" w:rsidP="00910B6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942" w:type="dxa"/>
          </w:tcPr>
          <w:p w:rsidR="00910B69" w:rsidRPr="00B93BDD" w:rsidRDefault="00910B69" w:rsidP="00910B6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090" w:type="dxa"/>
          </w:tcPr>
          <w:p w:rsidR="00910B69" w:rsidRPr="00B93BDD" w:rsidRDefault="00910B69" w:rsidP="00910B6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2047" w:type="dxa"/>
            <w:vMerge/>
            <w:tcBorders>
              <w:bottom w:val="single" w:sz="4" w:space="0" w:color="auto"/>
            </w:tcBorders>
          </w:tcPr>
          <w:p w:rsidR="00910B69" w:rsidRDefault="00910B69" w:rsidP="00910B69">
            <w:pPr>
              <w:autoSpaceDE w:val="0"/>
              <w:autoSpaceDN w:val="0"/>
              <w:adjustRightInd w:val="0"/>
              <w:jc w:val="center"/>
              <w:rPr>
                <w:rFonts w:ascii="Times New Roman" w:hAnsi="Times New Roman" w:cs="Times New Roman"/>
                <w:sz w:val="28"/>
                <w:szCs w:val="28"/>
              </w:rPr>
            </w:pPr>
          </w:p>
        </w:tc>
        <w:tc>
          <w:tcPr>
            <w:tcW w:w="2443" w:type="dxa"/>
            <w:vMerge/>
          </w:tcPr>
          <w:p w:rsidR="00910B69" w:rsidRPr="00910B69" w:rsidRDefault="00910B69" w:rsidP="00910B69">
            <w:pPr>
              <w:autoSpaceDE w:val="0"/>
              <w:autoSpaceDN w:val="0"/>
              <w:adjustRightInd w:val="0"/>
              <w:jc w:val="center"/>
              <w:rPr>
                <w:rFonts w:ascii="Times New Roman" w:hAnsi="Times New Roman" w:cs="Times New Roman"/>
                <w:b/>
                <w:sz w:val="28"/>
                <w:szCs w:val="28"/>
              </w:rPr>
            </w:pPr>
          </w:p>
        </w:tc>
        <w:tc>
          <w:tcPr>
            <w:tcW w:w="2446" w:type="dxa"/>
            <w:vMerge/>
          </w:tcPr>
          <w:p w:rsidR="00910B69" w:rsidRDefault="00910B69" w:rsidP="00910B69">
            <w:pPr>
              <w:autoSpaceDE w:val="0"/>
              <w:autoSpaceDN w:val="0"/>
              <w:adjustRightInd w:val="0"/>
              <w:jc w:val="center"/>
              <w:rPr>
                <w:rFonts w:ascii="Times New Roman" w:hAnsi="Times New Roman" w:cs="Times New Roman"/>
                <w:sz w:val="28"/>
                <w:szCs w:val="28"/>
              </w:rPr>
            </w:pPr>
          </w:p>
        </w:tc>
      </w:tr>
    </w:tbl>
    <w:p w:rsidR="00910B69" w:rsidRPr="00B93BDD" w:rsidRDefault="00910B69" w:rsidP="00910B69">
      <w:pPr>
        <w:autoSpaceDE w:val="0"/>
        <w:autoSpaceDN w:val="0"/>
        <w:adjustRightInd w:val="0"/>
        <w:spacing w:after="0" w:line="240" w:lineRule="auto"/>
        <w:jc w:val="center"/>
        <w:rPr>
          <w:rFonts w:ascii="Times New Roman" w:hAnsi="Times New Roman" w:cs="Times New Roman"/>
          <w:sz w:val="28"/>
          <w:szCs w:val="28"/>
        </w:rPr>
      </w:pP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ЗМ – змістовий модуль.</w:t>
      </w:r>
    </w:p>
    <w:p w:rsidR="00910B69" w:rsidRDefault="00910B69" w:rsidP="00B93BDD">
      <w:pPr>
        <w:autoSpaceDE w:val="0"/>
        <w:autoSpaceDN w:val="0"/>
        <w:adjustRightInd w:val="0"/>
        <w:spacing w:after="0" w:line="240" w:lineRule="auto"/>
        <w:jc w:val="both"/>
        <w:rPr>
          <w:rFonts w:ascii="Times New Roman" w:hAnsi="Times New Roman" w:cs="Times New Roman"/>
          <w:b/>
          <w:bCs/>
          <w:sz w:val="28"/>
          <w:szCs w:val="28"/>
        </w:rPr>
      </w:pPr>
    </w:p>
    <w:p w:rsidR="00910B69" w:rsidRDefault="00910B69" w:rsidP="00B93BDD">
      <w:pPr>
        <w:autoSpaceDE w:val="0"/>
        <w:autoSpaceDN w:val="0"/>
        <w:adjustRightInd w:val="0"/>
        <w:spacing w:after="0" w:line="240" w:lineRule="auto"/>
        <w:jc w:val="both"/>
        <w:rPr>
          <w:rFonts w:ascii="Times New Roman" w:hAnsi="Times New Roman" w:cs="Times New Roman"/>
          <w:b/>
          <w:bCs/>
          <w:sz w:val="28"/>
          <w:szCs w:val="28"/>
        </w:rPr>
      </w:pPr>
    </w:p>
    <w:p w:rsidR="00910B69" w:rsidRDefault="00910B69" w:rsidP="00B93BDD">
      <w:pPr>
        <w:autoSpaceDE w:val="0"/>
        <w:autoSpaceDN w:val="0"/>
        <w:adjustRightInd w:val="0"/>
        <w:spacing w:after="0" w:line="240" w:lineRule="auto"/>
        <w:jc w:val="both"/>
        <w:rPr>
          <w:rFonts w:ascii="Times New Roman" w:hAnsi="Times New Roman" w:cs="Times New Roman"/>
          <w:b/>
          <w:bCs/>
          <w:sz w:val="28"/>
          <w:szCs w:val="28"/>
        </w:rPr>
      </w:pPr>
    </w:p>
    <w:p w:rsidR="00910B69" w:rsidRDefault="00910B69" w:rsidP="00B93BDD">
      <w:pPr>
        <w:autoSpaceDE w:val="0"/>
        <w:autoSpaceDN w:val="0"/>
        <w:adjustRightInd w:val="0"/>
        <w:spacing w:after="0" w:line="240" w:lineRule="auto"/>
        <w:jc w:val="both"/>
        <w:rPr>
          <w:rFonts w:ascii="Times New Roman" w:hAnsi="Times New Roman" w:cs="Times New Roman"/>
          <w:b/>
          <w:bCs/>
          <w:sz w:val="28"/>
          <w:szCs w:val="28"/>
        </w:rPr>
      </w:pPr>
    </w:p>
    <w:p w:rsidR="00B93BDD" w:rsidRPr="00B93BDD" w:rsidRDefault="00B93BDD" w:rsidP="00910B69">
      <w:pPr>
        <w:autoSpaceDE w:val="0"/>
        <w:autoSpaceDN w:val="0"/>
        <w:adjustRightInd w:val="0"/>
        <w:spacing w:after="0" w:line="240" w:lineRule="auto"/>
        <w:jc w:val="center"/>
        <w:rPr>
          <w:rFonts w:ascii="Times New Roman" w:hAnsi="Times New Roman" w:cs="Times New Roman"/>
          <w:b/>
          <w:bCs/>
          <w:sz w:val="28"/>
          <w:szCs w:val="28"/>
        </w:rPr>
      </w:pPr>
      <w:r w:rsidRPr="00B93BDD">
        <w:rPr>
          <w:rFonts w:ascii="Times New Roman" w:hAnsi="Times New Roman" w:cs="Times New Roman"/>
          <w:b/>
          <w:bCs/>
          <w:sz w:val="28"/>
          <w:szCs w:val="28"/>
        </w:rPr>
        <w:t>2. МЕТОДИЧНІ РЕКОМЕНДАЦІЇ ТА ЗАВДАННЯ</w:t>
      </w:r>
    </w:p>
    <w:p w:rsidR="00B93BDD" w:rsidRPr="00B93BDD" w:rsidRDefault="00B93BDD" w:rsidP="00910B69">
      <w:pPr>
        <w:autoSpaceDE w:val="0"/>
        <w:autoSpaceDN w:val="0"/>
        <w:adjustRightInd w:val="0"/>
        <w:spacing w:after="0" w:line="240" w:lineRule="auto"/>
        <w:jc w:val="center"/>
        <w:rPr>
          <w:rFonts w:ascii="Times New Roman" w:hAnsi="Times New Roman" w:cs="Times New Roman"/>
          <w:b/>
          <w:bCs/>
          <w:sz w:val="28"/>
          <w:szCs w:val="28"/>
        </w:rPr>
      </w:pPr>
      <w:r w:rsidRPr="00B93BDD">
        <w:rPr>
          <w:rFonts w:ascii="Times New Roman" w:hAnsi="Times New Roman" w:cs="Times New Roman"/>
          <w:b/>
          <w:bCs/>
          <w:sz w:val="28"/>
          <w:szCs w:val="28"/>
        </w:rPr>
        <w:t>ДО ОКРЕМИХ ВИДІВ ІНДИВІДУАЛЬНИХ РОБІТ</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2.1. Анотування прочитаної додаткової літератури.</w:t>
      </w:r>
    </w:p>
    <w:p w:rsidR="0012231D" w:rsidRDefault="00B93BDD" w:rsidP="00B93BDD">
      <w:pPr>
        <w:autoSpaceDE w:val="0"/>
        <w:autoSpaceDN w:val="0"/>
        <w:adjustRightInd w:val="0"/>
        <w:spacing w:after="0" w:line="240" w:lineRule="auto"/>
        <w:jc w:val="both"/>
        <w:rPr>
          <w:rFonts w:ascii="Times New Roman" w:hAnsi="Times New Roman" w:cs="Times New Roman"/>
          <w:i/>
          <w:iCs/>
          <w:sz w:val="28"/>
          <w:szCs w:val="28"/>
        </w:rPr>
      </w:pPr>
      <w:r w:rsidRPr="00B93BDD">
        <w:rPr>
          <w:rFonts w:ascii="Times New Roman" w:hAnsi="Times New Roman" w:cs="Times New Roman"/>
          <w:b/>
          <w:bCs/>
          <w:i/>
          <w:iCs/>
          <w:sz w:val="28"/>
          <w:szCs w:val="28"/>
        </w:rPr>
        <w:t>Методичні поради</w:t>
      </w:r>
      <w:r w:rsidRPr="00B93BDD">
        <w:rPr>
          <w:rFonts w:ascii="Times New Roman" w:hAnsi="Times New Roman" w:cs="Times New Roman"/>
          <w:i/>
          <w:iCs/>
          <w:sz w:val="28"/>
          <w:szCs w:val="28"/>
        </w:rPr>
        <w:t xml:space="preserve">. </w:t>
      </w:r>
    </w:p>
    <w:p w:rsidR="00B93BDD" w:rsidRPr="00B93BDD" w:rsidRDefault="00B93BDD" w:rsidP="0012231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 xml:space="preserve">А н о т у в а н </w:t>
      </w:r>
      <w:proofErr w:type="spellStart"/>
      <w:r w:rsidRPr="00B93BDD">
        <w:rPr>
          <w:rFonts w:ascii="Times New Roman" w:hAnsi="Times New Roman" w:cs="Times New Roman"/>
          <w:sz w:val="28"/>
          <w:szCs w:val="28"/>
        </w:rPr>
        <w:t>н</w:t>
      </w:r>
      <w:proofErr w:type="spellEnd"/>
      <w:r w:rsidRPr="00B93BDD">
        <w:rPr>
          <w:rFonts w:ascii="Times New Roman" w:hAnsi="Times New Roman" w:cs="Times New Roman"/>
          <w:sz w:val="28"/>
          <w:szCs w:val="28"/>
        </w:rPr>
        <w:t xml:space="preserve"> я прочитаної додаткової літератури є видом індивідуальної роботи студента, яка потребує відповідного</w:t>
      </w:r>
      <w:r w:rsidR="00910B69">
        <w:rPr>
          <w:rFonts w:ascii="Times New Roman" w:hAnsi="Times New Roman" w:cs="Times New Roman"/>
          <w:sz w:val="28"/>
          <w:szCs w:val="28"/>
        </w:rPr>
        <w:t xml:space="preserve"> </w:t>
      </w:r>
      <w:r w:rsidRPr="00B93BDD">
        <w:rPr>
          <w:rFonts w:ascii="Times New Roman" w:hAnsi="Times New Roman" w:cs="Times New Roman"/>
          <w:sz w:val="28"/>
          <w:szCs w:val="28"/>
        </w:rPr>
        <w:t>ґрунтовного аналізу її на основі опрацювання відповідних джерел з</w:t>
      </w:r>
      <w:r w:rsidR="00910B69">
        <w:rPr>
          <w:rFonts w:ascii="Times New Roman" w:hAnsi="Times New Roman" w:cs="Times New Roman"/>
          <w:sz w:val="28"/>
          <w:szCs w:val="28"/>
        </w:rPr>
        <w:t xml:space="preserve"> </w:t>
      </w:r>
      <w:r w:rsidRPr="00B93BDD">
        <w:rPr>
          <w:rFonts w:ascii="Times New Roman" w:hAnsi="Times New Roman" w:cs="Times New Roman"/>
          <w:sz w:val="28"/>
          <w:szCs w:val="28"/>
        </w:rPr>
        <w:t>проблематики державного будівництва і місцевого самоврядування в</w:t>
      </w:r>
      <w:r w:rsidR="00910B69">
        <w:rPr>
          <w:rFonts w:ascii="Times New Roman" w:hAnsi="Times New Roman" w:cs="Times New Roman"/>
          <w:sz w:val="28"/>
          <w:szCs w:val="28"/>
        </w:rPr>
        <w:t xml:space="preserve"> </w:t>
      </w:r>
      <w:r w:rsidRPr="00B93BDD">
        <w:rPr>
          <w:rFonts w:ascii="Times New Roman" w:hAnsi="Times New Roman" w:cs="Times New Roman"/>
          <w:sz w:val="28"/>
          <w:szCs w:val="28"/>
        </w:rPr>
        <w:t>Україні.</w:t>
      </w:r>
    </w:p>
    <w:p w:rsidR="00910B69" w:rsidRDefault="00910B69" w:rsidP="00B93BDD">
      <w:pPr>
        <w:autoSpaceDE w:val="0"/>
        <w:autoSpaceDN w:val="0"/>
        <w:adjustRightInd w:val="0"/>
        <w:spacing w:after="0" w:line="240" w:lineRule="auto"/>
        <w:jc w:val="both"/>
        <w:rPr>
          <w:rFonts w:ascii="Times New Roman" w:hAnsi="Times New Roman" w:cs="Times New Roman"/>
          <w:i/>
          <w:iCs/>
          <w:sz w:val="28"/>
          <w:szCs w:val="28"/>
        </w:rPr>
      </w:pPr>
    </w:p>
    <w:p w:rsidR="00B93BDD" w:rsidRPr="00B93BDD" w:rsidRDefault="00B93BDD" w:rsidP="0012231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i/>
          <w:iCs/>
          <w:sz w:val="28"/>
          <w:szCs w:val="28"/>
        </w:rPr>
        <w:t xml:space="preserve">Складання анотації </w:t>
      </w:r>
      <w:r w:rsidRPr="00B93BDD">
        <w:rPr>
          <w:rFonts w:ascii="Times New Roman" w:hAnsi="Times New Roman" w:cs="Times New Roman"/>
          <w:sz w:val="28"/>
          <w:szCs w:val="28"/>
        </w:rPr>
        <w:t>– це процес аналітичного опрацювання інформації, метою якого є підготовка узагальненої характеристики літературного джерела, що розкриває його логічну структуру та зміст.</w:t>
      </w:r>
    </w:p>
    <w:p w:rsidR="00B93BDD" w:rsidRPr="00B93BDD" w:rsidRDefault="00B93BDD" w:rsidP="0012231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А н о т а ц і я є стислою характеристикою змісту наукової статті,</w:t>
      </w:r>
      <w:r w:rsidR="00910B69">
        <w:rPr>
          <w:rFonts w:ascii="Times New Roman" w:hAnsi="Times New Roman" w:cs="Times New Roman"/>
          <w:sz w:val="28"/>
          <w:szCs w:val="28"/>
        </w:rPr>
        <w:t xml:space="preserve"> </w:t>
      </w:r>
      <w:r w:rsidRPr="00B93BDD">
        <w:rPr>
          <w:rFonts w:ascii="Times New Roman" w:hAnsi="Times New Roman" w:cs="Times New Roman"/>
          <w:sz w:val="28"/>
          <w:szCs w:val="28"/>
        </w:rPr>
        <w:t>наукових тез доповідей, інших матері</w:t>
      </w:r>
      <w:r w:rsidR="00910B69">
        <w:rPr>
          <w:rFonts w:ascii="Times New Roman" w:hAnsi="Times New Roman" w:cs="Times New Roman"/>
          <w:sz w:val="28"/>
          <w:szCs w:val="28"/>
        </w:rPr>
        <w:t>алів із формуванням власних узаг</w:t>
      </w:r>
      <w:r w:rsidRPr="00B93BDD">
        <w:rPr>
          <w:rFonts w:ascii="Times New Roman" w:hAnsi="Times New Roman" w:cs="Times New Roman"/>
          <w:sz w:val="28"/>
          <w:szCs w:val="28"/>
        </w:rPr>
        <w:t>альнень та оцінок щодо проблемати</w:t>
      </w:r>
      <w:r w:rsidR="00910B69">
        <w:rPr>
          <w:rFonts w:ascii="Times New Roman" w:hAnsi="Times New Roman" w:cs="Times New Roman"/>
          <w:sz w:val="28"/>
          <w:szCs w:val="28"/>
        </w:rPr>
        <w:t>ки предмета дослідження анотова</w:t>
      </w:r>
      <w:r w:rsidRPr="00B93BDD">
        <w:rPr>
          <w:rFonts w:ascii="Times New Roman" w:hAnsi="Times New Roman" w:cs="Times New Roman"/>
          <w:sz w:val="28"/>
          <w:szCs w:val="28"/>
        </w:rPr>
        <w:t>ного джерела.</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Анотування додаткової літератури має здійснюватися за обраною студентом темою. Перелік рекомендованих тем надається кафедрою. Студент самостійно добирає літературні джерела. Предметом анотації можуть бути цикл наукових статей у кількості, як правило, не менше п’яти та цикл наукових тез доповідей – не менше десяти. Перелік</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джерел має бути погоджений з викладачем.</w:t>
      </w:r>
    </w:p>
    <w:p w:rsidR="00B93BDD" w:rsidRPr="00B93BDD" w:rsidRDefault="00B93BDD" w:rsidP="007F4F57">
      <w:pPr>
        <w:autoSpaceDE w:val="0"/>
        <w:autoSpaceDN w:val="0"/>
        <w:adjustRightInd w:val="0"/>
        <w:spacing w:after="0" w:line="240" w:lineRule="auto"/>
        <w:ind w:firstLine="708"/>
        <w:jc w:val="both"/>
        <w:rPr>
          <w:rFonts w:ascii="Times New Roman" w:hAnsi="Times New Roman" w:cs="Times New Roman"/>
          <w:sz w:val="28"/>
          <w:szCs w:val="28"/>
        </w:rPr>
      </w:pPr>
      <w:r w:rsidRPr="007F4F57">
        <w:rPr>
          <w:rFonts w:ascii="Times New Roman" w:hAnsi="Times New Roman" w:cs="Times New Roman"/>
          <w:sz w:val="28"/>
          <w:szCs w:val="28"/>
          <w:u w:val="single"/>
        </w:rPr>
        <w:t>Даний вид індивідуальної роботи оформлюється</w:t>
      </w:r>
      <w:r w:rsidRPr="00B93BDD">
        <w:rPr>
          <w:rFonts w:ascii="Times New Roman" w:hAnsi="Times New Roman" w:cs="Times New Roman"/>
          <w:sz w:val="28"/>
          <w:szCs w:val="28"/>
        </w:rPr>
        <w:t xml:space="preserve"> письмово і містить такі елементи: т и т у л , з м і с т , в с т у п , о с н о в н у ч а с т и н у ,</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в и с н о в о к , с п и с о к в и к о р и с т а н и х д ж е р е л .</w:t>
      </w:r>
    </w:p>
    <w:p w:rsidR="00B93BDD" w:rsidRPr="00B93BDD" w:rsidRDefault="00B93BDD" w:rsidP="00E5538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У вступі має міститися обґрунтування обраної студентом теми</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анотування.</w:t>
      </w:r>
    </w:p>
    <w:p w:rsidR="00B93BDD" w:rsidRPr="00B93BDD" w:rsidRDefault="00B93BDD" w:rsidP="00E5538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Основна частина включає до себе анотації прочитаної літератури, що складаються з двох частин: бібліографічного опису і власне тексту.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Анотація повинна давати повне та об’єктивне уявлення про</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зміст опрацьованих джерел.</w:t>
      </w:r>
    </w:p>
    <w:p w:rsidR="00B93BDD" w:rsidRPr="00B93BDD" w:rsidRDefault="00B93BDD" w:rsidP="00E5538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Висновки повинні містити інформацію щодо практичної та науково-теоретичної значущості анотованих джерел, а також авторське</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судження студента щодо тих проблем державного будівництва і місцевого самоврядування, яким були присвячені опрацьовані ним літературні джерела.</w:t>
      </w:r>
    </w:p>
    <w:p w:rsidR="00B93BDD" w:rsidRPr="00B93BDD" w:rsidRDefault="00B93BDD" w:rsidP="00E5538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У списку використаних джерел наводяться як анотовані джерела, так і ті, які долучалися студентом для обґрунтування своєї позиції.</w:t>
      </w:r>
    </w:p>
    <w:p w:rsidR="00B93BDD" w:rsidRPr="00B93BDD" w:rsidRDefault="00B93BDD" w:rsidP="00E5538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 xml:space="preserve">Загальний обсяг роботи становить </w:t>
      </w:r>
      <w:r w:rsidRPr="00E5538D">
        <w:rPr>
          <w:rFonts w:ascii="Times New Roman" w:hAnsi="Times New Roman" w:cs="Times New Roman"/>
          <w:b/>
          <w:sz w:val="28"/>
          <w:szCs w:val="28"/>
        </w:rPr>
        <w:t>до 15 с.</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Письмова робота подається викладачеві для оцінювання. За його</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рішенням основні результати анотування додаткової літератури можуть</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бути презентовані та обговорені на практичному занятті.</w:t>
      </w:r>
    </w:p>
    <w:p w:rsidR="00E5538D" w:rsidRDefault="00E5538D" w:rsidP="00B93BDD">
      <w:pPr>
        <w:autoSpaceDE w:val="0"/>
        <w:autoSpaceDN w:val="0"/>
        <w:adjustRightInd w:val="0"/>
        <w:spacing w:after="0" w:line="240" w:lineRule="auto"/>
        <w:jc w:val="both"/>
        <w:rPr>
          <w:rFonts w:ascii="Times New Roman" w:hAnsi="Times New Roman" w:cs="Times New Roman"/>
          <w:b/>
          <w:bCs/>
          <w:sz w:val="28"/>
          <w:szCs w:val="28"/>
        </w:rPr>
      </w:pP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Перелік рекомендованих тем</w:t>
      </w:r>
      <w:r w:rsidR="00E5538D">
        <w:rPr>
          <w:rFonts w:ascii="Times New Roman" w:hAnsi="Times New Roman" w:cs="Times New Roman"/>
          <w:b/>
          <w:bCs/>
          <w:sz w:val="28"/>
          <w:szCs w:val="28"/>
        </w:rPr>
        <w:t xml:space="preserve"> </w:t>
      </w:r>
      <w:r w:rsidRPr="00B93BDD">
        <w:rPr>
          <w:rFonts w:ascii="Times New Roman" w:hAnsi="Times New Roman" w:cs="Times New Roman"/>
          <w:b/>
          <w:bCs/>
          <w:sz w:val="28"/>
          <w:szCs w:val="28"/>
        </w:rPr>
        <w:t>для анотування додаткової літератури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 </w:t>
      </w:r>
      <w:r w:rsidRPr="00B93BDD">
        <w:rPr>
          <w:rFonts w:ascii="Times New Roman" w:hAnsi="Times New Roman" w:cs="Times New Roman"/>
          <w:sz w:val="28"/>
          <w:szCs w:val="28"/>
        </w:rPr>
        <w:t>Загальна характеристика конституційних основ державного</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будівництва і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 </w:t>
      </w:r>
      <w:r w:rsidRPr="00B93BDD">
        <w:rPr>
          <w:rFonts w:ascii="Times New Roman" w:hAnsi="Times New Roman" w:cs="Times New Roman"/>
          <w:sz w:val="28"/>
          <w:szCs w:val="28"/>
        </w:rPr>
        <w:t>Сутність елементів державного будівництва та місцевого</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lastRenderedPageBreak/>
        <w:t xml:space="preserve">3. </w:t>
      </w:r>
      <w:r w:rsidRPr="00B93BDD">
        <w:rPr>
          <w:rFonts w:ascii="Times New Roman" w:hAnsi="Times New Roman" w:cs="Times New Roman"/>
          <w:sz w:val="28"/>
          <w:szCs w:val="28"/>
        </w:rPr>
        <w:t>Основні напрямки здійснення державного будівництва і місцевого самоврядування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4. </w:t>
      </w:r>
      <w:r w:rsidRPr="00B93BDD">
        <w:rPr>
          <w:rFonts w:ascii="Times New Roman" w:hAnsi="Times New Roman" w:cs="Times New Roman"/>
          <w:sz w:val="28"/>
          <w:szCs w:val="28"/>
        </w:rPr>
        <w:t>Поняття та види форм роботи органів державної влади, Автономної Республіки Крим (АРК) та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5. </w:t>
      </w:r>
      <w:r w:rsidRPr="00B93BDD">
        <w:rPr>
          <w:rFonts w:ascii="Times New Roman" w:hAnsi="Times New Roman" w:cs="Times New Roman"/>
          <w:sz w:val="28"/>
          <w:szCs w:val="28"/>
        </w:rPr>
        <w:t>Проблеми застосування організаційних методів у процесі діяльності органів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6. </w:t>
      </w:r>
      <w:r w:rsidRPr="00B93BDD">
        <w:rPr>
          <w:rFonts w:ascii="Times New Roman" w:hAnsi="Times New Roman" w:cs="Times New Roman"/>
          <w:sz w:val="28"/>
          <w:szCs w:val="28"/>
        </w:rPr>
        <w:t>Особливості вироблення рішень органів державної влади і місцевого самоврядування та контроль за їх виконанням.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7. </w:t>
      </w:r>
      <w:r w:rsidRPr="00B93BDD">
        <w:rPr>
          <w:rFonts w:ascii="Times New Roman" w:hAnsi="Times New Roman" w:cs="Times New Roman"/>
          <w:sz w:val="28"/>
          <w:szCs w:val="28"/>
        </w:rPr>
        <w:t>Функції та компетенція як основні функціональні елементи</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роботи органів публічної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8. </w:t>
      </w:r>
      <w:r w:rsidRPr="00B93BDD">
        <w:rPr>
          <w:rFonts w:ascii="Times New Roman" w:hAnsi="Times New Roman" w:cs="Times New Roman"/>
          <w:sz w:val="28"/>
          <w:szCs w:val="28"/>
        </w:rPr>
        <w:t>Проблеми правового регулювання основ організації і діяльності органів державної влади, органів влади АРК та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9. </w:t>
      </w:r>
      <w:r w:rsidRPr="00B93BDD">
        <w:rPr>
          <w:rFonts w:ascii="Times New Roman" w:hAnsi="Times New Roman" w:cs="Times New Roman"/>
          <w:sz w:val="28"/>
          <w:szCs w:val="28"/>
        </w:rPr>
        <w:t>Особливості системно-структурної організації органів публічної влади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10. </w:t>
      </w:r>
      <w:r w:rsidRPr="00B93BDD">
        <w:rPr>
          <w:rFonts w:ascii="Times New Roman" w:hAnsi="Times New Roman" w:cs="Times New Roman"/>
          <w:sz w:val="28"/>
          <w:szCs w:val="28"/>
        </w:rPr>
        <w:t>Поняття та співвідношення органів державної влади, органів влади АРК та місцевого самоврядування, їх спільні риси</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та особливості.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11. </w:t>
      </w:r>
      <w:r w:rsidRPr="00B93BDD">
        <w:rPr>
          <w:rFonts w:ascii="Times New Roman" w:hAnsi="Times New Roman" w:cs="Times New Roman"/>
          <w:sz w:val="28"/>
          <w:szCs w:val="28"/>
        </w:rPr>
        <w:t>Порівняльно-правова характеристика організації роботи виборчих комісій по виборах народних депутатів України та</w:t>
      </w:r>
      <w:r w:rsidR="00E5538D">
        <w:rPr>
          <w:rFonts w:ascii="Times New Roman" w:hAnsi="Times New Roman" w:cs="Times New Roman"/>
          <w:sz w:val="28"/>
          <w:szCs w:val="28"/>
        </w:rPr>
        <w:t xml:space="preserve"> </w:t>
      </w:r>
      <w:r w:rsidRPr="00B93BDD">
        <w:rPr>
          <w:rFonts w:ascii="Times New Roman" w:hAnsi="Times New Roman" w:cs="Times New Roman"/>
          <w:sz w:val="28"/>
          <w:szCs w:val="28"/>
        </w:rPr>
        <w:t>Президента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12. </w:t>
      </w:r>
      <w:r w:rsidRPr="00B93BDD">
        <w:rPr>
          <w:rFonts w:ascii="Times New Roman" w:hAnsi="Times New Roman" w:cs="Times New Roman"/>
          <w:sz w:val="28"/>
          <w:szCs w:val="28"/>
        </w:rPr>
        <w:t>Специфіка організації роботи народних депутатів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13. </w:t>
      </w:r>
      <w:r w:rsidRPr="00B93BDD">
        <w:rPr>
          <w:rFonts w:ascii="Times New Roman" w:hAnsi="Times New Roman" w:cs="Times New Roman"/>
          <w:sz w:val="28"/>
          <w:szCs w:val="28"/>
        </w:rPr>
        <w:t>Нормотворчий процес у Верховній Раді України: особливості реалізації.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14. </w:t>
      </w:r>
      <w:r w:rsidRPr="00B93BDD">
        <w:rPr>
          <w:rFonts w:ascii="Times New Roman" w:hAnsi="Times New Roman" w:cs="Times New Roman"/>
          <w:sz w:val="28"/>
          <w:szCs w:val="28"/>
        </w:rPr>
        <w:t>Основні організаційні форми роботи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15. </w:t>
      </w:r>
      <w:r w:rsidRPr="00B93BDD">
        <w:rPr>
          <w:rFonts w:ascii="Times New Roman" w:hAnsi="Times New Roman" w:cs="Times New Roman"/>
          <w:sz w:val="28"/>
          <w:szCs w:val="28"/>
        </w:rPr>
        <w:t>Проблеми організації діяльності структурних підрозділів</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16. </w:t>
      </w:r>
      <w:r w:rsidRPr="00B93BDD">
        <w:rPr>
          <w:rFonts w:ascii="Times New Roman" w:hAnsi="Times New Roman" w:cs="Times New Roman"/>
          <w:sz w:val="28"/>
          <w:szCs w:val="28"/>
        </w:rPr>
        <w:t>Організаційні форми і методи діяльності Президента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17. </w:t>
      </w:r>
      <w:r w:rsidRPr="00B93BDD">
        <w:rPr>
          <w:rFonts w:ascii="Times New Roman" w:hAnsi="Times New Roman" w:cs="Times New Roman"/>
          <w:sz w:val="28"/>
          <w:szCs w:val="28"/>
        </w:rPr>
        <w:t>Нормотворча діяльність Президента України: порядок організації та здійснення.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18. </w:t>
      </w:r>
      <w:r w:rsidRPr="00B93BDD">
        <w:rPr>
          <w:rFonts w:ascii="Times New Roman" w:hAnsi="Times New Roman" w:cs="Times New Roman"/>
          <w:sz w:val="28"/>
          <w:szCs w:val="28"/>
        </w:rPr>
        <w:t>Особливості організації і діяльності апарату Президента</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19. </w:t>
      </w:r>
      <w:r w:rsidRPr="00B93BDD">
        <w:rPr>
          <w:rFonts w:ascii="Times New Roman" w:hAnsi="Times New Roman" w:cs="Times New Roman"/>
          <w:sz w:val="28"/>
          <w:szCs w:val="28"/>
        </w:rPr>
        <w:t>Проблеми реалізації організаційних форм і методів роботи</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20. </w:t>
      </w:r>
      <w:r w:rsidRPr="00B93BDD">
        <w:rPr>
          <w:rFonts w:ascii="Times New Roman" w:hAnsi="Times New Roman" w:cs="Times New Roman"/>
          <w:sz w:val="28"/>
          <w:szCs w:val="28"/>
        </w:rPr>
        <w:t>Нормотворчий процес у Кабінеті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21. </w:t>
      </w:r>
      <w:r w:rsidRPr="00B93BDD">
        <w:rPr>
          <w:rFonts w:ascii="Times New Roman" w:hAnsi="Times New Roman" w:cs="Times New Roman"/>
          <w:sz w:val="28"/>
          <w:szCs w:val="28"/>
        </w:rPr>
        <w:t>Проблеми формування та функціонування структурних підрозділів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22. </w:t>
      </w:r>
      <w:r w:rsidRPr="00B93BDD">
        <w:rPr>
          <w:rFonts w:ascii="Times New Roman" w:hAnsi="Times New Roman" w:cs="Times New Roman"/>
          <w:sz w:val="28"/>
          <w:szCs w:val="28"/>
        </w:rPr>
        <w:t>Організаційно-правові проблеми взаємовідносин між Верховною Радою України, Президентом України та Кабінетом</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23. </w:t>
      </w:r>
      <w:r w:rsidRPr="00B93BDD">
        <w:rPr>
          <w:rFonts w:ascii="Times New Roman" w:hAnsi="Times New Roman" w:cs="Times New Roman"/>
          <w:sz w:val="28"/>
          <w:szCs w:val="28"/>
        </w:rPr>
        <w:t>Організаційно-правові засади функціонування центральних</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органів виконавчої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24. </w:t>
      </w:r>
      <w:r w:rsidRPr="00B93BDD">
        <w:rPr>
          <w:rFonts w:ascii="Times New Roman" w:hAnsi="Times New Roman" w:cs="Times New Roman"/>
          <w:sz w:val="28"/>
          <w:szCs w:val="28"/>
        </w:rPr>
        <w:t>Правові засади нормотворчого процесу в центральних органах виконавчої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25. </w:t>
      </w:r>
      <w:r w:rsidRPr="00B93BDD">
        <w:rPr>
          <w:rFonts w:ascii="Times New Roman" w:hAnsi="Times New Roman" w:cs="Times New Roman"/>
          <w:sz w:val="28"/>
          <w:szCs w:val="28"/>
        </w:rPr>
        <w:t>Проблеми організації і діяльності місцевих державних адміністрацій.</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26. </w:t>
      </w:r>
      <w:r w:rsidRPr="00B93BDD">
        <w:rPr>
          <w:rFonts w:ascii="Times New Roman" w:hAnsi="Times New Roman" w:cs="Times New Roman"/>
          <w:sz w:val="28"/>
          <w:szCs w:val="28"/>
        </w:rPr>
        <w:t>Організаційні проблеми в процесі прийняття рішень місцевих державних адміністрацій.</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27. </w:t>
      </w:r>
      <w:r w:rsidRPr="00B93BDD">
        <w:rPr>
          <w:rFonts w:ascii="Times New Roman" w:hAnsi="Times New Roman" w:cs="Times New Roman"/>
          <w:sz w:val="28"/>
          <w:szCs w:val="28"/>
        </w:rPr>
        <w:t>Особливості системно-структурної організації органів влади</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АРК.</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28. </w:t>
      </w:r>
      <w:r w:rsidRPr="00B93BDD">
        <w:rPr>
          <w:rFonts w:ascii="Times New Roman" w:hAnsi="Times New Roman" w:cs="Times New Roman"/>
          <w:sz w:val="28"/>
          <w:szCs w:val="28"/>
        </w:rPr>
        <w:t>Специфіка організаційних форм роботи Верховної Ради</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АРК.</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29. </w:t>
      </w:r>
      <w:r w:rsidRPr="00B93BDD">
        <w:rPr>
          <w:rFonts w:ascii="Times New Roman" w:hAnsi="Times New Roman" w:cs="Times New Roman"/>
          <w:sz w:val="28"/>
          <w:szCs w:val="28"/>
        </w:rPr>
        <w:t>Організація і діяльність Ради Міністрів АРК як уряду автономії.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30. </w:t>
      </w:r>
      <w:r w:rsidRPr="00B93BDD">
        <w:rPr>
          <w:rFonts w:ascii="Times New Roman" w:hAnsi="Times New Roman" w:cs="Times New Roman"/>
          <w:sz w:val="28"/>
          <w:szCs w:val="28"/>
        </w:rPr>
        <w:t>Нормотворчий процес в органах влади АРК.</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lastRenderedPageBreak/>
        <w:t xml:space="preserve">31. </w:t>
      </w:r>
      <w:r w:rsidRPr="00B93BDD">
        <w:rPr>
          <w:rFonts w:ascii="Times New Roman" w:hAnsi="Times New Roman" w:cs="Times New Roman"/>
          <w:sz w:val="28"/>
          <w:szCs w:val="28"/>
        </w:rPr>
        <w:t>Системно-функціональні аспекти організації роботи місцевих рад.</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32. </w:t>
      </w:r>
      <w:r w:rsidRPr="00B93BDD">
        <w:rPr>
          <w:rFonts w:ascii="Times New Roman" w:hAnsi="Times New Roman" w:cs="Times New Roman"/>
          <w:sz w:val="28"/>
          <w:szCs w:val="28"/>
        </w:rPr>
        <w:t>Організаційно-функціональна характеристика діяльності посадових осіб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33. </w:t>
      </w:r>
      <w:r w:rsidRPr="00B93BDD">
        <w:rPr>
          <w:rFonts w:ascii="Times New Roman" w:hAnsi="Times New Roman" w:cs="Times New Roman"/>
          <w:sz w:val="28"/>
          <w:szCs w:val="28"/>
        </w:rPr>
        <w:t>Організація роботи виконавчих комітетів місцевих рад.</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34. </w:t>
      </w:r>
      <w:r w:rsidRPr="00B93BDD">
        <w:rPr>
          <w:rFonts w:ascii="Times New Roman" w:hAnsi="Times New Roman" w:cs="Times New Roman"/>
          <w:sz w:val="28"/>
          <w:szCs w:val="28"/>
        </w:rPr>
        <w:t>Організаційно-правові аспекти взаємовідносин органів державної влади, місцевого самоврядування та органів влади</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АРК з правоохоронними та судовими органами.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35. </w:t>
      </w:r>
      <w:r w:rsidRPr="00B93BDD">
        <w:rPr>
          <w:rFonts w:ascii="Times New Roman" w:hAnsi="Times New Roman" w:cs="Times New Roman"/>
          <w:sz w:val="28"/>
          <w:szCs w:val="28"/>
        </w:rPr>
        <w:t>Звернення громадян, порядок їх розгляду в органах державної влади та місцевого самоврядування.</w:t>
      </w:r>
    </w:p>
    <w:p w:rsidR="0012231D" w:rsidRDefault="0012231D" w:rsidP="00B93BDD">
      <w:pPr>
        <w:autoSpaceDE w:val="0"/>
        <w:autoSpaceDN w:val="0"/>
        <w:adjustRightInd w:val="0"/>
        <w:spacing w:after="0" w:line="240" w:lineRule="auto"/>
        <w:jc w:val="both"/>
        <w:rPr>
          <w:rFonts w:ascii="Times New Roman" w:hAnsi="Times New Roman" w:cs="Times New Roman"/>
          <w:b/>
          <w:bCs/>
          <w:sz w:val="28"/>
          <w:szCs w:val="28"/>
        </w:rPr>
      </w:pPr>
    </w:p>
    <w:p w:rsidR="0012231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2.2. Написання есе та його презентація на практичному</w:t>
      </w:r>
      <w:r w:rsidR="0012231D">
        <w:rPr>
          <w:rFonts w:ascii="Times New Roman" w:hAnsi="Times New Roman" w:cs="Times New Roman"/>
          <w:b/>
          <w:bCs/>
          <w:sz w:val="28"/>
          <w:szCs w:val="28"/>
        </w:rPr>
        <w:t xml:space="preserve"> </w:t>
      </w:r>
      <w:r w:rsidRPr="00B93BDD">
        <w:rPr>
          <w:rFonts w:ascii="Times New Roman" w:hAnsi="Times New Roman" w:cs="Times New Roman"/>
          <w:b/>
          <w:bCs/>
          <w:sz w:val="28"/>
          <w:szCs w:val="28"/>
        </w:rPr>
        <w:t xml:space="preserve">занятті. </w:t>
      </w:r>
    </w:p>
    <w:p w:rsidR="0012231D" w:rsidRDefault="00B93BDD" w:rsidP="00B93BDD">
      <w:pPr>
        <w:autoSpaceDE w:val="0"/>
        <w:autoSpaceDN w:val="0"/>
        <w:adjustRightInd w:val="0"/>
        <w:spacing w:after="0" w:line="240" w:lineRule="auto"/>
        <w:jc w:val="both"/>
        <w:rPr>
          <w:rFonts w:ascii="Times New Roman" w:hAnsi="Times New Roman" w:cs="Times New Roman"/>
          <w:b/>
          <w:bCs/>
          <w:i/>
          <w:iCs/>
          <w:sz w:val="28"/>
          <w:szCs w:val="28"/>
        </w:rPr>
      </w:pPr>
      <w:r w:rsidRPr="00B93BDD">
        <w:rPr>
          <w:rFonts w:ascii="Times New Roman" w:hAnsi="Times New Roman" w:cs="Times New Roman"/>
          <w:b/>
          <w:bCs/>
          <w:i/>
          <w:iCs/>
          <w:sz w:val="28"/>
          <w:szCs w:val="28"/>
        </w:rPr>
        <w:t xml:space="preserve">Методичні поради. </w:t>
      </w:r>
    </w:p>
    <w:p w:rsidR="00B93BDD" w:rsidRPr="00B93BDD" w:rsidRDefault="00B93BDD" w:rsidP="0012231D">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Е с е – індивідуальна письмова аналітична робота студента, яка висвітлює сучасний стан однієї конкретної</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вузькоспеціальної проблеми державного будівництва і місцевого самоврядування та містить відповідь на питання про перспективи й можливі</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шляхи її вирішення. Як вид індивідуальної роботи есе передбачає творчий аналіз обраної проблематики, уміння професійно сформулювати</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гіпотезу та довести спроможність чи неспроможність її практичного</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існування, здатність до оригінального, самостійного, аргументованого</w:t>
      </w:r>
      <w:r w:rsidR="0012231D">
        <w:rPr>
          <w:rFonts w:ascii="Times New Roman" w:hAnsi="Times New Roman" w:cs="Times New Roman"/>
          <w:sz w:val="28"/>
          <w:szCs w:val="28"/>
        </w:rPr>
        <w:t xml:space="preserve"> </w:t>
      </w:r>
      <w:r w:rsidRPr="00B93BDD">
        <w:rPr>
          <w:rFonts w:ascii="Times New Roman" w:hAnsi="Times New Roman" w:cs="Times New Roman"/>
          <w:sz w:val="28"/>
          <w:szCs w:val="28"/>
        </w:rPr>
        <w:t>наукового дослідження.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xml:space="preserve">Воно має стислий обсяг та повинно містити виключно авторську позицію, що ґрунтується на глибокому вивченні й аналізі </w:t>
      </w:r>
      <w:proofErr w:type="spellStart"/>
      <w:r w:rsidRPr="00B93BDD">
        <w:rPr>
          <w:rFonts w:ascii="Times New Roman" w:hAnsi="Times New Roman" w:cs="Times New Roman"/>
          <w:sz w:val="28"/>
          <w:szCs w:val="28"/>
        </w:rPr>
        <w:t>науковотеоретичного</w:t>
      </w:r>
      <w:proofErr w:type="spellEnd"/>
      <w:r w:rsidRPr="00B93BDD">
        <w:rPr>
          <w:rFonts w:ascii="Times New Roman" w:hAnsi="Times New Roman" w:cs="Times New Roman"/>
          <w:sz w:val="28"/>
          <w:szCs w:val="28"/>
        </w:rPr>
        <w:t xml:space="preserve"> і нормативного матеріалу.</w:t>
      </w:r>
    </w:p>
    <w:p w:rsidR="000873C8" w:rsidRDefault="00B93BDD" w:rsidP="00B93BDD">
      <w:pPr>
        <w:autoSpaceDE w:val="0"/>
        <w:autoSpaceDN w:val="0"/>
        <w:adjustRightInd w:val="0"/>
        <w:spacing w:after="0" w:line="240" w:lineRule="auto"/>
        <w:jc w:val="both"/>
        <w:rPr>
          <w:rFonts w:ascii="Times New Roman" w:hAnsi="Times New Roman" w:cs="Times New Roman"/>
          <w:sz w:val="28"/>
          <w:szCs w:val="28"/>
        </w:rPr>
      </w:pPr>
      <w:r w:rsidRPr="007F4F57">
        <w:rPr>
          <w:rFonts w:ascii="Times New Roman" w:hAnsi="Times New Roman" w:cs="Times New Roman"/>
          <w:i/>
          <w:sz w:val="28"/>
          <w:szCs w:val="28"/>
          <w:u w:val="single"/>
        </w:rPr>
        <w:t>Есе</w:t>
      </w:r>
      <w:r w:rsidRPr="007F4F57">
        <w:rPr>
          <w:rFonts w:ascii="Times New Roman" w:hAnsi="Times New Roman" w:cs="Times New Roman"/>
          <w:sz w:val="28"/>
          <w:szCs w:val="28"/>
          <w:u w:val="single"/>
        </w:rPr>
        <w:t xml:space="preserve"> оформлюється</w:t>
      </w:r>
      <w:r w:rsidRPr="00B93BDD">
        <w:rPr>
          <w:rFonts w:ascii="Times New Roman" w:hAnsi="Times New Roman" w:cs="Times New Roman"/>
          <w:sz w:val="28"/>
          <w:szCs w:val="28"/>
        </w:rPr>
        <w:t xml:space="preserve"> як письмова робота обсягом </w:t>
      </w:r>
      <w:r w:rsidRPr="000873C8">
        <w:rPr>
          <w:rFonts w:ascii="Times New Roman" w:hAnsi="Times New Roman" w:cs="Times New Roman"/>
          <w:b/>
          <w:sz w:val="28"/>
          <w:szCs w:val="28"/>
        </w:rPr>
        <w:t>5-7 с.</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Його структура включає до себе титул, вступну частину, виклад основного матеріалу, висновки та список джерел.</w:t>
      </w:r>
    </w:p>
    <w:p w:rsidR="00B93BDD" w:rsidRPr="00B93BDD" w:rsidRDefault="00B93BDD" w:rsidP="000873C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У вступній частині обґрунтовується вибір теми есе з точки зору</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її актуальності та важливості.</w:t>
      </w:r>
    </w:p>
    <w:p w:rsidR="00B93BDD" w:rsidRPr="00B93BDD" w:rsidRDefault="00B93BDD" w:rsidP="000873C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В авторському висновку формулюються пропозиції щодо шляхів вирішення проблеми, яка аналізувалась.</w:t>
      </w:r>
    </w:p>
    <w:p w:rsidR="00B93BDD" w:rsidRPr="00B93BDD" w:rsidRDefault="00B93BDD" w:rsidP="000873C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 xml:space="preserve">У списку джерел указуються нормативно-правові, </w:t>
      </w:r>
      <w:proofErr w:type="spellStart"/>
      <w:r w:rsidRPr="00B93BDD">
        <w:rPr>
          <w:rFonts w:ascii="Times New Roman" w:hAnsi="Times New Roman" w:cs="Times New Roman"/>
          <w:sz w:val="28"/>
          <w:szCs w:val="28"/>
        </w:rPr>
        <w:t>навчальнометодичні</w:t>
      </w:r>
      <w:proofErr w:type="spellEnd"/>
      <w:r w:rsidRPr="00B93BDD">
        <w:rPr>
          <w:rFonts w:ascii="Times New Roman" w:hAnsi="Times New Roman" w:cs="Times New Roman"/>
          <w:sz w:val="28"/>
          <w:szCs w:val="28"/>
        </w:rPr>
        <w:t xml:space="preserve"> та науково-теоретичні джерела, вивчення та аналіз яких слугували підґрунтям для написання роботи. Посилання у викладі основного матеріалу на використані джерела не є обов’язковими, а надаються за</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необхідністю, у разі використання таких джерел для обґрунтування</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студентом своєї авторської позиції.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Есе подається викладачеві для попереднього оцінювання та презентується на практичному занятті.</w:t>
      </w:r>
    </w:p>
    <w:p w:rsidR="000873C8" w:rsidRDefault="000873C8" w:rsidP="00B93BDD">
      <w:pPr>
        <w:autoSpaceDE w:val="0"/>
        <w:autoSpaceDN w:val="0"/>
        <w:adjustRightInd w:val="0"/>
        <w:spacing w:after="0" w:line="240" w:lineRule="auto"/>
        <w:jc w:val="both"/>
        <w:rPr>
          <w:rFonts w:ascii="Times New Roman" w:hAnsi="Times New Roman" w:cs="Times New Roman"/>
          <w:b/>
          <w:bCs/>
          <w:sz w:val="28"/>
          <w:szCs w:val="28"/>
        </w:rPr>
      </w:pP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Перелік рекомендованих для написання тем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 </w:t>
      </w:r>
      <w:r w:rsidRPr="00B93BDD">
        <w:rPr>
          <w:rFonts w:ascii="Times New Roman" w:hAnsi="Times New Roman" w:cs="Times New Roman"/>
          <w:sz w:val="28"/>
          <w:szCs w:val="28"/>
        </w:rPr>
        <w:t>Поняття державного будівництва і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 </w:t>
      </w:r>
      <w:r w:rsidRPr="00B93BDD">
        <w:rPr>
          <w:rFonts w:ascii="Times New Roman" w:hAnsi="Times New Roman" w:cs="Times New Roman"/>
          <w:sz w:val="28"/>
          <w:szCs w:val="28"/>
        </w:rPr>
        <w:t>Особливості історичного розвитку науки державного будівництва і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 </w:t>
      </w:r>
      <w:r w:rsidRPr="00B93BDD">
        <w:rPr>
          <w:rFonts w:ascii="Times New Roman" w:hAnsi="Times New Roman" w:cs="Times New Roman"/>
          <w:sz w:val="28"/>
          <w:szCs w:val="28"/>
        </w:rPr>
        <w:t>Функціональний аналіз системно-структурної організації органів публічної влади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lastRenderedPageBreak/>
        <w:t xml:space="preserve">4. </w:t>
      </w:r>
      <w:r w:rsidRPr="00B93BDD">
        <w:rPr>
          <w:rFonts w:ascii="Times New Roman" w:hAnsi="Times New Roman" w:cs="Times New Roman"/>
          <w:sz w:val="28"/>
          <w:szCs w:val="28"/>
        </w:rPr>
        <w:t xml:space="preserve">Колегіальність і </w:t>
      </w:r>
      <w:proofErr w:type="spellStart"/>
      <w:r w:rsidRPr="00B93BDD">
        <w:rPr>
          <w:rFonts w:ascii="Times New Roman" w:hAnsi="Times New Roman" w:cs="Times New Roman"/>
          <w:sz w:val="28"/>
          <w:szCs w:val="28"/>
        </w:rPr>
        <w:t>єдиноначалля</w:t>
      </w:r>
      <w:proofErr w:type="spellEnd"/>
      <w:r w:rsidRPr="00B93BDD">
        <w:rPr>
          <w:rFonts w:ascii="Times New Roman" w:hAnsi="Times New Roman" w:cs="Times New Roman"/>
          <w:sz w:val="28"/>
          <w:szCs w:val="28"/>
        </w:rPr>
        <w:t xml:space="preserve"> як керівні засади прийняття</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рішень органами влади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5. </w:t>
      </w:r>
      <w:r w:rsidRPr="00B93BDD">
        <w:rPr>
          <w:rFonts w:ascii="Times New Roman" w:hAnsi="Times New Roman" w:cs="Times New Roman"/>
          <w:sz w:val="28"/>
          <w:szCs w:val="28"/>
        </w:rPr>
        <w:t xml:space="preserve">Поєднання виборності й </w:t>
      </w:r>
      <w:proofErr w:type="spellStart"/>
      <w:r w:rsidRPr="00B93BDD">
        <w:rPr>
          <w:rFonts w:ascii="Times New Roman" w:hAnsi="Times New Roman" w:cs="Times New Roman"/>
          <w:sz w:val="28"/>
          <w:szCs w:val="28"/>
        </w:rPr>
        <w:t>призначуваності</w:t>
      </w:r>
      <w:proofErr w:type="spellEnd"/>
      <w:r w:rsidRPr="00B93BDD">
        <w:rPr>
          <w:rFonts w:ascii="Times New Roman" w:hAnsi="Times New Roman" w:cs="Times New Roman"/>
          <w:sz w:val="28"/>
          <w:szCs w:val="28"/>
        </w:rPr>
        <w:t xml:space="preserve"> в організації системи органів державної влади та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6. </w:t>
      </w:r>
      <w:r w:rsidRPr="00B93BDD">
        <w:rPr>
          <w:rFonts w:ascii="Times New Roman" w:hAnsi="Times New Roman" w:cs="Times New Roman"/>
          <w:sz w:val="28"/>
          <w:szCs w:val="28"/>
        </w:rPr>
        <w:t xml:space="preserve">Оптимальна децентралізація та </w:t>
      </w:r>
      <w:proofErr w:type="spellStart"/>
      <w:r w:rsidRPr="00B93BDD">
        <w:rPr>
          <w:rFonts w:ascii="Times New Roman" w:hAnsi="Times New Roman" w:cs="Times New Roman"/>
          <w:sz w:val="28"/>
          <w:szCs w:val="28"/>
        </w:rPr>
        <w:t>субсидіарність</w:t>
      </w:r>
      <w:proofErr w:type="spellEnd"/>
      <w:r w:rsidRPr="00B93BDD">
        <w:rPr>
          <w:rFonts w:ascii="Times New Roman" w:hAnsi="Times New Roman" w:cs="Times New Roman"/>
          <w:sz w:val="28"/>
          <w:szCs w:val="28"/>
        </w:rPr>
        <w:t xml:space="preserve"> у взаємовідносинах держави та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7. </w:t>
      </w:r>
      <w:r w:rsidRPr="00B93BDD">
        <w:rPr>
          <w:rFonts w:ascii="Times New Roman" w:hAnsi="Times New Roman" w:cs="Times New Roman"/>
          <w:sz w:val="28"/>
          <w:szCs w:val="28"/>
        </w:rPr>
        <w:t>Проблемні питання розмежування функцій та компетенції в</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процесі функціонування органів влади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8. </w:t>
      </w:r>
      <w:r w:rsidRPr="00B93BDD">
        <w:rPr>
          <w:rFonts w:ascii="Times New Roman" w:hAnsi="Times New Roman" w:cs="Times New Roman"/>
          <w:sz w:val="28"/>
          <w:szCs w:val="28"/>
        </w:rPr>
        <w:t>Удосконалення правових форм роботи органів публічної</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9. </w:t>
      </w:r>
      <w:r w:rsidRPr="00B93BDD">
        <w:rPr>
          <w:rFonts w:ascii="Times New Roman" w:hAnsi="Times New Roman" w:cs="Times New Roman"/>
          <w:sz w:val="28"/>
          <w:szCs w:val="28"/>
        </w:rPr>
        <w:t>Значення організаційних форм у процесі функціонування</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органів публічної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10. </w:t>
      </w:r>
      <w:r w:rsidRPr="00B93BDD">
        <w:rPr>
          <w:rFonts w:ascii="Times New Roman" w:hAnsi="Times New Roman" w:cs="Times New Roman"/>
          <w:sz w:val="28"/>
          <w:szCs w:val="28"/>
        </w:rPr>
        <w:t>Удосконалення планування й прогнозування в діяльності органів державної влади, органів влади Автономної Республіки Крим (АРК) та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11. </w:t>
      </w:r>
      <w:r w:rsidRPr="00B93BDD">
        <w:rPr>
          <w:rFonts w:ascii="Times New Roman" w:hAnsi="Times New Roman" w:cs="Times New Roman"/>
          <w:sz w:val="28"/>
          <w:szCs w:val="28"/>
        </w:rPr>
        <w:t>Вплив координаційних відносин на системно-структурну</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організацію органів публічної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12. </w:t>
      </w:r>
      <w:r w:rsidRPr="00B93BDD">
        <w:rPr>
          <w:rFonts w:ascii="Times New Roman" w:hAnsi="Times New Roman" w:cs="Times New Roman"/>
          <w:sz w:val="28"/>
          <w:szCs w:val="28"/>
        </w:rPr>
        <w:t>Роль адміністративно-територіального устрою та поділу</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України в процесі формування територіальних основ діяльності органів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13. </w:t>
      </w:r>
      <w:r w:rsidRPr="00B93BDD">
        <w:rPr>
          <w:rFonts w:ascii="Times New Roman" w:hAnsi="Times New Roman" w:cs="Times New Roman"/>
          <w:sz w:val="28"/>
          <w:szCs w:val="28"/>
        </w:rPr>
        <w:t>Поняття та особливості територіальної організації влади в</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14. </w:t>
      </w:r>
      <w:r w:rsidRPr="00B93BDD">
        <w:rPr>
          <w:rFonts w:ascii="Times New Roman" w:hAnsi="Times New Roman" w:cs="Times New Roman"/>
          <w:sz w:val="28"/>
          <w:szCs w:val="28"/>
        </w:rPr>
        <w:t>Організаційно-правові засади удосконалення нормотворчої</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форми діяльності Верховної Ради України та її органів.</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15. </w:t>
      </w:r>
      <w:r w:rsidRPr="00B93BDD">
        <w:rPr>
          <w:rFonts w:ascii="Times New Roman" w:hAnsi="Times New Roman" w:cs="Times New Roman"/>
          <w:sz w:val="28"/>
          <w:szCs w:val="28"/>
        </w:rPr>
        <w:t>Проблеми вдосконалення контрольних форм за реалізацією</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актів парламенту.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16. </w:t>
      </w:r>
      <w:r w:rsidRPr="00B93BDD">
        <w:rPr>
          <w:rFonts w:ascii="Times New Roman" w:hAnsi="Times New Roman" w:cs="Times New Roman"/>
          <w:sz w:val="28"/>
          <w:szCs w:val="28"/>
        </w:rPr>
        <w:t>Роль депутатських груп та фракцій в процесі функціонування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17. </w:t>
      </w:r>
      <w:r w:rsidRPr="00B93BDD">
        <w:rPr>
          <w:rFonts w:ascii="Times New Roman" w:hAnsi="Times New Roman" w:cs="Times New Roman"/>
          <w:sz w:val="28"/>
          <w:szCs w:val="28"/>
        </w:rPr>
        <w:t>Проблемні питання забезпечення реалізації основних прав та</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обов’язків народних депутатів України у Верховній Раді</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України та з виборцями.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18. </w:t>
      </w:r>
      <w:r w:rsidRPr="00B93BDD">
        <w:rPr>
          <w:rFonts w:ascii="Times New Roman" w:hAnsi="Times New Roman" w:cs="Times New Roman"/>
          <w:sz w:val="28"/>
          <w:szCs w:val="28"/>
        </w:rPr>
        <w:t>Основні напрямки удосконалення нормотворчого процесу в</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діяльності Президента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19. </w:t>
      </w:r>
      <w:r w:rsidRPr="00B93BDD">
        <w:rPr>
          <w:rFonts w:ascii="Times New Roman" w:hAnsi="Times New Roman" w:cs="Times New Roman"/>
          <w:sz w:val="28"/>
          <w:szCs w:val="28"/>
        </w:rPr>
        <w:t>Організаційно-правові засади взаємовідносин Представництва Президента в АРК з органами влади автономії.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20. </w:t>
      </w:r>
      <w:r w:rsidRPr="00B93BDD">
        <w:rPr>
          <w:rFonts w:ascii="Times New Roman" w:hAnsi="Times New Roman" w:cs="Times New Roman"/>
          <w:sz w:val="28"/>
          <w:szCs w:val="28"/>
        </w:rPr>
        <w:t>Роль представників Президента України в процесі реалізації</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його повноважень.</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21. </w:t>
      </w:r>
      <w:r w:rsidRPr="00B93BDD">
        <w:rPr>
          <w:rFonts w:ascii="Times New Roman" w:hAnsi="Times New Roman" w:cs="Times New Roman"/>
          <w:sz w:val="28"/>
          <w:szCs w:val="28"/>
        </w:rPr>
        <w:t>Проблеми удосконалення організаційних форм діяльності</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22. </w:t>
      </w:r>
      <w:r w:rsidRPr="00B93BDD">
        <w:rPr>
          <w:rFonts w:ascii="Times New Roman" w:hAnsi="Times New Roman" w:cs="Times New Roman"/>
          <w:sz w:val="28"/>
          <w:szCs w:val="28"/>
        </w:rPr>
        <w:t>Значення правових форм роботи Кабінету Міністрів України</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для ефективної організації діяльності центральних органів</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виконавчої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23. </w:t>
      </w:r>
      <w:r w:rsidRPr="00B93BDD">
        <w:rPr>
          <w:rFonts w:ascii="Times New Roman" w:hAnsi="Times New Roman" w:cs="Times New Roman"/>
          <w:sz w:val="28"/>
          <w:szCs w:val="28"/>
        </w:rPr>
        <w:t>Значення планування роботи Кабінету Міністрів України та</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його структурних підрозділів для соціально-економічного</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розвитку держави.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24. </w:t>
      </w:r>
      <w:r w:rsidRPr="00B93BDD">
        <w:rPr>
          <w:rFonts w:ascii="Times New Roman" w:hAnsi="Times New Roman" w:cs="Times New Roman"/>
          <w:sz w:val="28"/>
          <w:szCs w:val="28"/>
        </w:rPr>
        <w:t>Вплив Президента України та Кабінету Міністрів України на</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організаційно-функціональну та системно-структурну організацію центральних органів виконавчої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25. </w:t>
      </w:r>
      <w:r w:rsidRPr="00B93BDD">
        <w:rPr>
          <w:rFonts w:ascii="Times New Roman" w:hAnsi="Times New Roman" w:cs="Times New Roman"/>
          <w:sz w:val="28"/>
          <w:szCs w:val="28"/>
        </w:rPr>
        <w:t>Прийняття рішень як провідна форма діяльності місцевих</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державних адміністрацій та основні напрямки її удосконалення.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lastRenderedPageBreak/>
        <w:t xml:space="preserve">26. </w:t>
      </w:r>
      <w:r w:rsidRPr="00B93BDD">
        <w:rPr>
          <w:rFonts w:ascii="Times New Roman" w:hAnsi="Times New Roman" w:cs="Times New Roman"/>
          <w:sz w:val="28"/>
          <w:szCs w:val="28"/>
        </w:rPr>
        <w:t>Організаційно-функціональні засади взаємодії місцевих</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державних адміністрацій з органами виконавчої влади та органами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27. </w:t>
      </w:r>
      <w:r w:rsidRPr="00B93BDD">
        <w:rPr>
          <w:rFonts w:ascii="Times New Roman" w:hAnsi="Times New Roman" w:cs="Times New Roman"/>
          <w:sz w:val="28"/>
          <w:szCs w:val="28"/>
        </w:rPr>
        <w:t>Основні напрямки удосконалення форм і методів діяльності</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самостійних структурних підрозділів місцевої державної</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28. </w:t>
      </w:r>
      <w:r w:rsidRPr="00B93BDD">
        <w:rPr>
          <w:rFonts w:ascii="Times New Roman" w:hAnsi="Times New Roman" w:cs="Times New Roman"/>
          <w:sz w:val="28"/>
          <w:szCs w:val="28"/>
        </w:rPr>
        <w:t xml:space="preserve">Правова природа органів влади АРК та їх місце в </w:t>
      </w:r>
      <w:proofErr w:type="spellStart"/>
      <w:r w:rsidRPr="00B93BDD">
        <w:rPr>
          <w:rFonts w:ascii="Times New Roman" w:hAnsi="Times New Roman" w:cs="Times New Roman"/>
          <w:sz w:val="28"/>
          <w:szCs w:val="28"/>
        </w:rPr>
        <w:t>системноструктурній</w:t>
      </w:r>
      <w:proofErr w:type="spellEnd"/>
      <w:r w:rsidRPr="00B93BDD">
        <w:rPr>
          <w:rFonts w:ascii="Times New Roman" w:hAnsi="Times New Roman" w:cs="Times New Roman"/>
          <w:sz w:val="28"/>
          <w:szCs w:val="28"/>
        </w:rPr>
        <w:t xml:space="preserve"> організації органів публічної влади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29. </w:t>
      </w:r>
      <w:r w:rsidRPr="00B93BDD">
        <w:rPr>
          <w:rFonts w:ascii="Times New Roman" w:hAnsi="Times New Roman" w:cs="Times New Roman"/>
          <w:sz w:val="28"/>
          <w:szCs w:val="28"/>
        </w:rPr>
        <w:t>Особливості організації і проведення організаційних форм</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діяльності Верховної Ради АРК.</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30. </w:t>
      </w:r>
      <w:r w:rsidRPr="00B93BDD">
        <w:rPr>
          <w:rFonts w:ascii="Times New Roman" w:hAnsi="Times New Roman" w:cs="Times New Roman"/>
          <w:sz w:val="28"/>
          <w:szCs w:val="28"/>
        </w:rPr>
        <w:t>Організаційно-правові аспекти взаємовідносин в системі органів виконавчої влади АРК.</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31. </w:t>
      </w:r>
      <w:r w:rsidRPr="00B93BDD">
        <w:rPr>
          <w:rFonts w:ascii="Times New Roman" w:hAnsi="Times New Roman" w:cs="Times New Roman"/>
          <w:sz w:val="28"/>
          <w:szCs w:val="28"/>
        </w:rPr>
        <w:t>Сутність, ознаки та система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32. </w:t>
      </w:r>
      <w:r w:rsidRPr="00B93BDD">
        <w:rPr>
          <w:rFonts w:ascii="Times New Roman" w:hAnsi="Times New Roman" w:cs="Times New Roman"/>
          <w:sz w:val="28"/>
          <w:szCs w:val="28"/>
        </w:rPr>
        <w:t>Удосконалення форм і методів діяльності представницьких</w:t>
      </w:r>
      <w:r w:rsidR="000873C8">
        <w:rPr>
          <w:rFonts w:ascii="Times New Roman" w:hAnsi="Times New Roman" w:cs="Times New Roman"/>
          <w:sz w:val="28"/>
          <w:szCs w:val="28"/>
        </w:rPr>
        <w:t xml:space="preserve"> </w:t>
      </w:r>
      <w:r w:rsidRPr="00B93BDD">
        <w:rPr>
          <w:rFonts w:ascii="Times New Roman" w:hAnsi="Times New Roman" w:cs="Times New Roman"/>
          <w:sz w:val="28"/>
          <w:szCs w:val="28"/>
        </w:rPr>
        <w:t>органів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33. </w:t>
      </w:r>
      <w:r w:rsidRPr="00B93BDD">
        <w:rPr>
          <w:rFonts w:ascii="Times New Roman" w:hAnsi="Times New Roman" w:cs="Times New Roman"/>
          <w:sz w:val="28"/>
          <w:szCs w:val="28"/>
        </w:rPr>
        <w:t>Роль виконавчих органів місцевого самоврядування у реалізації принципу його організаційної самостійності.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34. </w:t>
      </w:r>
      <w:r w:rsidRPr="00B93BDD">
        <w:rPr>
          <w:rFonts w:ascii="Times New Roman" w:hAnsi="Times New Roman" w:cs="Times New Roman"/>
          <w:sz w:val="28"/>
          <w:szCs w:val="28"/>
        </w:rPr>
        <w:t>Порядок прийняття актів суб’єктами місцевого самоврядування та напрямки поліпшення нормотворчого процесу.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35. </w:t>
      </w:r>
      <w:r w:rsidRPr="00B93BDD">
        <w:rPr>
          <w:rFonts w:ascii="Times New Roman" w:hAnsi="Times New Roman" w:cs="Times New Roman"/>
          <w:sz w:val="28"/>
          <w:szCs w:val="28"/>
        </w:rPr>
        <w:t>Правові основи взаємодії органів державної влади, органів</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влади АРК і органів місцевого самоврядування з громадськими об’єднаннями, політичними партіями.</w:t>
      </w:r>
    </w:p>
    <w:p w:rsidR="007F4F57" w:rsidRDefault="007F4F57" w:rsidP="00B93BDD">
      <w:pPr>
        <w:autoSpaceDE w:val="0"/>
        <w:autoSpaceDN w:val="0"/>
        <w:adjustRightInd w:val="0"/>
        <w:spacing w:after="0" w:line="240" w:lineRule="auto"/>
        <w:jc w:val="both"/>
        <w:rPr>
          <w:rFonts w:ascii="Times New Roman" w:hAnsi="Times New Roman" w:cs="Times New Roman"/>
          <w:b/>
          <w:bCs/>
          <w:sz w:val="28"/>
          <w:szCs w:val="28"/>
        </w:rPr>
      </w:pPr>
    </w:p>
    <w:p w:rsidR="007F4F57"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2.3. Підготовка постатейних матеріалів до регламентів</w:t>
      </w:r>
      <w:r w:rsidR="007F4F57">
        <w:rPr>
          <w:rFonts w:ascii="Times New Roman" w:hAnsi="Times New Roman" w:cs="Times New Roman"/>
          <w:b/>
          <w:bCs/>
          <w:sz w:val="28"/>
          <w:szCs w:val="28"/>
        </w:rPr>
        <w:t xml:space="preserve"> </w:t>
      </w:r>
      <w:r w:rsidRPr="00B93BDD">
        <w:rPr>
          <w:rFonts w:ascii="Times New Roman" w:hAnsi="Times New Roman" w:cs="Times New Roman"/>
          <w:b/>
          <w:bCs/>
          <w:sz w:val="28"/>
          <w:szCs w:val="28"/>
        </w:rPr>
        <w:t xml:space="preserve">органів державної влади, органів влади АРК та органів місцевого самоврядування. </w:t>
      </w:r>
    </w:p>
    <w:p w:rsidR="007F4F57" w:rsidRDefault="007F4F57" w:rsidP="00B93BDD">
      <w:pPr>
        <w:autoSpaceDE w:val="0"/>
        <w:autoSpaceDN w:val="0"/>
        <w:adjustRightInd w:val="0"/>
        <w:spacing w:after="0" w:line="240" w:lineRule="auto"/>
        <w:jc w:val="both"/>
        <w:rPr>
          <w:rFonts w:ascii="Times New Roman" w:hAnsi="Times New Roman" w:cs="Times New Roman"/>
          <w:b/>
          <w:bCs/>
          <w:sz w:val="28"/>
          <w:szCs w:val="28"/>
        </w:rPr>
      </w:pPr>
    </w:p>
    <w:p w:rsidR="00B93BDD" w:rsidRPr="00B93BDD" w:rsidRDefault="00B93BDD" w:rsidP="007F4F57">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Підготовка постатейних матеріалів є видом</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індивідуальної роботи студента, спрямованої на засвоєння, поглиблення</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та систематизацію знань щодо змісту норм окремих правових актів</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України, що регламентують питання організації й діяльності органів</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публічної влади в Україні, порядок їх реалізації та правильне застосування у правовій практиці.</w:t>
      </w:r>
    </w:p>
    <w:p w:rsidR="00B93BDD" w:rsidRPr="00B93BDD" w:rsidRDefault="00B93BDD" w:rsidP="007F4F57">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При виконанні даного виду індивідуальної роботи необхідно</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всебічно та повно розкрити механізм реалізації норм, що містяться в</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регламентах органів публічної влади. Для цього слід ознайомитись із</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правовими актами, що містять норми матеріального права, і на реалізацію яких спрямовані норми, що закріплені в регламенті, рішеннями</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Конституційного Суду України, в яких є важливі роз’яснення і тлумачення норм Конституції, Закону України “Про Регламент Верховної</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Ради України”, інших законів з питань організації та діяльності органів</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державної влади, органів влади АРК та місцевого самоврядування. Особливу увагу слід приділити вивченню матеріалів практики роботи відповідних органів публічної влади (протоколів, планів-графіків проведення засідань планів роботи над проектами правових актів, положень</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тощо).</w:t>
      </w:r>
    </w:p>
    <w:p w:rsidR="00B93BDD" w:rsidRPr="00B93BDD" w:rsidRDefault="00B93BDD" w:rsidP="007F4F57">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Завдання щодо підготовки постатейного матеріалу та його тематика надається студенту викладачем. Рекомендована тематика постатейного матеріалу визначається кафедрою. Він може складатися до</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 xml:space="preserve">окремих норм </w:t>
      </w:r>
      <w:r w:rsidRPr="00B93BDD">
        <w:rPr>
          <w:rFonts w:ascii="Times New Roman" w:hAnsi="Times New Roman" w:cs="Times New Roman"/>
          <w:sz w:val="28"/>
          <w:szCs w:val="28"/>
        </w:rPr>
        <w:lastRenderedPageBreak/>
        <w:t>статей або розділів Закону України “Про Регламент роботи Верховної Ради України”, постанови Кабінету Міністрів України</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“Про затвердження Регламенту Кабінету Міністрів України”, “Про затвердження Типового регламенту місцевої державної адміністрації”,</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Постанови Верховної Ради АРК “Про затвердження Регламенту Верховної Ради Автономної Республіки Крим”, постанови Ради Міністрів</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АРК “Про затвердження Регламенту Ради Міністрів Автономної Республіки Крим”, а також до регламентів окремих сільських, селищних, міських (районних у містах), районних, обласних рад та регламентів виконавчих комітетів сільських, селищних, міських (районних у містах)</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рад.</w:t>
      </w:r>
    </w:p>
    <w:p w:rsidR="00B93BDD" w:rsidRPr="00B93BDD" w:rsidRDefault="00B93BDD" w:rsidP="000E54DA">
      <w:pPr>
        <w:autoSpaceDE w:val="0"/>
        <w:autoSpaceDN w:val="0"/>
        <w:adjustRightInd w:val="0"/>
        <w:spacing w:after="0" w:line="240" w:lineRule="auto"/>
        <w:ind w:firstLine="708"/>
        <w:jc w:val="both"/>
        <w:rPr>
          <w:rFonts w:ascii="Times New Roman" w:hAnsi="Times New Roman" w:cs="Times New Roman"/>
          <w:sz w:val="28"/>
          <w:szCs w:val="28"/>
        </w:rPr>
      </w:pPr>
      <w:r w:rsidRPr="007F4F57">
        <w:rPr>
          <w:rFonts w:ascii="Times New Roman" w:hAnsi="Times New Roman" w:cs="Times New Roman"/>
          <w:sz w:val="28"/>
          <w:szCs w:val="28"/>
          <w:u w:val="single"/>
        </w:rPr>
        <w:t>Робота оформлюється</w:t>
      </w:r>
      <w:r w:rsidRPr="00B93BDD">
        <w:rPr>
          <w:rFonts w:ascii="Times New Roman" w:hAnsi="Times New Roman" w:cs="Times New Roman"/>
          <w:sz w:val="28"/>
          <w:szCs w:val="28"/>
        </w:rPr>
        <w:t xml:space="preserve"> таким чином: титульний лист, вступ, основна частина, висновки та список використаних</w:t>
      </w:r>
      <w:r w:rsidR="007F4F57">
        <w:rPr>
          <w:rFonts w:ascii="Times New Roman" w:hAnsi="Times New Roman" w:cs="Times New Roman"/>
          <w:sz w:val="28"/>
          <w:szCs w:val="28"/>
        </w:rPr>
        <w:t xml:space="preserve"> </w:t>
      </w:r>
      <w:r w:rsidRPr="00B93BDD">
        <w:rPr>
          <w:rFonts w:ascii="Times New Roman" w:hAnsi="Times New Roman" w:cs="Times New Roman"/>
          <w:sz w:val="28"/>
          <w:szCs w:val="28"/>
        </w:rPr>
        <w:t>джерел.</w:t>
      </w:r>
    </w:p>
    <w:p w:rsidR="00B93BDD" w:rsidRPr="00B93BDD" w:rsidRDefault="00B93BDD" w:rsidP="000E54DA">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У вступі наводиться загальна теоретична і правова характеристика тематики постатейного матеріалу.</w:t>
      </w:r>
    </w:p>
    <w:p w:rsidR="00B93BDD" w:rsidRPr="00B93BDD" w:rsidRDefault="00B93BDD" w:rsidP="000E54DA">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Виклад основного матеріалу включає до себе:</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eastAsia="Wingdings-Regular" w:hAnsi="Times New Roman" w:cs="Times New Roman"/>
          <w:sz w:val="28"/>
          <w:szCs w:val="28"/>
        </w:rPr>
        <w:t xml:space="preserve"> </w:t>
      </w:r>
      <w:r w:rsidRPr="00B93BDD">
        <w:rPr>
          <w:rFonts w:ascii="Times New Roman" w:hAnsi="Times New Roman" w:cs="Times New Roman"/>
          <w:sz w:val="28"/>
          <w:szCs w:val="28"/>
        </w:rPr>
        <w:t>назву і зміст норми статті або розділу регламенту;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eastAsia="Wingdings-Regular" w:hAnsi="Times New Roman" w:cs="Times New Roman"/>
          <w:sz w:val="28"/>
          <w:szCs w:val="28"/>
        </w:rPr>
        <w:t xml:space="preserve"> </w:t>
      </w:r>
      <w:r w:rsidRPr="00B93BDD">
        <w:rPr>
          <w:rFonts w:ascii="Times New Roman" w:hAnsi="Times New Roman" w:cs="Times New Roman"/>
          <w:sz w:val="28"/>
          <w:szCs w:val="28"/>
        </w:rPr>
        <w:t>постатейний матеріал, який викладається у наступній послідовності: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витяг норм з Конституції України, на реалізацію яких спрямоване положення регламенту;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витяг з рішення Конституційного Суду України щодо тлумачення норм Основного Закону;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витяги норм із законів України на реалізацію яких спрямоване</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положення регламенту;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витяг з рішення Конституційного Суду України щодо тлумачення норм законів України або визнання окремих положень</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законів неконституційними;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витяг з постанов Верховної Ради України, у тому числі рекомендацій парламентських слухань;</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витяг з підзаконних нормативно-правових актів;</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витяг з локальних нормативно-правових актів, реалізація яких</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відбувається на підставі регламенту;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дані правозастосовної, у тому числі й судової (за наявності),</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практики.</w:t>
      </w:r>
    </w:p>
    <w:p w:rsidR="000E54DA" w:rsidRDefault="00B93BDD" w:rsidP="000E54DA">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Постатейний матеріал викладається з посиланням на офіційні</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 xml:space="preserve">джерела відповідно до встановлених стандартів. </w:t>
      </w:r>
    </w:p>
    <w:p w:rsidR="00B93BDD" w:rsidRPr="00B93BDD" w:rsidRDefault="00B93BDD" w:rsidP="000E54DA">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 xml:space="preserve">Висновки мають </w:t>
      </w:r>
      <w:r w:rsidR="000E54DA">
        <w:rPr>
          <w:rFonts w:ascii="Times New Roman" w:hAnsi="Times New Roman" w:cs="Times New Roman"/>
          <w:sz w:val="28"/>
          <w:szCs w:val="28"/>
        </w:rPr>
        <w:t>від</w:t>
      </w:r>
      <w:r w:rsidRPr="00B93BDD">
        <w:rPr>
          <w:rFonts w:ascii="Times New Roman" w:hAnsi="Times New Roman" w:cs="Times New Roman"/>
          <w:sz w:val="28"/>
          <w:szCs w:val="28"/>
        </w:rPr>
        <w:t>бивати результати вивчення та аналізу студентом постатейного матеріалу з точки зору оцінки досконалого правового регулювання відповідної</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процедури та ефективності її реалізації.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У списку використаних джерел обов’язково зазначається загальний перелік джерел, використаних при підготовці постатейних матеріалів, а також додаткові теоретичні, навчально-методичні та правові джерела, що опрацьовувалися студентом для обґрунтування своїх висновків.</w:t>
      </w:r>
    </w:p>
    <w:p w:rsidR="00B93BDD" w:rsidRPr="00B93BDD" w:rsidRDefault="00B93BDD" w:rsidP="000E54DA">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Підготовлений постатейний матеріал подається для оцінювання</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викладачу у паперовому та електронному вигляді.</w:t>
      </w:r>
    </w:p>
    <w:p w:rsidR="000E54DA" w:rsidRDefault="000E54DA" w:rsidP="00B93BDD">
      <w:pPr>
        <w:autoSpaceDE w:val="0"/>
        <w:autoSpaceDN w:val="0"/>
        <w:adjustRightInd w:val="0"/>
        <w:spacing w:after="0" w:line="240" w:lineRule="auto"/>
        <w:jc w:val="both"/>
        <w:rPr>
          <w:rFonts w:ascii="Times New Roman" w:hAnsi="Times New Roman" w:cs="Times New Roman"/>
          <w:b/>
          <w:bCs/>
          <w:sz w:val="28"/>
          <w:szCs w:val="28"/>
        </w:rPr>
      </w:pP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lastRenderedPageBreak/>
        <w:t>Перелік рекомендованих тем для підготовки постатейних матеріалів до регламентів органів державної влади,</w:t>
      </w:r>
      <w:r w:rsidR="000E54DA">
        <w:rPr>
          <w:rFonts w:ascii="Times New Roman" w:hAnsi="Times New Roman" w:cs="Times New Roman"/>
          <w:b/>
          <w:bCs/>
          <w:sz w:val="28"/>
          <w:szCs w:val="28"/>
        </w:rPr>
        <w:t xml:space="preserve"> </w:t>
      </w:r>
      <w:r w:rsidRPr="00B93BDD">
        <w:rPr>
          <w:rFonts w:ascii="Times New Roman" w:hAnsi="Times New Roman" w:cs="Times New Roman"/>
          <w:b/>
          <w:bCs/>
          <w:sz w:val="28"/>
          <w:szCs w:val="28"/>
        </w:rPr>
        <w:t>органів влади АРК та органів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 </w:t>
      </w:r>
      <w:r w:rsidRPr="00B93BDD">
        <w:rPr>
          <w:rFonts w:ascii="Times New Roman" w:hAnsi="Times New Roman" w:cs="Times New Roman"/>
          <w:sz w:val="28"/>
          <w:szCs w:val="28"/>
        </w:rPr>
        <w:t>Загальні засади діяльності Верховної Ради України (ст. 1-8 Закону України “Про Регламент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 </w:t>
      </w:r>
      <w:r w:rsidRPr="00B93BDD">
        <w:rPr>
          <w:rFonts w:ascii="Times New Roman" w:hAnsi="Times New Roman" w:cs="Times New Roman"/>
          <w:sz w:val="28"/>
          <w:szCs w:val="28"/>
        </w:rPr>
        <w:t>Загальні засади здійснення організаційних форм роботи</w:t>
      </w:r>
      <w:r w:rsidR="000E54DA">
        <w:rPr>
          <w:rFonts w:ascii="Times New Roman" w:hAnsi="Times New Roman" w:cs="Times New Roman"/>
          <w:sz w:val="28"/>
          <w:szCs w:val="28"/>
        </w:rPr>
        <w:t xml:space="preserve"> В</w:t>
      </w:r>
      <w:r w:rsidRPr="00B93BDD">
        <w:rPr>
          <w:rFonts w:ascii="Times New Roman" w:hAnsi="Times New Roman" w:cs="Times New Roman"/>
          <w:sz w:val="28"/>
          <w:szCs w:val="28"/>
        </w:rPr>
        <w:t>ерховної Ради України (ст. 9-18, 233-236 Закону України “Про Регламент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 </w:t>
      </w:r>
      <w:r w:rsidRPr="00B93BDD">
        <w:rPr>
          <w:rFonts w:ascii="Times New Roman" w:hAnsi="Times New Roman" w:cs="Times New Roman"/>
          <w:sz w:val="28"/>
          <w:szCs w:val="28"/>
        </w:rPr>
        <w:t>Планування в роботі Верховної Ради України (ст. 20-25 Закону України “Про Регламент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4. </w:t>
      </w:r>
      <w:r w:rsidRPr="00B93BDD">
        <w:rPr>
          <w:rFonts w:ascii="Times New Roman" w:hAnsi="Times New Roman" w:cs="Times New Roman"/>
          <w:sz w:val="28"/>
          <w:szCs w:val="28"/>
        </w:rPr>
        <w:t>Особливості проведення пленарних засідань Верховної Ради України (ст. 26-45 Закону України “Про Регламент Верховної Ради</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5. </w:t>
      </w:r>
      <w:r w:rsidRPr="00B93BDD">
        <w:rPr>
          <w:rFonts w:ascii="Times New Roman" w:hAnsi="Times New Roman" w:cs="Times New Roman"/>
          <w:sz w:val="28"/>
          <w:szCs w:val="28"/>
        </w:rPr>
        <w:t>Загальні засади нормотворчого процесу у Верховній Раді</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України (ст. 46-50; 54; 55 Закону України “Про Регламент Верховної</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6. </w:t>
      </w:r>
      <w:r w:rsidRPr="00B93BDD">
        <w:rPr>
          <w:rFonts w:ascii="Times New Roman" w:hAnsi="Times New Roman" w:cs="Times New Roman"/>
          <w:sz w:val="28"/>
          <w:szCs w:val="28"/>
        </w:rPr>
        <w:t>Особливості законопроектного провадження у Верховній</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Раді України (ст. 89-136 Закону України “Про Регламент Верховної</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7. </w:t>
      </w:r>
      <w:r w:rsidRPr="00B93BDD">
        <w:rPr>
          <w:rFonts w:ascii="Times New Roman" w:hAnsi="Times New Roman" w:cs="Times New Roman"/>
          <w:sz w:val="28"/>
          <w:szCs w:val="28"/>
        </w:rPr>
        <w:t>Особливості підзаконного нормативного провадження у</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Верховній Раді України (ст. 138 Закону України “Про Регламент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8. </w:t>
      </w:r>
      <w:r w:rsidRPr="00B93BDD">
        <w:rPr>
          <w:rFonts w:ascii="Times New Roman" w:hAnsi="Times New Roman" w:cs="Times New Roman"/>
          <w:sz w:val="28"/>
          <w:szCs w:val="28"/>
        </w:rPr>
        <w:t>Специфіка установчих повноважень Верховної Ради України (ст. 57-601; 73-88 Закону України “Про Регламент Верховної Ради</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9. </w:t>
      </w:r>
      <w:r w:rsidRPr="00B93BDD">
        <w:rPr>
          <w:rFonts w:ascii="Times New Roman" w:hAnsi="Times New Roman" w:cs="Times New Roman"/>
          <w:sz w:val="28"/>
          <w:szCs w:val="28"/>
        </w:rPr>
        <w:t>Загальні засади функціонування Кабінету Міністрів України (§ 1-3 постанови Кабінету Міністрів “Про затвердження Регламенту</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10. </w:t>
      </w:r>
      <w:r w:rsidRPr="00B93BDD">
        <w:rPr>
          <w:rFonts w:ascii="Times New Roman" w:hAnsi="Times New Roman" w:cs="Times New Roman"/>
          <w:sz w:val="28"/>
          <w:szCs w:val="28"/>
        </w:rPr>
        <w:t>Планування в роботі Кабінету Міністрів України (§ 5; 66-69</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постанови Кабінету Міністрів “Про затвердження Регламенту Кабінету</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11. </w:t>
      </w:r>
      <w:r w:rsidRPr="00B93BDD">
        <w:rPr>
          <w:rFonts w:ascii="Times New Roman" w:hAnsi="Times New Roman" w:cs="Times New Roman"/>
          <w:sz w:val="28"/>
          <w:szCs w:val="28"/>
        </w:rPr>
        <w:t>Особливості проведення засідань урядом, як основної організаційної форми його роботи (§7; 14-28 постанови Кабінету Міністрів</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“Про затвердження Регламенту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12. </w:t>
      </w:r>
      <w:r w:rsidRPr="00B93BDD">
        <w:rPr>
          <w:rFonts w:ascii="Times New Roman" w:hAnsi="Times New Roman" w:cs="Times New Roman"/>
          <w:sz w:val="28"/>
          <w:szCs w:val="28"/>
        </w:rPr>
        <w:t>Загальні положення щодо розробки, внесення, проходження</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експертизи актами Кабінету Міністрів України (§ 29-54).</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13. </w:t>
      </w:r>
      <w:r w:rsidRPr="00B93BDD">
        <w:rPr>
          <w:rFonts w:ascii="Times New Roman" w:hAnsi="Times New Roman" w:cs="Times New Roman"/>
          <w:sz w:val="28"/>
          <w:szCs w:val="28"/>
        </w:rPr>
        <w:t>Особливості законопроектного провадження Кабінету Міністрів України (§ 70-71 постанови Кабінету Міністрів “Про затвердження Регламенту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14. </w:t>
      </w:r>
      <w:r w:rsidRPr="00B93BDD">
        <w:rPr>
          <w:rFonts w:ascii="Times New Roman" w:hAnsi="Times New Roman" w:cs="Times New Roman"/>
          <w:sz w:val="28"/>
          <w:szCs w:val="28"/>
        </w:rPr>
        <w:t>Форми взаємодії Кабінету Міністрів з іншими органами виконавчої влади в Україні (§ 81-93 постанови Кабінету Міністрів “Про</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затвердження Регламенту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15. </w:t>
      </w:r>
      <w:r w:rsidRPr="00B93BDD">
        <w:rPr>
          <w:rFonts w:ascii="Times New Roman" w:hAnsi="Times New Roman" w:cs="Times New Roman"/>
          <w:sz w:val="28"/>
          <w:szCs w:val="28"/>
        </w:rPr>
        <w:t>Форми взаємодії Кабінету Міністрів України з Президентом</w:t>
      </w:r>
      <w:r w:rsidR="000E54DA">
        <w:rPr>
          <w:rFonts w:ascii="Times New Roman" w:hAnsi="Times New Roman" w:cs="Times New Roman"/>
          <w:sz w:val="28"/>
          <w:szCs w:val="28"/>
        </w:rPr>
        <w:t xml:space="preserve"> </w:t>
      </w:r>
      <w:r w:rsidRPr="00B93BDD">
        <w:rPr>
          <w:rFonts w:ascii="Times New Roman" w:hAnsi="Times New Roman" w:cs="Times New Roman"/>
          <w:sz w:val="28"/>
          <w:szCs w:val="28"/>
        </w:rPr>
        <w:t>України (§ 94-100 постанови Кабінету Міністрів “Про затвердження</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Регламенту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16. </w:t>
      </w:r>
      <w:r w:rsidRPr="00B93BDD">
        <w:rPr>
          <w:rFonts w:ascii="Times New Roman" w:hAnsi="Times New Roman" w:cs="Times New Roman"/>
          <w:sz w:val="28"/>
          <w:szCs w:val="28"/>
        </w:rPr>
        <w:t>Основні форми взаємодії Кабінету Міністрів з Верховною</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Радою України (§ 109-136 постанови Кабінету Міністрів “Про затвердження Регламенту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lastRenderedPageBreak/>
        <w:t xml:space="preserve">17. </w:t>
      </w:r>
      <w:r w:rsidRPr="00B93BDD">
        <w:rPr>
          <w:rFonts w:ascii="Times New Roman" w:hAnsi="Times New Roman" w:cs="Times New Roman"/>
          <w:sz w:val="28"/>
          <w:szCs w:val="28"/>
        </w:rPr>
        <w:t>Загальні засади організації діяльності місцевих державних</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адміністрацій (пп. 1-5 постанови Кабінету Міністрів “Про затвердження</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Типового регламенту місцевої державної 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18. </w:t>
      </w:r>
      <w:r w:rsidRPr="00B93BDD">
        <w:rPr>
          <w:rFonts w:ascii="Times New Roman" w:hAnsi="Times New Roman" w:cs="Times New Roman"/>
          <w:sz w:val="28"/>
          <w:szCs w:val="28"/>
        </w:rPr>
        <w:t>Планування як основний організаційний метод діяльності</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місцевої державної адміністрації (пп.6-14 постанови Кабінету Міністрів</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“Про затвердження Типового регламенту місцевої державної 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19. </w:t>
      </w:r>
      <w:r w:rsidRPr="00B93BDD">
        <w:rPr>
          <w:rFonts w:ascii="Times New Roman" w:hAnsi="Times New Roman" w:cs="Times New Roman"/>
          <w:sz w:val="28"/>
          <w:szCs w:val="28"/>
        </w:rPr>
        <w:t>Особливості реалізації методу роботи з кадрами в місцевій</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державній адміністрації (пп. 18-27 постанови Кабінету Міністрів “Про</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затвердження Типового регламенту місцевої державної 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20. </w:t>
      </w:r>
      <w:r w:rsidRPr="00B93BDD">
        <w:rPr>
          <w:rFonts w:ascii="Times New Roman" w:hAnsi="Times New Roman" w:cs="Times New Roman"/>
          <w:sz w:val="28"/>
          <w:szCs w:val="28"/>
        </w:rPr>
        <w:t>Контроль в роботі місцевих державних адміністрацій (пп.</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28-34 постанови Кабінету Міністрів “Про затвердження Типового регламенту місцевої державної 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21. </w:t>
      </w:r>
      <w:r w:rsidRPr="00B93BDD">
        <w:rPr>
          <w:rFonts w:ascii="Times New Roman" w:hAnsi="Times New Roman" w:cs="Times New Roman"/>
          <w:sz w:val="28"/>
          <w:szCs w:val="28"/>
        </w:rPr>
        <w:t>Загальні засади організації роботи структурних підрозділів</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місцевої державної адміністрації (пп.43-49 постанови Кабінету Міністрів “Про затвердження Типового регламенту місцевої державної 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22. </w:t>
      </w:r>
      <w:r w:rsidRPr="00B93BDD">
        <w:rPr>
          <w:rFonts w:ascii="Times New Roman" w:hAnsi="Times New Roman" w:cs="Times New Roman"/>
          <w:sz w:val="28"/>
          <w:szCs w:val="28"/>
        </w:rPr>
        <w:t>Нормотворча форма роб</w:t>
      </w:r>
      <w:r w:rsidR="0047495F">
        <w:rPr>
          <w:rFonts w:ascii="Times New Roman" w:hAnsi="Times New Roman" w:cs="Times New Roman"/>
          <w:sz w:val="28"/>
          <w:szCs w:val="28"/>
        </w:rPr>
        <w:t>оти місцевих державних адмініст</w:t>
      </w:r>
      <w:r w:rsidRPr="00B93BDD">
        <w:rPr>
          <w:rFonts w:ascii="Times New Roman" w:hAnsi="Times New Roman" w:cs="Times New Roman"/>
          <w:sz w:val="28"/>
          <w:szCs w:val="28"/>
        </w:rPr>
        <w:t>рацій (пп. 55-69 постанови Кабінету Міністрів “Про затвердження Типового регламенту місцевої державної 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23. </w:t>
      </w:r>
      <w:r w:rsidRPr="00B93BDD">
        <w:rPr>
          <w:rFonts w:ascii="Times New Roman" w:hAnsi="Times New Roman" w:cs="Times New Roman"/>
          <w:sz w:val="28"/>
          <w:szCs w:val="28"/>
        </w:rPr>
        <w:t>Організаційно-правові засади взаємовідносин місцевих</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державних адміністрацій з органами державної влади та органами місцевого самоврядування (пп. 74-76 постанови Кабінету Міністрів “Про</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затвердження Типового регламенту місцевої державної 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24. </w:t>
      </w:r>
      <w:r w:rsidRPr="00B93BDD">
        <w:rPr>
          <w:rFonts w:ascii="Times New Roman" w:hAnsi="Times New Roman" w:cs="Times New Roman"/>
          <w:sz w:val="28"/>
          <w:szCs w:val="28"/>
        </w:rPr>
        <w:t>Особливості організаційних форм діяльності Верховної Ради АРК (ст. 5-22 постанови Верховної Ради АРК “Про затвердження</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Регламенту Верховної Ради Автономної Республіки 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25. </w:t>
      </w:r>
      <w:r w:rsidRPr="00B93BDD">
        <w:rPr>
          <w:rFonts w:ascii="Times New Roman" w:hAnsi="Times New Roman" w:cs="Times New Roman"/>
          <w:sz w:val="28"/>
          <w:szCs w:val="28"/>
        </w:rPr>
        <w:t>Порядок підготовки і проведення пленарних засідань Верховної Ради АРК (ст. 23-29; 31-42 постанови Верховної Ради АРК “Про</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затвердження Регламенту Верховної Ради Автономної Республіки</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26. </w:t>
      </w:r>
      <w:r w:rsidRPr="00B93BDD">
        <w:rPr>
          <w:rFonts w:ascii="Times New Roman" w:hAnsi="Times New Roman" w:cs="Times New Roman"/>
          <w:sz w:val="28"/>
          <w:szCs w:val="28"/>
        </w:rPr>
        <w:t>Особливості нормотворчого процесу у Верховній Раді АРК</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та її органах (ст. 30; 43; 92; 94-107; 109-111 постанови Верховної Ради</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АРК “Про затвердження Регламенту Верховної Ради Автономної Республіки 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27. </w:t>
      </w:r>
      <w:r w:rsidRPr="00B93BDD">
        <w:rPr>
          <w:rFonts w:ascii="Times New Roman" w:hAnsi="Times New Roman" w:cs="Times New Roman"/>
          <w:sz w:val="28"/>
          <w:szCs w:val="28"/>
        </w:rPr>
        <w:t>Особливості реалізації установчих повноважень Верховної</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Ради АРК (ст. 44; 70; 85; 93 постанови Верховної Ради АРК “Про затвердження Регламенту Верховної Ради Автономної Республіки</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28. </w:t>
      </w:r>
      <w:r w:rsidRPr="00B93BDD">
        <w:rPr>
          <w:rFonts w:ascii="Times New Roman" w:hAnsi="Times New Roman" w:cs="Times New Roman"/>
          <w:sz w:val="28"/>
          <w:szCs w:val="28"/>
        </w:rPr>
        <w:t>Організація роботи внутрішніх робочих органів Верховної</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Ради АРК (ст. 44-78 постанови Верховної Ради АРК “Про затвердження</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Регламенту Верховної Ради Автономної Республіки 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29. </w:t>
      </w:r>
      <w:r w:rsidRPr="00B93BDD">
        <w:rPr>
          <w:rFonts w:ascii="Times New Roman" w:hAnsi="Times New Roman" w:cs="Times New Roman"/>
          <w:sz w:val="28"/>
          <w:szCs w:val="28"/>
        </w:rPr>
        <w:t>Контрольні методи діяльності в роботі Верховної Ради АРК</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(ст. 112-115 постанови Верховної Ради АРК “Про затвердження Регламенту Верховної Ради Автономної Республіки 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30. </w:t>
      </w:r>
      <w:r w:rsidRPr="00B93BDD">
        <w:rPr>
          <w:rFonts w:ascii="Times New Roman" w:hAnsi="Times New Roman" w:cs="Times New Roman"/>
          <w:sz w:val="28"/>
          <w:szCs w:val="28"/>
        </w:rPr>
        <w:t>Загальні положення щодо функціонування Ради міністрів</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АРК (ст.1-3 постанови Ради Міністрів АРК “Про затвердження Регламенту Ради Міністрів Автономної Республіки 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lastRenderedPageBreak/>
        <w:t xml:space="preserve">31. </w:t>
      </w:r>
      <w:r w:rsidRPr="00B93BDD">
        <w:rPr>
          <w:rFonts w:ascii="Times New Roman" w:hAnsi="Times New Roman" w:cs="Times New Roman"/>
          <w:sz w:val="28"/>
          <w:szCs w:val="28"/>
        </w:rPr>
        <w:t>Планування як засіб організації і діяльності Ради Міністрів</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АРК (ст. 5 постанови Ради Міністрів АРК “Про затвердження Регламенту Ради Міністрів Автономної Республіки 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32. </w:t>
      </w:r>
      <w:r w:rsidRPr="00B93BDD">
        <w:rPr>
          <w:rFonts w:ascii="Times New Roman" w:hAnsi="Times New Roman" w:cs="Times New Roman"/>
          <w:sz w:val="28"/>
          <w:szCs w:val="28"/>
        </w:rPr>
        <w:t>Метод роботи з кадрами в апараті Ради Міністрів АРК (ст.</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45-46 постанови Ради Міністрів АРК “Про затвердження Регламенту</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Ради Міністрів Автономної Республіки 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33. </w:t>
      </w:r>
      <w:r w:rsidRPr="00B93BDD">
        <w:rPr>
          <w:rFonts w:ascii="Times New Roman" w:hAnsi="Times New Roman" w:cs="Times New Roman"/>
          <w:sz w:val="28"/>
          <w:szCs w:val="28"/>
        </w:rPr>
        <w:t>Порядок організації та здійснення основних організаційних</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форм роботи Ради Міністрів АРК (ст. 13-21; 25 постанови Ради Міністрів АРК “Про затвердження Регламенту Ради Міністрів Автономної</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Республіки Крим”).</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b/>
          <w:bCs/>
          <w:sz w:val="28"/>
          <w:szCs w:val="28"/>
        </w:rPr>
        <w:t xml:space="preserve">34. </w:t>
      </w:r>
      <w:r w:rsidRPr="00B93BDD">
        <w:rPr>
          <w:rFonts w:ascii="Times New Roman" w:hAnsi="Times New Roman" w:cs="Times New Roman"/>
          <w:sz w:val="28"/>
          <w:szCs w:val="28"/>
        </w:rPr>
        <w:t>Нормотворча діяльність Ради Міністрів АРК та її особливості (ст. 22-24; 26; 28-40 постанови Ради Міністрів АРК “Про затвердження Регламенту Ради Міністрів Автономної Республіки Крим”).</w:t>
      </w:r>
    </w:p>
    <w:p w:rsidR="0047495F" w:rsidRDefault="0047495F" w:rsidP="00B93BDD">
      <w:pPr>
        <w:autoSpaceDE w:val="0"/>
        <w:autoSpaceDN w:val="0"/>
        <w:adjustRightInd w:val="0"/>
        <w:spacing w:after="0" w:line="240" w:lineRule="auto"/>
        <w:jc w:val="both"/>
        <w:rPr>
          <w:rFonts w:ascii="Times New Roman" w:hAnsi="Times New Roman" w:cs="Times New Roman"/>
          <w:b/>
          <w:bCs/>
          <w:sz w:val="28"/>
          <w:szCs w:val="28"/>
        </w:rPr>
      </w:pPr>
    </w:p>
    <w:p w:rsidR="0047495F"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 xml:space="preserve">2.4. Складання термінологічних словників. </w:t>
      </w:r>
    </w:p>
    <w:p w:rsidR="0047495F" w:rsidRDefault="00B93BDD" w:rsidP="00B93BDD">
      <w:pPr>
        <w:autoSpaceDE w:val="0"/>
        <w:autoSpaceDN w:val="0"/>
        <w:adjustRightInd w:val="0"/>
        <w:spacing w:after="0" w:line="240" w:lineRule="auto"/>
        <w:jc w:val="both"/>
        <w:rPr>
          <w:rFonts w:ascii="Times New Roman" w:hAnsi="Times New Roman" w:cs="Times New Roman"/>
          <w:b/>
          <w:bCs/>
          <w:i/>
          <w:iCs/>
          <w:sz w:val="28"/>
          <w:szCs w:val="28"/>
        </w:rPr>
      </w:pPr>
      <w:r w:rsidRPr="00B93BDD">
        <w:rPr>
          <w:rFonts w:ascii="Times New Roman" w:hAnsi="Times New Roman" w:cs="Times New Roman"/>
          <w:b/>
          <w:bCs/>
          <w:i/>
          <w:iCs/>
          <w:sz w:val="28"/>
          <w:szCs w:val="28"/>
        </w:rPr>
        <w:t>Методичні</w:t>
      </w:r>
      <w:r w:rsidR="0047495F">
        <w:rPr>
          <w:rFonts w:ascii="Times New Roman" w:hAnsi="Times New Roman" w:cs="Times New Roman"/>
          <w:b/>
          <w:bCs/>
          <w:i/>
          <w:iCs/>
          <w:sz w:val="28"/>
          <w:szCs w:val="28"/>
        </w:rPr>
        <w:t xml:space="preserve"> </w:t>
      </w:r>
      <w:r w:rsidRPr="00B93BDD">
        <w:rPr>
          <w:rFonts w:ascii="Times New Roman" w:hAnsi="Times New Roman" w:cs="Times New Roman"/>
          <w:b/>
          <w:bCs/>
          <w:i/>
          <w:iCs/>
          <w:sz w:val="28"/>
          <w:szCs w:val="28"/>
        </w:rPr>
        <w:t xml:space="preserve">поради. </w:t>
      </w:r>
    </w:p>
    <w:p w:rsidR="00B93BDD" w:rsidRPr="00B93BDD" w:rsidRDefault="00B93BDD" w:rsidP="0047495F">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Складання термінологічного словника є видом індивідуальної</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роботи, що включає до себе: збір та систематизацію визначень термінів</w:t>
      </w:r>
      <w:r w:rsidR="0047495F">
        <w:rPr>
          <w:rFonts w:ascii="Times New Roman" w:hAnsi="Times New Roman" w:cs="Times New Roman"/>
          <w:sz w:val="28"/>
          <w:szCs w:val="28"/>
        </w:rPr>
        <w:t xml:space="preserve"> </w:t>
      </w:r>
      <w:r w:rsidRPr="00B93BDD">
        <w:rPr>
          <w:rFonts w:ascii="Times New Roman" w:hAnsi="Times New Roman" w:cs="Times New Roman"/>
          <w:sz w:val="28"/>
          <w:szCs w:val="28"/>
        </w:rPr>
        <w:t>із навчальної дисципліни “Державне будівництво і місцеве самоврядування в Україні” за обраною студентом темою.</w:t>
      </w:r>
    </w:p>
    <w:p w:rsidR="00B93BDD" w:rsidRPr="00B93BDD" w:rsidRDefault="00B93BDD" w:rsidP="00DF725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У словнику зазначаються доктринальні та нормативні визначення термінології з обов’язковим посиланням на відповідні науково</w:t>
      </w:r>
      <w:r w:rsidR="00DF7258">
        <w:rPr>
          <w:rFonts w:ascii="Times New Roman" w:hAnsi="Times New Roman" w:cs="Times New Roman"/>
          <w:sz w:val="28"/>
          <w:szCs w:val="28"/>
        </w:rPr>
        <w:t>-</w:t>
      </w:r>
      <w:r w:rsidRPr="00B93BDD">
        <w:rPr>
          <w:rFonts w:ascii="Times New Roman" w:hAnsi="Times New Roman" w:cs="Times New Roman"/>
          <w:sz w:val="28"/>
          <w:szCs w:val="28"/>
        </w:rPr>
        <w:t>теоретичні та нормативно-правові джерела. Він має містити пояснення</w:t>
      </w:r>
      <w:r w:rsidR="00DF7258">
        <w:rPr>
          <w:rFonts w:ascii="Times New Roman" w:hAnsi="Times New Roman" w:cs="Times New Roman"/>
          <w:sz w:val="28"/>
          <w:szCs w:val="28"/>
        </w:rPr>
        <w:t xml:space="preserve"> </w:t>
      </w:r>
      <w:r w:rsidRPr="00B93BDD">
        <w:rPr>
          <w:rFonts w:ascii="Times New Roman" w:hAnsi="Times New Roman" w:cs="Times New Roman"/>
          <w:sz w:val="28"/>
          <w:szCs w:val="28"/>
        </w:rPr>
        <w:t>значення термінології державного будівництва і місцевого самоврядування, приклади застосування, посилання на правові акти та інші відомості. Особливу увагу слід звернути на проблему узгодженості термінології, що міститься в різних правових актах, а також їх інтерпретацію</w:t>
      </w:r>
      <w:r w:rsidR="00DF7258">
        <w:rPr>
          <w:rFonts w:ascii="Times New Roman" w:hAnsi="Times New Roman" w:cs="Times New Roman"/>
          <w:sz w:val="28"/>
          <w:szCs w:val="28"/>
        </w:rPr>
        <w:t xml:space="preserve"> </w:t>
      </w:r>
      <w:r w:rsidRPr="00B93BDD">
        <w:rPr>
          <w:rFonts w:ascii="Times New Roman" w:hAnsi="Times New Roman" w:cs="Times New Roman"/>
          <w:sz w:val="28"/>
          <w:szCs w:val="28"/>
        </w:rPr>
        <w:t>у рішеннях Конституційного Суду України.</w:t>
      </w:r>
    </w:p>
    <w:p w:rsidR="00B93BDD" w:rsidRPr="00B93BDD" w:rsidRDefault="00B93BDD" w:rsidP="00DF725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Структурно цей вид індивідуальної роботи включає до себе:</w:t>
      </w:r>
    </w:p>
    <w:p w:rsidR="00DF7258"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 xml:space="preserve">в с т у п , о с н о в н и й м а т е р і а л , в и с н о в к и т а с п и с о к в и </w:t>
      </w:r>
      <w:r w:rsidR="00DF7258">
        <w:rPr>
          <w:rFonts w:ascii="Times New Roman" w:hAnsi="Times New Roman" w:cs="Times New Roman"/>
          <w:sz w:val="28"/>
          <w:szCs w:val="28"/>
        </w:rPr>
        <w:t>–</w:t>
      </w:r>
    </w:p>
    <w:p w:rsidR="00B93BDD" w:rsidRPr="00B93BDD" w:rsidRDefault="00DF7258" w:rsidP="00B93B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 </w:t>
      </w:r>
      <w:r w:rsidR="00B93BDD" w:rsidRPr="00B93BDD">
        <w:rPr>
          <w:rFonts w:ascii="Times New Roman" w:hAnsi="Times New Roman" w:cs="Times New Roman"/>
          <w:sz w:val="28"/>
          <w:szCs w:val="28"/>
        </w:rPr>
        <w:t>к о р и с т а н и х</w:t>
      </w:r>
      <w:r>
        <w:rPr>
          <w:rFonts w:ascii="Times New Roman" w:hAnsi="Times New Roman" w:cs="Times New Roman"/>
          <w:sz w:val="28"/>
          <w:szCs w:val="28"/>
        </w:rPr>
        <w:t xml:space="preserve">       </w:t>
      </w:r>
      <w:r w:rsidR="00B93BDD" w:rsidRPr="00B93BDD">
        <w:rPr>
          <w:rFonts w:ascii="Times New Roman" w:hAnsi="Times New Roman" w:cs="Times New Roman"/>
          <w:sz w:val="28"/>
          <w:szCs w:val="28"/>
        </w:rPr>
        <w:t xml:space="preserve"> д ж е р е л .</w:t>
      </w:r>
    </w:p>
    <w:p w:rsidR="00B93BDD" w:rsidRPr="00B93BDD" w:rsidRDefault="00B93BDD" w:rsidP="00DF725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У вступі має бути наведена загальна характеристика термінології з державного будівництва і місцевого самоврядування за обраною</w:t>
      </w:r>
      <w:r w:rsidR="00DF7258">
        <w:rPr>
          <w:rFonts w:ascii="Times New Roman" w:hAnsi="Times New Roman" w:cs="Times New Roman"/>
          <w:sz w:val="28"/>
          <w:szCs w:val="28"/>
        </w:rPr>
        <w:t xml:space="preserve"> </w:t>
      </w:r>
      <w:r w:rsidRPr="00B93BDD">
        <w:rPr>
          <w:rFonts w:ascii="Times New Roman" w:hAnsi="Times New Roman" w:cs="Times New Roman"/>
          <w:sz w:val="28"/>
          <w:szCs w:val="28"/>
        </w:rPr>
        <w:t>студентом темою.</w:t>
      </w:r>
    </w:p>
    <w:p w:rsidR="00B93BDD" w:rsidRPr="00B93BDD" w:rsidRDefault="00B93BDD" w:rsidP="00DF725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Основний матеріал подається у вигляді словникових статей.</w:t>
      </w:r>
      <w:r w:rsidR="00DF7258">
        <w:rPr>
          <w:rFonts w:ascii="Times New Roman" w:hAnsi="Times New Roman" w:cs="Times New Roman"/>
          <w:sz w:val="28"/>
          <w:szCs w:val="28"/>
        </w:rPr>
        <w:t xml:space="preserve"> </w:t>
      </w:r>
      <w:r w:rsidRPr="00B93BDD">
        <w:rPr>
          <w:rFonts w:ascii="Times New Roman" w:hAnsi="Times New Roman" w:cs="Times New Roman"/>
          <w:sz w:val="28"/>
          <w:szCs w:val="28"/>
        </w:rPr>
        <w:t>Обов’язковими є посилання на джерела, що містять вказані у словниковій статті визначення.</w:t>
      </w:r>
    </w:p>
    <w:p w:rsidR="00B93BDD" w:rsidRPr="00B93BDD" w:rsidRDefault="00B93BDD" w:rsidP="00DF725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 xml:space="preserve">У висновках указується узагальнюючий результат аналізу термінології з обраної теми з точки зору її розробленості, </w:t>
      </w:r>
      <w:proofErr w:type="spellStart"/>
      <w:r w:rsidRPr="00B93BDD">
        <w:rPr>
          <w:rFonts w:ascii="Times New Roman" w:hAnsi="Times New Roman" w:cs="Times New Roman"/>
          <w:sz w:val="28"/>
          <w:szCs w:val="28"/>
        </w:rPr>
        <w:t>нормативноправової</w:t>
      </w:r>
      <w:proofErr w:type="spellEnd"/>
      <w:r w:rsidRPr="00B93BDD">
        <w:rPr>
          <w:rFonts w:ascii="Times New Roman" w:hAnsi="Times New Roman" w:cs="Times New Roman"/>
          <w:sz w:val="28"/>
          <w:szCs w:val="28"/>
        </w:rPr>
        <w:t xml:space="preserve"> визначеності та узгодженості.</w:t>
      </w:r>
    </w:p>
    <w:p w:rsidR="00B93BDD" w:rsidRPr="00B93BDD" w:rsidRDefault="00B93BDD" w:rsidP="00DF725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У списку джерел слід навести всі використані при складанні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словника джерела нормативно-правового, правозастосовного, інтерпретаційного, доктринального характеру.</w:t>
      </w:r>
    </w:p>
    <w:p w:rsidR="00B93BDD" w:rsidRPr="00B93BDD" w:rsidRDefault="00B93BDD" w:rsidP="00DF7258">
      <w:pPr>
        <w:autoSpaceDE w:val="0"/>
        <w:autoSpaceDN w:val="0"/>
        <w:adjustRightInd w:val="0"/>
        <w:spacing w:after="0" w:line="240" w:lineRule="auto"/>
        <w:ind w:firstLine="708"/>
        <w:jc w:val="both"/>
        <w:rPr>
          <w:rFonts w:ascii="Times New Roman" w:hAnsi="Times New Roman" w:cs="Times New Roman"/>
          <w:sz w:val="28"/>
          <w:szCs w:val="28"/>
        </w:rPr>
      </w:pPr>
      <w:r w:rsidRPr="00B93BDD">
        <w:rPr>
          <w:rFonts w:ascii="Times New Roman" w:hAnsi="Times New Roman" w:cs="Times New Roman"/>
          <w:sz w:val="28"/>
          <w:szCs w:val="28"/>
        </w:rPr>
        <w:t>Для складання термінологічного словника студент обирає не</w:t>
      </w:r>
      <w:r w:rsidR="00DF7258">
        <w:rPr>
          <w:rFonts w:ascii="Times New Roman" w:hAnsi="Times New Roman" w:cs="Times New Roman"/>
          <w:sz w:val="28"/>
          <w:szCs w:val="28"/>
        </w:rPr>
        <w:t xml:space="preserve"> </w:t>
      </w:r>
      <w:r w:rsidRPr="00B93BDD">
        <w:rPr>
          <w:rFonts w:ascii="Times New Roman" w:hAnsi="Times New Roman" w:cs="Times New Roman"/>
          <w:sz w:val="28"/>
          <w:szCs w:val="28"/>
        </w:rPr>
        <w:t>менше трьох тем, указаних у завданнях з одного змістового модуля.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Термінологічний словник надається викладачеві для оцінювання.</w:t>
      </w:r>
    </w:p>
    <w:p w:rsidR="00DF7258" w:rsidRDefault="00DF7258" w:rsidP="00B93BDD">
      <w:pPr>
        <w:autoSpaceDE w:val="0"/>
        <w:autoSpaceDN w:val="0"/>
        <w:adjustRightInd w:val="0"/>
        <w:spacing w:after="0" w:line="240" w:lineRule="auto"/>
        <w:jc w:val="both"/>
        <w:rPr>
          <w:rFonts w:ascii="Times New Roman" w:hAnsi="Times New Roman" w:cs="Times New Roman"/>
          <w:b/>
          <w:bCs/>
          <w:sz w:val="28"/>
          <w:szCs w:val="28"/>
        </w:rPr>
      </w:pP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lastRenderedPageBreak/>
        <w:t>Перелік рекомендованих тем</w:t>
      </w:r>
      <w:r w:rsidR="00DF7258">
        <w:rPr>
          <w:rFonts w:ascii="Times New Roman" w:hAnsi="Times New Roman" w:cs="Times New Roman"/>
          <w:b/>
          <w:bCs/>
          <w:sz w:val="28"/>
          <w:szCs w:val="28"/>
        </w:rPr>
        <w:t xml:space="preserve"> </w:t>
      </w:r>
      <w:r w:rsidRPr="00B93BDD">
        <w:rPr>
          <w:rFonts w:ascii="Times New Roman" w:hAnsi="Times New Roman" w:cs="Times New Roman"/>
          <w:b/>
          <w:bCs/>
          <w:sz w:val="28"/>
          <w:szCs w:val="28"/>
        </w:rPr>
        <w:t>для складання термінологічного словника</w:t>
      </w:r>
      <w:r w:rsidR="00DF7258">
        <w:rPr>
          <w:rFonts w:ascii="Times New Roman" w:hAnsi="Times New Roman" w:cs="Times New Roman"/>
          <w:b/>
          <w:bCs/>
          <w:sz w:val="28"/>
          <w:szCs w:val="28"/>
        </w:rPr>
        <w:t xml:space="preserve"> </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 Державне будівництво і місцеве самоврядування як наука</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та навчальна дисципліна</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Державне будівництво і місцеве самоврядування. 2. Наука</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державного будівництва і місцевого самоврядування. 3. Предмет науки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державного будівництва і місцевого самоврядування. 4. Система науки.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5. Методологія науки. 6. Діалектичний метод. 7. Синергетичний метод.</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8. Порівняльно-правовий метод. 9. Історичний метод. 10. Формально-юридичний метод. 11. Системний метод. 12. Навчальна дисципліна</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“Державне будівництво і місцеве самоврядування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 Поняття й елементи організації та діяльності органів</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 xml:space="preserve">державної влади, органів влади АРК та місцевого </w:t>
      </w:r>
      <w:proofErr w:type="spellStart"/>
      <w:r w:rsidRPr="00B93BDD">
        <w:rPr>
          <w:rFonts w:ascii="Times New Roman" w:hAnsi="Times New Roman" w:cs="Times New Roman"/>
          <w:b/>
          <w:bCs/>
          <w:sz w:val="28"/>
          <w:szCs w:val="28"/>
        </w:rPr>
        <w:t>самов-</w:t>
      </w:r>
      <w:proofErr w:type="spellEnd"/>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proofErr w:type="spellStart"/>
      <w:r w:rsidRPr="00B93BDD">
        <w:rPr>
          <w:rFonts w:ascii="Times New Roman" w:hAnsi="Times New Roman" w:cs="Times New Roman"/>
          <w:b/>
          <w:bCs/>
          <w:sz w:val="28"/>
          <w:szCs w:val="28"/>
        </w:rPr>
        <w:t>рядування</w:t>
      </w:r>
      <w:proofErr w:type="spellEnd"/>
      <w:r w:rsidRPr="00B93BDD">
        <w:rPr>
          <w:rFonts w:ascii="Times New Roman" w:hAnsi="Times New Roman" w:cs="Times New Roman"/>
          <w:b/>
          <w:bCs/>
          <w:sz w:val="28"/>
          <w:szCs w:val="28"/>
        </w:rPr>
        <w:t xml:space="preserve">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Публічна влада. 2. Державна вл</w:t>
      </w:r>
      <w:r w:rsidR="00E03772">
        <w:rPr>
          <w:rFonts w:ascii="Times New Roman" w:hAnsi="Times New Roman" w:cs="Times New Roman"/>
          <w:sz w:val="28"/>
          <w:szCs w:val="28"/>
        </w:rPr>
        <w:t>ада. 3. Місцеве само</w:t>
      </w:r>
      <w:r w:rsidRPr="00B93BDD">
        <w:rPr>
          <w:rFonts w:ascii="Times New Roman" w:hAnsi="Times New Roman" w:cs="Times New Roman"/>
          <w:sz w:val="28"/>
          <w:szCs w:val="28"/>
        </w:rPr>
        <w:t>врядування. 4. Системно-структурна організація органів публічної влади.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5. Органи публічної влади. 6. Підсистема органів публічної влади. 7.</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Структурний підрозділ органу публічної влади. 8. Принципи організації</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та діяльності органів публічної влади. 9. Функції органів публічної влади. 10. Компетенція органів публічної влади. 11. Форми діяльності органів публічної влади. 12. Методи діяльності органів публічної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3. Принципи організації і діяльності органів державної влади, органів влади АРК та місцевого самоврядування в</w:t>
      </w:r>
      <w:r w:rsidR="00E03772">
        <w:rPr>
          <w:rFonts w:ascii="Times New Roman" w:hAnsi="Times New Roman" w:cs="Times New Roman"/>
          <w:b/>
          <w:bCs/>
          <w:sz w:val="28"/>
          <w:szCs w:val="28"/>
        </w:rPr>
        <w:t xml:space="preserve"> </w:t>
      </w:r>
      <w:r w:rsidRPr="00B93BDD">
        <w:rPr>
          <w:rFonts w:ascii="Times New Roman" w:hAnsi="Times New Roman" w:cs="Times New Roman"/>
          <w:b/>
          <w:bCs/>
          <w:sz w:val="28"/>
          <w:szCs w:val="28"/>
        </w:rPr>
        <w:t>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Загальні принципи організації і діяльності органів публічної</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влади. 2. Спеціальні принципи організації і діяльності органів публічної</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влади. 3. Принцип поділу публічної влади. 4. Принцип законності. 5.</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Принцип гласності. 6. Принцип гуманізму в роботі органів влади. 7.</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 xml:space="preserve">Принцип верховенства права. 8. Принцип виборності і </w:t>
      </w:r>
      <w:proofErr w:type="spellStart"/>
      <w:r w:rsidRPr="00B93BDD">
        <w:rPr>
          <w:rFonts w:ascii="Times New Roman" w:hAnsi="Times New Roman" w:cs="Times New Roman"/>
          <w:sz w:val="28"/>
          <w:szCs w:val="28"/>
        </w:rPr>
        <w:t>призначуваності</w:t>
      </w:r>
      <w:proofErr w:type="spellEnd"/>
      <w:r w:rsidRPr="00B93BDD">
        <w:rPr>
          <w:rFonts w:ascii="Times New Roman" w:hAnsi="Times New Roman" w:cs="Times New Roman"/>
          <w:sz w:val="28"/>
          <w:szCs w:val="28"/>
        </w:rPr>
        <w:t>.</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 xml:space="preserve">9. Принцип колегіальності і </w:t>
      </w:r>
      <w:proofErr w:type="spellStart"/>
      <w:r w:rsidRPr="00B93BDD">
        <w:rPr>
          <w:rFonts w:ascii="Times New Roman" w:hAnsi="Times New Roman" w:cs="Times New Roman"/>
          <w:sz w:val="28"/>
          <w:szCs w:val="28"/>
        </w:rPr>
        <w:t>єдиноначалля</w:t>
      </w:r>
      <w:proofErr w:type="spellEnd"/>
      <w:r w:rsidRPr="00B93BDD">
        <w:rPr>
          <w:rFonts w:ascii="Times New Roman" w:hAnsi="Times New Roman" w:cs="Times New Roman"/>
          <w:sz w:val="28"/>
          <w:szCs w:val="28"/>
        </w:rPr>
        <w:t xml:space="preserve">. 10. Принцип </w:t>
      </w:r>
      <w:proofErr w:type="spellStart"/>
      <w:r w:rsidRPr="00B93BDD">
        <w:rPr>
          <w:rFonts w:ascii="Times New Roman" w:hAnsi="Times New Roman" w:cs="Times New Roman"/>
          <w:sz w:val="28"/>
          <w:szCs w:val="28"/>
        </w:rPr>
        <w:t>субсидіарності</w:t>
      </w:r>
      <w:proofErr w:type="spellEnd"/>
      <w:r w:rsidRPr="00B93BDD">
        <w:rPr>
          <w:rFonts w:ascii="Times New Roman" w:hAnsi="Times New Roman" w:cs="Times New Roman"/>
          <w:sz w:val="28"/>
          <w:szCs w:val="28"/>
        </w:rPr>
        <w:t xml:space="preserve"> і</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децентралізації. 11. Принцип правової, організаційної та матеріально-фінансової незалежності місцевого самоврядування. 12. Принцип судового захисту прав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4. Функції організації і діяльності органів державної влади,</w:t>
      </w:r>
      <w:r w:rsidR="00E03772">
        <w:rPr>
          <w:rFonts w:ascii="Times New Roman" w:hAnsi="Times New Roman" w:cs="Times New Roman"/>
          <w:b/>
          <w:bCs/>
          <w:sz w:val="28"/>
          <w:szCs w:val="28"/>
        </w:rPr>
        <w:t xml:space="preserve"> </w:t>
      </w:r>
      <w:r w:rsidRPr="00B93BDD">
        <w:rPr>
          <w:rFonts w:ascii="Times New Roman" w:hAnsi="Times New Roman" w:cs="Times New Roman"/>
          <w:b/>
          <w:bCs/>
          <w:sz w:val="28"/>
          <w:szCs w:val="28"/>
        </w:rPr>
        <w:t>органів влади АРК та місцевого самоврядування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Об’єктні функції органів публічної влади. 2. Предметні функції органів публічної влади. 3. Політична функція в роботі органів публічної влади. 4. Економічна функція. 5. Соціальна функція. 6. Культурна функція. 7. Функції Верховної Ради України. 8. Функції Президента</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України. 9 Функції Кабінету Міністрів України. 10. Функції центральних органів виконавчої влади. 11. Функції органів влади АРК. 12. Функції органів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5. Форми організації і діяльності органів державної влади,</w:t>
      </w:r>
      <w:r w:rsidR="00E03772">
        <w:rPr>
          <w:rFonts w:ascii="Times New Roman" w:hAnsi="Times New Roman" w:cs="Times New Roman"/>
          <w:b/>
          <w:bCs/>
          <w:sz w:val="28"/>
          <w:szCs w:val="28"/>
        </w:rPr>
        <w:t xml:space="preserve"> </w:t>
      </w:r>
      <w:r w:rsidRPr="00B93BDD">
        <w:rPr>
          <w:rFonts w:ascii="Times New Roman" w:hAnsi="Times New Roman" w:cs="Times New Roman"/>
          <w:b/>
          <w:bCs/>
          <w:sz w:val="28"/>
          <w:szCs w:val="28"/>
        </w:rPr>
        <w:t>органів влади АРК та місцевого самоврядування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Основні форми роботи. 2. Допоміжні форми роботи. 3. Правові</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форми роботи органів публічної влади. 4. Організаційні форми роботи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органів публічної влади. 5. Матеріально-технічні форми роботи органів</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публічної влади. 6. Провадження в роботі органів публічної влади. 7.</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 xml:space="preserve">Нормотворча форма </w:t>
      </w:r>
      <w:r w:rsidRPr="00B93BDD">
        <w:rPr>
          <w:rFonts w:ascii="Times New Roman" w:hAnsi="Times New Roman" w:cs="Times New Roman"/>
          <w:sz w:val="28"/>
          <w:szCs w:val="28"/>
        </w:rPr>
        <w:lastRenderedPageBreak/>
        <w:t>організації і діяльності органів публічної влади. 8.</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Установча форма організації і діяльності органів публічної влади. 9. Правозастосовна форма організації і діяльності органів публічної влади. 10.</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Інтерпретаційна форма організації і діяльності органів публічної влади.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11. Правоохоронна форма організації і діяльності органів публічної влади. 12. Контрольна форма організації і діяльності органів публічної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6. Методи організації і діяльності органів державної влади,</w:t>
      </w:r>
      <w:r w:rsidR="00E03772">
        <w:rPr>
          <w:rFonts w:ascii="Times New Roman" w:hAnsi="Times New Roman" w:cs="Times New Roman"/>
          <w:b/>
          <w:bCs/>
          <w:sz w:val="28"/>
          <w:szCs w:val="28"/>
        </w:rPr>
        <w:t xml:space="preserve"> </w:t>
      </w:r>
      <w:r w:rsidRPr="00B93BDD">
        <w:rPr>
          <w:rFonts w:ascii="Times New Roman" w:hAnsi="Times New Roman" w:cs="Times New Roman"/>
          <w:b/>
          <w:bCs/>
          <w:sz w:val="28"/>
          <w:szCs w:val="28"/>
        </w:rPr>
        <w:t>органів влади АРК та місцевого самоврядування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Методи організації і діяльності органів публічної влади. 2.</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Правові методи роботи органів публічної влади. 3. Організаційні методи роботи органів публічної влади. 4. Соціально-психологічні методи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роботи в органах публічної влади. 5. Метод планування діяльності. 6.</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Метод прогнозування діяльності. 7. Метод координації діяльності органів публічної влади. 8. Метод вироблення рішень органами публічної</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влади. 9. Метод організації виконання рішень органів публічної влади.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10. Метод контролю. 11. Метод інформаційного забезпечення в роботі</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органів публічної влади. 12. Метод роботи з кадрами в органах публічної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7. Основи організації та діяльності органів державної влади,</w:t>
      </w:r>
      <w:r w:rsidR="00E03772">
        <w:rPr>
          <w:rFonts w:ascii="Times New Roman" w:hAnsi="Times New Roman" w:cs="Times New Roman"/>
          <w:b/>
          <w:bCs/>
          <w:sz w:val="28"/>
          <w:szCs w:val="28"/>
        </w:rPr>
        <w:t xml:space="preserve"> </w:t>
      </w:r>
      <w:r w:rsidRPr="00B93BDD">
        <w:rPr>
          <w:rFonts w:ascii="Times New Roman" w:hAnsi="Times New Roman" w:cs="Times New Roman"/>
          <w:b/>
          <w:bCs/>
          <w:sz w:val="28"/>
          <w:szCs w:val="28"/>
        </w:rPr>
        <w:t>органів влади АРК та місцевого самоврядування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Основи організації та діяльності органів публічної влади. 2.</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Система основ діяльності органів публічної влади. 3. Територіальна</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основа діяльності. 4. Правова основа діяльності. 5. Матеріальна основа</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діяльності. 6. Фінансова основа діяльності. 7. Організаційна основа діяльності. 8. Соціальна основа діяльності органів публічної влади. 9. Інформаційна основа організації і діяльності органів публічної влади. 10.</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Основи організації і діяльності органів державної влади. 11. Основи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організації і діяльності органів влади АРК. 12. Основи організації і ді</w:t>
      </w:r>
      <w:r w:rsidR="00E03772">
        <w:rPr>
          <w:rFonts w:ascii="Times New Roman" w:hAnsi="Times New Roman" w:cs="Times New Roman"/>
          <w:sz w:val="28"/>
          <w:szCs w:val="28"/>
        </w:rPr>
        <w:t>я</w:t>
      </w:r>
      <w:r w:rsidRPr="00B93BDD">
        <w:rPr>
          <w:rFonts w:ascii="Times New Roman" w:hAnsi="Times New Roman" w:cs="Times New Roman"/>
          <w:sz w:val="28"/>
          <w:szCs w:val="28"/>
        </w:rPr>
        <w:t>льності органів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8. Організація роботи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Верховна Рада України. 2. Організаційна будова Верховної Ради України. 3. Функції Верховної Ради України. 4. Нормотворча форма</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роботи Верховної Ради України. 5. Правозастосовна форма роботи Верховної Ради України. 6. Контрольна форма роботи Верховної Ради України.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7. Установча форма роботи Верховної Ради України. 8. Організаційні</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форми роботи Верховної Ради України. 9. Сесія Верховної Ради України.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10. Слухання у Верховній Раді України. 11. Порядок денний. 12. Інформаційне забезпечення в роботі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9. Організація роботи Голови Верховної Ради України та його заступників</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Голова Верховної Ради України. 2. Перший заступник Голови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Верховної Ради України. 3. Заступник Голови Верховної Ради України.</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4. Правова основа діяльності керівництва Верховної Ради України. 5.</w:t>
      </w:r>
      <w:r w:rsidR="00E03772">
        <w:rPr>
          <w:rFonts w:ascii="Times New Roman" w:hAnsi="Times New Roman" w:cs="Times New Roman"/>
          <w:sz w:val="28"/>
          <w:szCs w:val="28"/>
        </w:rPr>
        <w:t xml:space="preserve"> </w:t>
      </w:r>
      <w:r w:rsidRPr="00B93BDD">
        <w:rPr>
          <w:rFonts w:ascii="Times New Roman" w:hAnsi="Times New Roman" w:cs="Times New Roman"/>
          <w:sz w:val="28"/>
          <w:szCs w:val="28"/>
        </w:rPr>
        <w:t>Обрання Голови Верховної Ради України. 6. Функції Голови Верховної</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Ради України та його заступників. 7. Нормотворча форма роботи Голови Верховної Ради України та його заступників. 8. Установча форма</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 xml:space="preserve">роботи Голови Верховної Ради України та його заступників. 9. Організаційні форми роботи Голови Верховної Ради України та його заступників. 10. Планування в роботі Голови Верховної Ради </w:t>
      </w:r>
      <w:r w:rsidRPr="00B93BDD">
        <w:rPr>
          <w:rFonts w:ascii="Times New Roman" w:hAnsi="Times New Roman" w:cs="Times New Roman"/>
          <w:sz w:val="28"/>
          <w:szCs w:val="28"/>
        </w:rPr>
        <w:lastRenderedPageBreak/>
        <w:t>України. 11. Розподіл обов’язків у керівництві Верховної Ради України. 12. Відповідальність Голови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10. Організація роботи комітетів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Комітет Верховної Ради України. 2. Система комітетів Верховної Ради України. 3. Організаційна будова комітетів Верховної Ради</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України. 4. Організація роботи підкомітетів. 5. Комітетські робочі групи. 6 Формування комітетів. 7. Нормотворча форма діяльності комітетів. 8. Контрольна форма діяльності комітетів. 9. Засідання комітетів.</w:t>
      </w:r>
      <w:r w:rsidR="005A411A">
        <w:rPr>
          <w:rFonts w:ascii="Times New Roman" w:hAnsi="Times New Roman" w:cs="Times New Roman"/>
          <w:sz w:val="28"/>
          <w:szCs w:val="28"/>
        </w:rPr>
        <w:t xml:space="preserve"> 1</w:t>
      </w:r>
      <w:r w:rsidRPr="00B93BDD">
        <w:rPr>
          <w:rFonts w:ascii="Times New Roman" w:hAnsi="Times New Roman" w:cs="Times New Roman"/>
          <w:sz w:val="28"/>
          <w:szCs w:val="28"/>
        </w:rPr>
        <w:t>0. Комітетські слухання. 11. Персональна робота керівництва комітетів. 12. Планування діяльності комітетів.</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11. Організація роботи тимчасових комісій Верховної Ради</w:t>
      </w:r>
      <w:r w:rsidR="005A411A">
        <w:rPr>
          <w:rFonts w:ascii="Times New Roman" w:hAnsi="Times New Roman" w:cs="Times New Roman"/>
          <w:b/>
          <w:bCs/>
          <w:sz w:val="28"/>
          <w:szCs w:val="28"/>
        </w:rPr>
        <w:t xml:space="preserve"> </w:t>
      </w:r>
      <w:r w:rsidRPr="00B93BDD">
        <w:rPr>
          <w:rFonts w:ascii="Times New Roman" w:hAnsi="Times New Roman" w:cs="Times New Roman"/>
          <w:b/>
          <w:bCs/>
          <w:sz w:val="28"/>
          <w:szCs w:val="28"/>
        </w:rPr>
        <w:t>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Тимчасові слідчі комісії Верховної Ради України. 2. Тимчасові спеціальні комісії Верховної Ради України. 3. Правова основа діяльності тимчасових комісій. 4. Формування тимчасових комісій. 5. Склад</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тимчасових комісій. 6. Строки діяльності тимчасових комісій. 7. Функції тимчасових комісій. 8. Нормотвор</w:t>
      </w:r>
      <w:r w:rsidR="005A411A">
        <w:rPr>
          <w:rFonts w:ascii="Times New Roman" w:hAnsi="Times New Roman" w:cs="Times New Roman"/>
          <w:sz w:val="28"/>
          <w:szCs w:val="28"/>
        </w:rPr>
        <w:t>ча форма роботи тимчасових комі</w:t>
      </w:r>
      <w:r w:rsidRPr="00B93BDD">
        <w:rPr>
          <w:rFonts w:ascii="Times New Roman" w:hAnsi="Times New Roman" w:cs="Times New Roman"/>
          <w:sz w:val="28"/>
          <w:szCs w:val="28"/>
        </w:rPr>
        <w:t>сій. 9. Контрольна форма роботи тимчасових комісій. 10 Організаційні</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форми роботи тимчасових комісій. 11. Засідання тимчасових комісій.</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12. Планування роботи тимчасових комісій.</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12. Організація роботи де</w:t>
      </w:r>
      <w:r w:rsidR="005A411A">
        <w:rPr>
          <w:rFonts w:ascii="Times New Roman" w:hAnsi="Times New Roman" w:cs="Times New Roman"/>
          <w:b/>
          <w:bCs/>
          <w:sz w:val="28"/>
          <w:szCs w:val="28"/>
        </w:rPr>
        <w:t>путатських об’єднань та Погоджу</w:t>
      </w:r>
      <w:r w:rsidRPr="00B93BDD">
        <w:rPr>
          <w:rFonts w:ascii="Times New Roman" w:hAnsi="Times New Roman" w:cs="Times New Roman"/>
          <w:b/>
          <w:bCs/>
          <w:sz w:val="28"/>
          <w:szCs w:val="28"/>
        </w:rPr>
        <w:t>вальної ради депутатських фракцій (депутатських груп)</w:t>
      </w:r>
      <w:r w:rsidR="005A411A">
        <w:rPr>
          <w:rFonts w:ascii="Times New Roman" w:hAnsi="Times New Roman" w:cs="Times New Roman"/>
          <w:b/>
          <w:bCs/>
          <w:sz w:val="28"/>
          <w:szCs w:val="28"/>
        </w:rPr>
        <w:t xml:space="preserve"> </w:t>
      </w:r>
      <w:r w:rsidRPr="00B93BDD">
        <w:rPr>
          <w:rFonts w:ascii="Times New Roman" w:hAnsi="Times New Roman" w:cs="Times New Roman"/>
          <w:b/>
          <w:bCs/>
          <w:sz w:val="28"/>
          <w:szCs w:val="28"/>
        </w:rPr>
        <w:t>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Депутатські об’єднання у Верховній Раді України. 2. Депутатські фракції. 3. Депутатські групи. 4. Формування депутатських</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об’єднань. 5. Склад депутатських об’є</w:t>
      </w:r>
      <w:r w:rsidR="005A411A">
        <w:rPr>
          <w:rFonts w:ascii="Times New Roman" w:hAnsi="Times New Roman" w:cs="Times New Roman"/>
          <w:sz w:val="28"/>
          <w:szCs w:val="28"/>
        </w:rPr>
        <w:t>днань. 6. Керівництво депутатсь</w:t>
      </w:r>
      <w:r w:rsidRPr="00B93BDD">
        <w:rPr>
          <w:rFonts w:ascii="Times New Roman" w:hAnsi="Times New Roman" w:cs="Times New Roman"/>
          <w:sz w:val="28"/>
          <w:szCs w:val="28"/>
        </w:rPr>
        <w:t>ких фракцій (депутатських груп). 7. Органи управління депутатськими</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об’єднаннями. 8. Припинення діяльності депутатських об’єднань. 9.</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Погоджувальна рада депутатських фракцій (депутатських груп). 10.</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Формування Погоджувальної ради депутатських фракцій (депутатських</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груп). 11. Засідання Погоджувальної ради депутатських фракцій (депутатських груп). 12. Рішення Погоджувальної ради депутатських фракцій</w:t>
      </w:r>
      <w:r w:rsidR="005A411A">
        <w:rPr>
          <w:rFonts w:ascii="Times New Roman" w:hAnsi="Times New Roman" w:cs="Times New Roman"/>
          <w:sz w:val="28"/>
          <w:szCs w:val="28"/>
        </w:rPr>
        <w:t xml:space="preserve"> </w:t>
      </w:r>
      <w:r w:rsidRPr="00B93BDD">
        <w:rPr>
          <w:rFonts w:ascii="Times New Roman" w:hAnsi="Times New Roman" w:cs="Times New Roman"/>
          <w:sz w:val="28"/>
          <w:szCs w:val="28"/>
        </w:rPr>
        <w:t>(депутатських груп).</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13. Організація роботи апарату 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Апарат Верховної Ради України. 2. Правова основа функціонування Апарату Верховної Ради України. 3. Керівництво Апарату Верховної Ради України. 4. Структура Апарату Верховної Ради України. 5.</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Порядок формування Апарату Верховн</w:t>
      </w:r>
      <w:r w:rsidR="00097C1D">
        <w:rPr>
          <w:rFonts w:ascii="Times New Roman" w:hAnsi="Times New Roman" w:cs="Times New Roman"/>
          <w:sz w:val="28"/>
          <w:szCs w:val="28"/>
        </w:rPr>
        <w:t>ої Ради України. 6. Організацій</w:t>
      </w:r>
      <w:r w:rsidRPr="00B93BDD">
        <w:rPr>
          <w:rFonts w:ascii="Times New Roman" w:hAnsi="Times New Roman" w:cs="Times New Roman"/>
          <w:sz w:val="28"/>
          <w:szCs w:val="28"/>
        </w:rPr>
        <w:t>на функція Апарату Верховної Ради України. 7. Експертна функція</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Апарату Верховної Ради України. 8. Кадрова функ</w:t>
      </w:r>
      <w:r w:rsidR="00097C1D">
        <w:rPr>
          <w:rFonts w:ascii="Times New Roman" w:hAnsi="Times New Roman" w:cs="Times New Roman"/>
          <w:sz w:val="28"/>
          <w:szCs w:val="28"/>
        </w:rPr>
        <w:t>ція Апарату Верхов</w:t>
      </w:r>
      <w:r w:rsidRPr="00B93BDD">
        <w:rPr>
          <w:rFonts w:ascii="Times New Roman" w:hAnsi="Times New Roman" w:cs="Times New Roman"/>
          <w:sz w:val="28"/>
          <w:szCs w:val="28"/>
        </w:rPr>
        <w:t>ної Ради України. 9. Матеріально-технічна функція Апарату Верховної</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Ради України. 10. Комунікаційна функція Апарату Верховної Ради</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України. 11. Парламентське видавництво. 12. Інститут законодавства</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Верховної Ради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14. Порядок підготовки і проведення виборів народних депутатів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Вибори народних депутатів України. 2. Виборчий процес. 3.</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Чергові вибори народних депутатів України. 3. Позачергові вибори народних депутатів України. 4. Повторні вибори народних депутатів</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України. 5. Проміжні вибори народних депутатів України. 6. Суб’єкти</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 xml:space="preserve">виборчого процесу. 7. Висування кандидатів у народні депутати України. 8. Виборчі комісії по виборах народних </w:t>
      </w:r>
      <w:r w:rsidRPr="00B93BDD">
        <w:rPr>
          <w:rFonts w:ascii="Times New Roman" w:hAnsi="Times New Roman" w:cs="Times New Roman"/>
          <w:sz w:val="28"/>
          <w:szCs w:val="28"/>
        </w:rPr>
        <w:lastRenderedPageBreak/>
        <w:t>депутатів України. 9. Передвиборна агітація. 10. Голосування по виборах народних депутатів</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України.</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11. Підрахунок голосів по виборах народних депутатів України. 12. Оголошення результатів виборів народних депутатів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15. Організація роботи народних депутатів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Народний депутат України. 2. Набуття повноважень народних</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депутатів України. 3. Вільний мандат народних депутатів України. 4.</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Права й обов’язки народних депутатів у Верховній Раді України. 5. Взаємовідносини народних депутатів України з виборцями. 6. Помічники-консультанти народних депутатів України. 7. Депутатський запит. 8.</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Депутатське звернення. 9. Правові гарантії діяльності народних депутатів України. 10 Соціально-економічні гарантії діяльності народних депутатів України. 11. Інформаційні гарантії роботи народних депутатів</w:t>
      </w:r>
      <w:r w:rsidR="00097C1D">
        <w:rPr>
          <w:rFonts w:ascii="Times New Roman" w:hAnsi="Times New Roman" w:cs="Times New Roman"/>
          <w:sz w:val="28"/>
          <w:szCs w:val="28"/>
        </w:rPr>
        <w:t xml:space="preserve"> У</w:t>
      </w:r>
      <w:r w:rsidRPr="00B93BDD">
        <w:rPr>
          <w:rFonts w:ascii="Times New Roman" w:hAnsi="Times New Roman" w:cs="Times New Roman"/>
          <w:sz w:val="28"/>
          <w:szCs w:val="28"/>
        </w:rPr>
        <w:t>країни. 12. Припинення повноважень народних депутатів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16. Організація роботи Президента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Президент України. 2. Нормотворча форма діяльності. 3. Правозастосовна форма діяльності. 4. Контрольна форма діяльності. 5.</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Установча форма діяльності. 6. Правоохоронна форма діяльності. 7.</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Організаційні форми роботи. 8. Індивідуальна робота Президента України. 9. Планування в роботі Президента України. 10. Координація в роботі Президента України. 11. Взаємодія Президента України з іншими</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органами влади. 12. Припинення повноважень Президента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17. Порядок підготовки і проведення виборів Президента</w:t>
      </w:r>
      <w:r w:rsidR="00097C1D">
        <w:rPr>
          <w:rFonts w:ascii="Times New Roman" w:hAnsi="Times New Roman" w:cs="Times New Roman"/>
          <w:b/>
          <w:bCs/>
          <w:sz w:val="28"/>
          <w:szCs w:val="28"/>
        </w:rPr>
        <w:t xml:space="preserve"> </w:t>
      </w:r>
      <w:r w:rsidRPr="00B93BDD">
        <w:rPr>
          <w:rFonts w:ascii="Times New Roman" w:hAnsi="Times New Roman" w:cs="Times New Roman"/>
          <w:b/>
          <w:bCs/>
          <w:sz w:val="28"/>
          <w:szCs w:val="28"/>
        </w:rPr>
        <w:t>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Вибори Президента України. 2. Стадії виборчого процесу по</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виборах Президента України. 3. Чергові вибори Президента України. 4.</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Позачергові вибори Президента України. 5. Повторні вибори Президента України. 6. Суб’єкти виборчого процесу. 7. Територіальна організація виборів Президента України. 8. Кандидати на пост Президента</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України. 9. Виборчі комісії по виборах Президента України. 10. Голосування на виборах Президента України. 11. Підрахунок голосів по виборах Президента України. 12. Оголошення результатів виборів.</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18. Організація роботи Адміністрації Президента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Апарат Президента України. 2. Адміністрація Президента</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України. 3. Правова основа діяльності Адміністрації Президента України. 4. Порядок формування Адміністрації Президента України. 5. Структура Адміністрації Президента України. 6. Керівництво Адміністрації</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Президента України. 7. Глава Адміністрації Президента України. 8.</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Функції Адміністрації Президента України. 9. Нормотворча форма діяльності Адміністрації Президента України. 10. Контрольна форма діяльності Адміністрації Президента України. 11. Організаційні форми</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роботи Адміністрації Президента України. 12. Взаємовідносини Адміністрації Президента України з органами державної влади.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19. Організація роботи Ради Національної безпеки і</w:t>
      </w:r>
      <w:r w:rsidR="00097C1D">
        <w:rPr>
          <w:rFonts w:ascii="Times New Roman" w:hAnsi="Times New Roman" w:cs="Times New Roman"/>
          <w:b/>
          <w:bCs/>
          <w:sz w:val="28"/>
          <w:szCs w:val="28"/>
        </w:rPr>
        <w:t xml:space="preserve"> </w:t>
      </w:r>
      <w:r w:rsidRPr="00B93BDD">
        <w:rPr>
          <w:rFonts w:ascii="Times New Roman" w:hAnsi="Times New Roman" w:cs="Times New Roman"/>
          <w:b/>
          <w:bCs/>
          <w:sz w:val="28"/>
          <w:szCs w:val="28"/>
        </w:rPr>
        <w:t>оборони України (РНБОУ)</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lastRenderedPageBreak/>
        <w:t>1. Рада Національної безпеки і оборони України. 2. Склад</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РНБОУ. 3. Структура РНБОУ. 4. Функції РНБОУ. 5. Організаційні форми роботи РНБОУ. 6. Нормотворча форма роботи РНБОУ. 7. Секретар</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РНБОУ. 8. Акти секретаря РНБОУ. 9. Апарат РНБОУ. 10. Будова апарату РНБОУ. 11. Керівництво апарату РНБОУ. 12. Функції апарату</w:t>
      </w:r>
      <w:r w:rsidR="00097C1D">
        <w:rPr>
          <w:rFonts w:ascii="Times New Roman" w:hAnsi="Times New Roman" w:cs="Times New Roman"/>
          <w:sz w:val="28"/>
          <w:szCs w:val="28"/>
        </w:rPr>
        <w:t xml:space="preserve"> </w:t>
      </w:r>
      <w:r w:rsidRPr="00B93BDD">
        <w:rPr>
          <w:rFonts w:ascii="Times New Roman" w:hAnsi="Times New Roman" w:cs="Times New Roman"/>
          <w:sz w:val="28"/>
          <w:szCs w:val="28"/>
        </w:rPr>
        <w:t>РНБОУ.</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20. Організація роботи Представників та Уповноважених</w:t>
      </w:r>
      <w:r w:rsidR="00770BEB">
        <w:rPr>
          <w:rFonts w:ascii="Times New Roman" w:hAnsi="Times New Roman" w:cs="Times New Roman"/>
          <w:b/>
          <w:bCs/>
          <w:sz w:val="28"/>
          <w:szCs w:val="28"/>
        </w:rPr>
        <w:t xml:space="preserve"> </w:t>
      </w:r>
      <w:r w:rsidRPr="00B93BDD">
        <w:rPr>
          <w:rFonts w:ascii="Times New Roman" w:hAnsi="Times New Roman" w:cs="Times New Roman"/>
          <w:b/>
          <w:bCs/>
          <w:sz w:val="28"/>
          <w:szCs w:val="28"/>
        </w:rPr>
        <w:t>Президента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Представник Президента України в Кабінеті Міністрів України. 2. Представник Президента у Верховній Раді України. 3. Представник Президента в Конституційному Суді України. 4. Функції Представників Президента України. 5. Акти представників Президента України.</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6. Контрольна форма діяльності представників Президента України. 7.</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Уповноважені Президента України. 8. Уповноважений Президента</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України по контролю за діяльністю СБУ. 9 Уповноважений Президента</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України з прав дитини. 10. Функції уповноважених Президента України. 11. Акти уповноважених Президента України. 12. Забезпечення діяльності представників та уповноважених Президента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w:t>
      </w:r>
      <w:r w:rsidR="00770BEB">
        <w:rPr>
          <w:rFonts w:ascii="Times New Roman" w:hAnsi="Times New Roman" w:cs="Times New Roman"/>
          <w:b/>
          <w:bCs/>
          <w:sz w:val="28"/>
          <w:szCs w:val="28"/>
        </w:rPr>
        <w:t>1</w:t>
      </w:r>
      <w:r w:rsidRPr="00B93BDD">
        <w:rPr>
          <w:rFonts w:ascii="Times New Roman" w:hAnsi="Times New Roman" w:cs="Times New Roman"/>
          <w:b/>
          <w:bCs/>
          <w:sz w:val="28"/>
          <w:szCs w:val="28"/>
        </w:rPr>
        <w:t>. Організація роботи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Кабінет Міністрів України. 2. Формування Кабінету Міністрів</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України. 3. Будова Кабінету Міністрів України. 4. Прем’єр-міністр</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України. 5. Нормотворча форма роботи Кабінету Міністрів України. 6.</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Правозастосовна форма роботи. 7. Контрольна форма роботи. 8. Установча форма роботи. 9. Правоохоронна форма роботи. 10. Організаційні</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форми роботи. 11. Засідання Кабінету Міністрів України. 12. Планування роботи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w:t>
      </w:r>
      <w:r w:rsidR="00770BEB">
        <w:rPr>
          <w:rFonts w:ascii="Times New Roman" w:hAnsi="Times New Roman" w:cs="Times New Roman"/>
          <w:b/>
          <w:bCs/>
          <w:sz w:val="28"/>
          <w:szCs w:val="28"/>
        </w:rPr>
        <w:t>2</w:t>
      </w:r>
      <w:r w:rsidRPr="00B93BDD">
        <w:rPr>
          <w:rFonts w:ascii="Times New Roman" w:hAnsi="Times New Roman" w:cs="Times New Roman"/>
          <w:b/>
          <w:bCs/>
          <w:sz w:val="28"/>
          <w:szCs w:val="28"/>
        </w:rPr>
        <w:t>. Організація роботи Секретаріату Кабінету Міністрів</w:t>
      </w:r>
      <w:r w:rsidR="00770BEB">
        <w:rPr>
          <w:rFonts w:ascii="Times New Roman" w:hAnsi="Times New Roman" w:cs="Times New Roman"/>
          <w:b/>
          <w:bCs/>
          <w:sz w:val="28"/>
          <w:szCs w:val="28"/>
        </w:rPr>
        <w:t xml:space="preserve"> </w:t>
      </w:r>
      <w:r w:rsidRPr="00B93BDD">
        <w:rPr>
          <w:rFonts w:ascii="Times New Roman" w:hAnsi="Times New Roman" w:cs="Times New Roman"/>
          <w:b/>
          <w:bCs/>
          <w:sz w:val="28"/>
          <w:szCs w:val="28"/>
        </w:rPr>
        <w:t>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Секретаріат Кабінету Міністрів України. 2. Правова основа</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діяльності Секретаріату Кабінету Міністрів України. 3. Порядок формування Секретаріату Кабінету Міністрів України. 4. Структура Секретаріату Кабінету Міністрів України. 5. Функції Секретаріату Кабінету</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Міністрів України. 6. Керівництво Секретаріату Кабінету Міністрів</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України. 7. Акти керівника Секретаріату Кабінету Міністрів України. 8.</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Функції керівника Секретаріату Кабінету Міністрів України. 9. Функція</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організаційного забезпечення роботи Кабінету Міністрів України. 10. Експертна функція Секретаріату Кабінету Міністрів України. 11. Аналітична функція Секретаріату Кабінету Міністрів України. 12. Кадрова функція Секретаріату Кабінету Міністрів України. 13. Планування в роботі</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Секретаріату Кабінету Міністрів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w:t>
      </w:r>
      <w:r w:rsidR="00770BEB">
        <w:rPr>
          <w:rFonts w:ascii="Times New Roman" w:hAnsi="Times New Roman" w:cs="Times New Roman"/>
          <w:b/>
          <w:bCs/>
          <w:sz w:val="28"/>
          <w:szCs w:val="28"/>
        </w:rPr>
        <w:t>3</w:t>
      </w:r>
      <w:r w:rsidRPr="00B93BDD">
        <w:rPr>
          <w:rFonts w:ascii="Times New Roman" w:hAnsi="Times New Roman" w:cs="Times New Roman"/>
          <w:b/>
          <w:bCs/>
          <w:sz w:val="28"/>
          <w:szCs w:val="28"/>
        </w:rPr>
        <w:t>. Організація роботи центральних органів виконавчої влади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Центральні органи виконавчої влади України. 2. Правова основа діяльності центральних органів влади. 3. Міністерства. 4. Служби. 5.</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Агентства. 6. Інспекції. 7. Територіальні підрозділи центральних органів</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виконавчої влади України. 8. Порядок формування центральних органів</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 xml:space="preserve">виконавчої влади. 9. Організаційна будова центральних органів виконавчої влади. 10. Нормотворча форма діяльності центральних органів виконавчої влади. 11. Установча форма </w:t>
      </w:r>
      <w:r w:rsidRPr="00B93BDD">
        <w:rPr>
          <w:rFonts w:ascii="Times New Roman" w:hAnsi="Times New Roman" w:cs="Times New Roman"/>
          <w:sz w:val="28"/>
          <w:szCs w:val="28"/>
        </w:rPr>
        <w:lastRenderedPageBreak/>
        <w:t>діяльності центральних органів виконавчої влади. 12. Координація в роботі центральних органів виконавчої</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влади України.</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w:t>
      </w:r>
      <w:r w:rsidR="00741ABD">
        <w:rPr>
          <w:rFonts w:ascii="Times New Roman" w:hAnsi="Times New Roman" w:cs="Times New Roman"/>
          <w:b/>
          <w:bCs/>
          <w:sz w:val="28"/>
          <w:szCs w:val="28"/>
        </w:rPr>
        <w:t>4</w:t>
      </w:r>
      <w:r w:rsidRPr="00B93BDD">
        <w:rPr>
          <w:rFonts w:ascii="Times New Roman" w:hAnsi="Times New Roman" w:cs="Times New Roman"/>
          <w:b/>
          <w:bCs/>
          <w:sz w:val="28"/>
          <w:szCs w:val="28"/>
        </w:rPr>
        <w:t>. Організація роботи місцевих державних адміністрацій</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Місцеві державні адміністрації. 2. Правова основа діяльності</w:t>
      </w:r>
      <w:r w:rsidR="00770BEB">
        <w:rPr>
          <w:rFonts w:ascii="Times New Roman" w:hAnsi="Times New Roman" w:cs="Times New Roman"/>
          <w:sz w:val="28"/>
          <w:szCs w:val="28"/>
        </w:rPr>
        <w:t xml:space="preserve"> </w:t>
      </w:r>
      <w:r w:rsidRPr="00B93BDD">
        <w:rPr>
          <w:rFonts w:ascii="Times New Roman" w:hAnsi="Times New Roman" w:cs="Times New Roman"/>
          <w:sz w:val="28"/>
          <w:szCs w:val="28"/>
        </w:rPr>
        <w:t>місцевих державних адміністрацій. 3. Система місцевих державних адміністрацій. 4. Порядок формування місцевих державних адміністрацій.</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5. Структура місцевих державних адміністрацій. 6. Функції місцевих</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державних адміністрацій. 7. Колегія місцевої державної адміністрації. 8.</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Керівництво місцевої державної адміністрації. 9. Нормотворча форма</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діяльності місцевих державних адміністрацій. 10. Контрольна форма</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діяльності місцевих державних адміністрацій. 11. Самостійні структурні</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підрозділи місцевої державної адміністрації. 12. Апарат місцевої державної адміністрації.</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w:t>
      </w:r>
      <w:r w:rsidR="00741ABD">
        <w:rPr>
          <w:rFonts w:ascii="Times New Roman" w:hAnsi="Times New Roman" w:cs="Times New Roman"/>
          <w:b/>
          <w:bCs/>
          <w:sz w:val="28"/>
          <w:szCs w:val="28"/>
        </w:rPr>
        <w:t>5</w:t>
      </w:r>
      <w:r w:rsidRPr="00B93BDD">
        <w:rPr>
          <w:rFonts w:ascii="Times New Roman" w:hAnsi="Times New Roman" w:cs="Times New Roman"/>
          <w:b/>
          <w:bCs/>
          <w:sz w:val="28"/>
          <w:szCs w:val="28"/>
        </w:rPr>
        <w:t>. Організація місцевого самоврядування в Україні</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Місцеве самоврядування. 2. Теорії місцевого самоврядування.</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3. Суб’єкти місцевого самоврядування. 4. Принципи місцевого самоврядування. 5. Форми здійснення територіальною громадою місцевого</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самоврядування. 6. Місцеві референдуми. 7. Загальні збори громадян за</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місцем проживання. 8. Місцеві ініціативи. 9. Громадські слухання. 10.</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Звернення громадян. 11. Гарантії місцевого самоврядування. 12. Відповідальність у сфері місцевого самоврядування.</w:t>
      </w:r>
    </w:p>
    <w:p w:rsidR="00B93BDD" w:rsidRPr="00B93BDD" w:rsidRDefault="00741ABD" w:rsidP="00B93B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26</w:t>
      </w:r>
      <w:r w:rsidR="00B93BDD" w:rsidRPr="00B93BDD">
        <w:rPr>
          <w:rFonts w:ascii="Times New Roman" w:hAnsi="Times New Roman" w:cs="Times New Roman"/>
          <w:b/>
          <w:bCs/>
          <w:sz w:val="28"/>
          <w:szCs w:val="28"/>
        </w:rPr>
        <w:t>. Організація роботи представницьких органів і посадових</w:t>
      </w:r>
      <w:r>
        <w:rPr>
          <w:rFonts w:ascii="Times New Roman" w:hAnsi="Times New Roman" w:cs="Times New Roman"/>
          <w:b/>
          <w:bCs/>
          <w:sz w:val="28"/>
          <w:szCs w:val="28"/>
        </w:rPr>
        <w:t xml:space="preserve"> </w:t>
      </w:r>
      <w:r w:rsidR="00B93BDD" w:rsidRPr="00B93BDD">
        <w:rPr>
          <w:rFonts w:ascii="Times New Roman" w:hAnsi="Times New Roman" w:cs="Times New Roman"/>
          <w:b/>
          <w:bCs/>
          <w:sz w:val="28"/>
          <w:szCs w:val="28"/>
        </w:rPr>
        <w:t>осіб місцевого самоврядування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Місцеві ради. 2. Сільські ради. 3. Селищні ради. 4. Міські ради. 5. Районні ради. 6. Обласні ради. 7. Районні у містах ради. 8. Структура місцевих рад. 9. Сесії місцевих рад. 10. Постійні комісії місцевих</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рад. 11. Тимчасові контрольні комісії місцевих рад. 12. Апарат місцевої</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ради.</w:t>
      </w:r>
    </w:p>
    <w:p w:rsidR="00B93BDD" w:rsidRPr="00B93BDD" w:rsidRDefault="00741ABD" w:rsidP="00B93B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27</w:t>
      </w:r>
      <w:r w:rsidR="00B93BDD" w:rsidRPr="00B93BDD">
        <w:rPr>
          <w:rFonts w:ascii="Times New Roman" w:hAnsi="Times New Roman" w:cs="Times New Roman"/>
          <w:b/>
          <w:bCs/>
          <w:sz w:val="28"/>
          <w:szCs w:val="28"/>
        </w:rPr>
        <w:t>. Організація роботи сільського, селищного, міського голови, секретаря ради, голови районної, обласної ради та</w:t>
      </w:r>
      <w:r>
        <w:rPr>
          <w:rFonts w:ascii="Times New Roman" w:hAnsi="Times New Roman" w:cs="Times New Roman"/>
          <w:b/>
          <w:bCs/>
          <w:sz w:val="28"/>
          <w:szCs w:val="28"/>
        </w:rPr>
        <w:t xml:space="preserve"> </w:t>
      </w:r>
      <w:r w:rsidR="00B93BDD" w:rsidRPr="00B93BDD">
        <w:rPr>
          <w:rFonts w:ascii="Times New Roman" w:hAnsi="Times New Roman" w:cs="Times New Roman"/>
          <w:b/>
          <w:bCs/>
          <w:sz w:val="28"/>
          <w:szCs w:val="28"/>
        </w:rPr>
        <w:t>їх заступників.</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Служба в органах місцевого самоврядування. 2. Сільський,</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селищний, міський голова. 3. Секретар місцевої ради. 4. Голова обласної, районної ради. 5. Заступники Голови районної, обласної ради. 6.</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Функції сільського, селищного, міського голови. 7. Функції секретаря</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сільської, селищної, міської ради. 8. Нормотворча форма діяльності</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сільського, селищного, міського голови та секретаря ради. 9. Нормотворча форма роботи голови обласної, районної ради. 10. Контрольна форма роботи сільського, селищного, міського голови. 11. Відповідальність</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 xml:space="preserve">сільського, селищного, міського голови, </w:t>
      </w:r>
      <w:proofErr w:type="spellStart"/>
      <w:r w:rsidRPr="00B93BDD">
        <w:rPr>
          <w:rFonts w:ascii="Times New Roman" w:hAnsi="Times New Roman" w:cs="Times New Roman"/>
          <w:sz w:val="28"/>
          <w:szCs w:val="28"/>
        </w:rPr>
        <w:t>голови</w:t>
      </w:r>
      <w:proofErr w:type="spellEnd"/>
      <w:r w:rsidRPr="00B93BDD">
        <w:rPr>
          <w:rFonts w:ascii="Times New Roman" w:hAnsi="Times New Roman" w:cs="Times New Roman"/>
          <w:sz w:val="28"/>
          <w:szCs w:val="28"/>
        </w:rPr>
        <w:t xml:space="preserve"> обласної, районної ради. 12. Взаємодія сільського, селищного, міського голови, </w:t>
      </w:r>
      <w:proofErr w:type="spellStart"/>
      <w:r w:rsidRPr="00B93BDD">
        <w:rPr>
          <w:rFonts w:ascii="Times New Roman" w:hAnsi="Times New Roman" w:cs="Times New Roman"/>
          <w:sz w:val="28"/>
          <w:szCs w:val="28"/>
        </w:rPr>
        <w:t>голови</w:t>
      </w:r>
      <w:proofErr w:type="spellEnd"/>
      <w:r w:rsidRPr="00B93BDD">
        <w:rPr>
          <w:rFonts w:ascii="Times New Roman" w:hAnsi="Times New Roman" w:cs="Times New Roman"/>
          <w:sz w:val="28"/>
          <w:szCs w:val="28"/>
        </w:rPr>
        <w:t xml:space="preserve"> районної, обласної ради з органами місцевого самоврядування.</w:t>
      </w:r>
    </w:p>
    <w:p w:rsidR="00B93BDD" w:rsidRPr="00B93BDD" w:rsidRDefault="00741ABD" w:rsidP="00B93B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28</w:t>
      </w:r>
      <w:r w:rsidR="00B93BDD" w:rsidRPr="00B93BDD">
        <w:rPr>
          <w:rFonts w:ascii="Times New Roman" w:hAnsi="Times New Roman" w:cs="Times New Roman"/>
          <w:b/>
          <w:bCs/>
          <w:sz w:val="28"/>
          <w:szCs w:val="28"/>
        </w:rPr>
        <w:t>. Організація роботи органів самоорганізації населення</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Органи самоорганізації населення. 2. Вуличні комітети. 3. Будинкові комітети. 4. Квартальні комітети. 5. Комітети мікрорайонів. 6.</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 xml:space="preserve">Комітети районів у містах. 7. Комітети сіл. 8. Комітети селищ. 9. Порядок формування органів </w:t>
      </w:r>
      <w:r w:rsidR="00741ABD">
        <w:rPr>
          <w:rFonts w:ascii="Times New Roman" w:hAnsi="Times New Roman" w:cs="Times New Roman"/>
          <w:sz w:val="28"/>
          <w:szCs w:val="28"/>
        </w:rPr>
        <w:t>с</w:t>
      </w:r>
      <w:r w:rsidRPr="00B93BDD">
        <w:rPr>
          <w:rFonts w:ascii="Times New Roman" w:hAnsi="Times New Roman" w:cs="Times New Roman"/>
          <w:sz w:val="28"/>
          <w:szCs w:val="28"/>
        </w:rPr>
        <w:t>амоорганізації населення. 10. Функції органів</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самоорганізації населення. 11. Акти органів самоорганізації населення.</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12. Відповідальність органів самоорганізації населення.</w:t>
      </w:r>
    </w:p>
    <w:p w:rsidR="00B93BDD" w:rsidRPr="00B93BDD" w:rsidRDefault="00741ABD" w:rsidP="00B93B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29</w:t>
      </w:r>
      <w:r w:rsidR="00B93BDD" w:rsidRPr="00B93BDD">
        <w:rPr>
          <w:rFonts w:ascii="Times New Roman" w:hAnsi="Times New Roman" w:cs="Times New Roman"/>
          <w:b/>
          <w:bCs/>
          <w:sz w:val="28"/>
          <w:szCs w:val="28"/>
        </w:rPr>
        <w:t>. Організація роботи депутатів місцевих рад</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Депутати місцевих рад. 2. Правова основа діяльності депутатів місцевих рад. 3. Права і обов’язки депутатів в раді. 4. Права і</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обов’язки депутатів з виборцями. 5. Депутатські запити. 6. Депутатські</w:t>
      </w:r>
      <w:r w:rsidR="00741ABD">
        <w:rPr>
          <w:rFonts w:ascii="Times New Roman" w:hAnsi="Times New Roman" w:cs="Times New Roman"/>
          <w:sz w:val="28"/>
          <w:szCs w:val="28"/>
        </w:rPr>
        <w:t xml:space="preserve"> </w:t>
      </w:r>
      <w:r w:rsidRPr="00B93BDD">
        <w:rPr>
          <w:rFonts w:ascii="Times New Roman" w:hAnsi="Times New Roman" w:cs="Times New Roman"/>
          <w:sz w:val="28"/>
          <w:szCs w:val="28"/>
        </w:rPr>
        <w:t>звернення. 7. Депутатські запитання. 8. Гарантії діяльності депутатів. 9.</w:t>
      </w:r>
      <w:r w:rsidR="00EB12D6">
        <w:rPr>
          <w:rFonts w:ascii="Times New Roman" w:hAnsi="Times New Roman" w:cs="Times New Roman"/>
          <w:sz w:val="28"/>
          <w:szCs w:val="28"/>
        </w:rPr>
        <w:t xml:space="preserve"> </w:t>
      </w:r>
      <w:r w:rsidRPr="00B93BDD">
        <w:rPr>
          <w:rFonts w:ascii="Times New Roman" w:hAnsi="Times New Roman" w:cs="Times New Roman"/>
          <w:sz w:val="28"/>
          <w:szCs w:val="28"/>
        </w:rPr>
        <w:t>Відповідальність депутатів місцевих рад. 10. Відкликання депутатів</w:t>
      </w:r>
      <w:r w:rsidR="00EB12D6">
        <w:rPr>
          <w:rFonts w:ascii="Times New Roman" w:hAnsi="Times New Roman" w:cs="Times New Roman"/>
          <w:sz w:val="28"/>
          <w:szCs w:val="28"/>
        </w:rPr>
        <w:t xml:space="preserve"> </w:t>
      </w:r>
      <w:r w:rsidRPr="00B93BDD">
        <w:rPr>
          <w:rFonts w:ascii="Times New Roman" w:hAnsi="Times New Roman" w:cs="Times New Roman"/>
          <w:sz w:val="28"/>
          <w:szCs w:val="28"/>
        </w:rPr>
        <w:t>місцевих рад. 11. Депутатські накази. 12. Об’єднання депутатів місцевих рад.</w:t>
      </w: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3</w:t>
      </w:r>
      <w:r w:rsidR="00EB12D6">
        <w:rPr>
          <w:rFonts w:ascii="Times New Roman" w:hAnsi="Times New Roman" w:cs="Times New Roman"/>
          <w:b/>
          <w:bCs/>
          <w:sz w:val="28"/>
          <w:szCs w:val="28"/>
        </w:rPr>
        <w:t>0</w:t>
      </w:r>
      <w:r w:rsidRPr="00B93BDD">
        <w:rPr>
          <w:rFonts w:ascii="Times New Roman" w:hAnsi="Times New Roman" w:cs="Times New Roman"/>
          <w:b/>
          <w:bCs/>
          <w:sz w:val="28"/>
          <w:szCs w:val="28"/>
        </w:rPr>
        <w:t>. Організація роботи виконавчих органів місцевих рад</w:t>
      </w:r>
    </w:p>
    <w:p w:rsidR="00B93BDD" w:rsidRPr="00B93BDD" w:rsidRDefault="00B93BDD" w:rsidP="00B93BDD">
      <w:pPr>
        <w:autoSpaceDE w:val="0"/>
        <w:autoSpaceDN w:val="0"/>
        <w:adjustRightInd w:val="0"/>
        <w:spacing w:after="0" w:line="240" w:lineRule="auto"/>
        <w:jc w:val="both"/>
        <w:rPr>
          <w:rFonts w:ascii="Times New Roman" w:hAnsi="Times New Roman" w:cs="Times New Roman"/>
          <w:sz w:val="28"/>
          <w:szCs w:val="28"/>
        </w:rPr>
      </w:pPr>
      <w:r w:rsidRPr="00B93BDD">
        <w:rPr>
          <w:rFonts w:ascii="Times New Roman" w:hAnsi="Times New Roman" w:cs="Times New Roman"/>
          <w:sz w:val="28"/>
          <w:szCs w:val="28"/>
        </w:rPr>
        <w:t>1. Виконавчі органи місцевих рад. 2. Виконавчий комітет сільської, селищної, міської ради. 3. Порядок формування виконавчого комітету. 4. Керівництво виконавчого комітету. 5. Апарат виконавчого комітету. 6. Функції виконавчого комітету. 7. Компетенція виконавчих органів. 8. Нормотворча форма роботи виконавчого комітету. 9. Контрольна форма роботи виконавчого комітету. 10. Відділи, управління та</w:t>
      </w:r>
      <w:r w:rsidR="00EB12D6">
        <w:rPr>
          <w:rFonts w:ascii="Times New Roman" w:hAnsi="Times New Roman" w:cs="Times New Roman"/>
          <w:sz w:val="28"/>
          <w:szCs w:val="28"/>
        </w:rPr>
        <w:t xml:space="preserve"> </w:t>
      </w:r>
      <w:r w:rsidRPr="00B93BDD">
        <w:rPr>
          <w:rFonts w:ascii="Times New Roman" w:hAnsi="Times New Roman" w:cs="Times New Roman"/>
          <w:sz w:val="28"/>
          <w:szCs w:val="28"/>
        </w:rPr>
        <w:t>інші виконавчі органи місцевих рад. 11. Акти виконавчих органів місцевих рад. 12. Відносини виконавчих органів з місцевими радами.</w:t>
      </w:r>
    </w:p>
    <w:p w:rsidR="005A411A" w:rsidRPr="00B93BDD" w:rsidRDefault="005A411A" w:rsidP="00B93BDD">
      <w:pPr>
        <w:autoSpaceDE w:val="0"/>
        <w:autoSpaceDN w:val="0"/>
        <w:adjustRightInd w:val="0"/>
        <w:spacing w:after="0" w:line="240" w:lineRule="auto"/>
        <w:jc w:val="both"/>
        <w:rPr>
          <w:rFonts w:ascii="Times New Roman" w:hAnsi="Times New Roman" w:cs="Times New Roman"/>
          <w:b/>
          <w:bCs/>
          <w:sz w:val="28"/>
          <w:szCs w:val="28"/>
        </w:rPr>
      </w:pP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2.5. Збір та аналіз матеріалів практики роботи органів</w:t>
      </w:r>
    </w:p>
    <w:p w:rsidR="005A411A"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t xml:space="preserve">державної влади, органів влади АРК та органів місцевого самоврядування. </w:t>
      </w:r>
    </w:p>
    <w:p w:rsidR="00EB12D6" w:rsidRDefault="00EB12D6" w:rsidP="00B93BDD">
      <w:pPr>
        <w:autoSpaceDE w:val="0"/>
        <w:autoSpaceDN w:val="0"/>
        <w:adjustRightInd w:val="0"/>
        <w:spacing w:after="0" w:line="240" w:lineRule="auto"/>
        <w:jc w:val="both"/>
        <w:rPr>
          <w:rFonts w:ascii="Times New Roman" w:hAnsi="Times New Roman" w:cs="Times New Roman"/>
          <w:b/>
          <w:bCs/>
          <w:i/>
          <w:iCs/>
          <w:sz w:val="28"/>
          <w:szCs w:val="28"/>
        </w:rPr>
      </w:pPr>
    </w:p>
    <w:p w:rsidR="005A411A" w:rsidRDefault="00B93BDD" w:rsidP="00B93BDD">
      <w:pPr>
        <w:autoSpaceDE w:val="0"/>
        <w:autoSpaceDN w:val="0"/>
        <w:adjustRightInd w:val="0"/>
        <w:spacing w:after="0" w:line="240" w:lineRule="auto"/>
        <w:jc w:val="both"/>
        <w:rPr>
          <w:rFonts w:ascii="Times New Roman" w:hAnsi="Times New Roman" w:cs="Times New Roman"/>
          <w:b/>
          <w:bCs/>
          <w:i/>
          <w:iCs/>
          <w:sz w:val="28"/>
          <w:szCs w:val="28"/>
        </w:rPr>
      </w:pPr>
      <w:r w:rsidRPr="00B93BDD">
        <w:rPr>
          <w:rFonts w:ascii="Times New Roman" w:hAnsi="Times New Roman" w:cs="Times New Roman"/>
          <w:b/>
          <w:bCs/>
          <w:i/>
          <w:iCs/>
          <w:sz w:val="28"/>
          <w:szCs w:val="28"/>
        </w:rPr>
        <w:t xml:space="preserve">Методичні поради. </w:t>
      </w:r>
    </w:p>
    <w:p w:rsidR="00B93BDD" w:rsidRPr="005A411A" w:rsidRDefault="00B93BDD" w:rsidP="005A411A">
      <w:pPr>
        <w:autoSpaceDE w:val="0"/>
        <w:autoSpaceDN w:val="0"/>
        <w:adjustRightInd w:val="0"/>
        <w:spacing w:after="0" w:line="240" w:lineRule="auto"/>
        <w:ind w:firstLine="708"/>
        <w:jc w:val="both"/>
        <w:rPr>
          <w:rFonts w:ascii="Times New Roman" w:hAnsi="Times New Roman" w:cs="Times New Roman"/>
          <w:bCs/>
          <w:sz w:val="28"/>
          <w:szCs w:val="28"/>
        </w:rPr>
      </w:pPr>
      <w:r w:rsidRPr="005A411A">
        <w:rPr>
          <w:rFonts w:ascii="Times New Roman" w:hAnsi="Times New Roman" w:cs="Times New Roman"/>
          <w:bCs/>
          <w:sz w:val="28"/>
          <w:szCs w:val="28"/>
        </w:rPr>
        <w:t>Збір та аналіз практики роботи</w:t>
      </w:r>
      <w:r w:rsidR="005A411A" w:rsidRPr="005A411A">
        <w:rPr>
          <w:rFonts w:ascii="Times New Roman" w:hAnsi="Times New Roman" w:cs="Times New Roman"/>
          <w:bCs/>
          <w:sz w:val="28"/>
          <w:szCs w:val="28"/>
        </w:rPr>
        <w:t xml:space="preserve"> </w:t>
      </w:r>
      <w:r w:rsidRPr="005A411A">
        <w:rPr>
          <w:rFonts w:ascii="Times New Roman" w:hAnsi="Times New Roman" w:cs="Times New Roman"/>
          <w:bCs/>
          <w:sz w:val="28"/>
          <w:szCs w:val="28"/>
        </w:rPr>
        <w:t>органів державної влади, органів влади АРК та органів місцевого самоврядування є видом індивідуальної роботи студента, що передбачає</w:t>
      </w:r>
      <w:r w:rsidR="005A411A">
        <w:rPr>
          <w:rFonts w:ascii="Times New Roman" w:hAnsi="Times New Roman" w:cs="Times New Roman"/>
          <w:bCs/>
          <w:sz w:val="28"/>
          <w:szCs w:val="28"/>
        </w:rPr>
        <w:t xml:space="preserve"> </w:t>
      </w:r>
      <w:r w:rsidRPr="005A411A">
        <w:rPr>
          <w:rFonts w:ascii="Times New Roman" w:hAnsi="Times New Roman" w:cs="Times New Roman"/>
          <w:bCs/>
          <w:sz w:val="28"/>
          <w:szCs w:val="28"/>
        </w:rPr>
        <w:t>підбір, поглиблене вивчення змісту та аналіз певного виду правових</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актів.</w:t>
      </w:r>
    </w:p>
    <w:p w:rsidR="00B93BDD" w:rsidRPr="005A411A" w:rsidRDefault="00B93BDD" w:rsidP="00582F78">
      <w:pPr>
        <w:autoSpaceDE w:val="0"/>
        <w:autoSpaceDN w:val="0"/>
        <w:adjustRightInd w:val="0"/>
        <w:spacing w:after="0" w:line="240" w:lineRule="auto"/>
        <w:ind w:firstLine="708"/>
        <w:jc w:val="both"/>
        <w:rPr>
          <w:rFonts w:ascii="Times New Roman" w:hAnsi="Times New Roman" w:cs="Times New Roman"/>
          <w:bCs/>
          <w:sz w:val="28"/>
          <w:szCs w:val="28"/>
        </w:rPr>
      </w:pPr>
      <w:r w:rsidRPr="005A411A">
        <w:rPr>
          <w:rFonts w:ascii="Times New Roman" w:hAnsi="Times New Roman" w:cs="Times New Roman"/>
          <w:bCs/>
          <w:sz w:val="28"/>
          <w:szCs w:val="28"/>
        </w:rPr>
        <w:t>Завдання щодо збору та аналізу матеріалів практики надається</w:t>
      </w:r>
      <w:r w:rsidR="005A411A">
        <w:rPr>
          <w:rFonts w:ascii="Times New Roman" w:hAnsi="Times New Roman" w:cs="Times New Roman"/>
          <w:bCs/>
          <w:sz w:val="28"/>
          <w:szCs w:val="28"/>
        </w:rPr>
        <w:t xml:space="preserve"> </w:t>
      </w:r>
      <w:r w:rsidRPr="005A411A">
        <w:rPr>
          <w:rFonts w:ascii="Times New Roman" w:hAnsi="Times New Roman" w:cs="Times New Roman"/>
          <w:bCs/>
          <w:sz w:val="28"/>
          <w:szCs w:val="28"/>
        </w:rPr>
        <w:t>студенту викладачем. Рекомендований перелік видів відповідних правових актів, що відбивають практику роботи органів влади, встановлюється кафедрою. Необхідно підібрати та ознайомитись з не менш як</w:t>
      </w:r>
      <w:r w:rsidR="005A411A">
        <w:rPr>
          <w:rFonts w:ascii="Times New Roman" w:hAnsi="Times New Roman" w:cs="Times New Roman"/>
          <w:bCs/>
          <w:sz w:val="28"/>
          <w:szCs w:val="28"/>
        </w:rPr>
        <w:t xml:space="preserve"> </w:t>
      </w:r>
      <w:r w:rsidRPr="005A411A">
        <w:rPr>
          <w:rFonts w:ascii="Times New Roman" w:hAnsi="Times New Roman" w:cs="Times New Roman"/>
          <w:bCs/>
          <w:sz w:val="28"/>
          <w:szCs w:val="28"/>
        </w:rPr>
        <w:t>п’ятьма правовими актами обраного виду, проаналізувати їх з точки</w:t>
      </w:r>
      <w:r w:rsidR="005A411A">
        <w:rPr>
          <w:rFonts w:ascii="Times New Roman" w:hAnsi="Times New Roman" w:cs="Times New Roman"/>
          <w:bCs/>
          <w:sz w:val="28"/>
          <w:szCs w:val="28"/>
        </w:rPr>
        <w:t xml:space="preserve"> </w:t>
      </w:r>
      <w:r w:rsidRPr="005A411A">
        <w:rPr>
          <w:rFonts w:ascii="Times New Roman" w:hAnsi="Times New Roman" w:cs="Times New Roman"/>
          <w:bCs/>
          <w:sz w:val="28"/>
          <w:szCs w:val="28"/>
        </w:rPr>
        <w:t>зору наявних особливостей правовог</w:t>
      </w:r>
      <w:r w:rsidR="005A411A">
        <w:rPr>
          <w:rFonts w:ascii="Times New Roman" w:hAnsi="Times New Roman" w:cs="Times New Roman"/>
          <w:bCs/>
          <w:sz w:val="28"/>
          <w:szCs w:val="28"/>
        </w:rPr>
        <w:t>о регулювання відповідних відно</w:t>
      </w:r>
      <w:r w:rsidRPr="005A411A">
        <w:rPr>
          <w:rFonts w:ascii="Times New Roman" w:hAnsi="Times New Roman" w:cs="Times New Roman"/>
          <w:bCs/>
          <w:sz w:val="28"/>
          <w:szCs w:val="28"/>
        </w:rPr>
        <w:t>син органів влади, дати оцінку відповідності їх положень вимогам законності, обґрунтованості, конкретності, ефективності та рівня юридичної техніки.</w:t>
      </w:r>
    </w:p>
    <w:p w:rsidR="00B93BDD" w:rsidRPr="005A411A" w:rsidRDefault="00B93BDD" w:rsidP="00582F78">
      <w:pPr>
        <w:autoSpaceDE w:val="0"/>
        <w:autoSpaceDN w:val="0"/>
        <w:adjustRightInd w:val="0"/>
        <w:spacing w:after="0" w:line="240" w:lineRule="auto"/>
        <w:ind w:firstLine="708"/>
        <w:jc w:val="both"/>
        <w:rPr>
          <w:rFonts w:ascii="Times New Roman" w:hAnsi="Times New Roman" w:cs="Times New Roman"/>
          <w:bCs/>
          <w:sz w:val="28"/>
          <w:szCs w:val="28"/>
        </w:rPr>
      </w:pPr>
      <w:r w:rsidRPr="005A411A">
        <w:rPr>
          <w:rFonts w:ascii="Times New Roman" w:hAnsi="Times New Roman" w:cs="Times New Roman"/>
          <w:bCs/>
          <w:sz w:val="28"/>
          <w:szCs w:val="28"/>
        </w:rPr>
        <w:t>Структурно ця індивідуальна робота має включати до себе: т и т</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у л, п л а н, в с т у п, о с н о в н у ч а с т и н у, в и с н о в к и, д о д а т</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к и</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 xml:space="preserve"> т а</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 xml:space="preserve"> с п и с о к в и к о р и с т а н и х</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 xml:space="preserve"> д ж е р е л.</w:t>
      </w:r>
    </w:p>
    <w:p w:rsidR="00B93BDD" w:rsidRPr="005A411A" w:rsidRDefault="00B93BDD" w:rsidP="00582F78">
      <w:pPr>
        <w:autoSpaceDE w:val="0"/>
        <w:autoSpaceDN w:val="0"/>
        <w:adjustRightInd w:val="0"/>
        <w:spacing w:after="0" w:line="240" w:lineRule="auto"/>
        <w:ind w:firstLine="708"/>
        <w:jc w:val="both"/>
        <w:rPr>
          <w:rFonts w:ascii="Times New Roman" w:hAnsi="Times New Roman" w:cs="Times New Roman"/>
          <w:bCs/>
          <w:sz w:val="28"/>
          <w:szCs w:val="28"/>
        </w:rPr>
      </w:pPr>
      <w:r w:rsidRPr="005A411A">
        <w:rPr>
          <w:rFonts w:ascii="Times New Roman" w:hAnsi="Times New Roman" w:cs="Times New Roman"/>
          <w:bCs/>
          <w:sz w:val="28"/>
          <w:szCs w:val="28"/>
        </w:rPr>
        <w:t>У вступі наводиться загальна теоретична та правова характеристика проаналізованих матеріалів практики роботи органів публічної</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влади.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Основна частина повинна містити інформацію про вивчені студентом документи, а також аналіз відповідності цих документів встановленим законодавчим вимогам.</w:t>
      </w:r>
    </w:p>
    <w:p w:rsidR="00B93BDD" w:rsidRPr="005A411A" w:rsidRDefault="00B93BDD" w:rsidP="00582F78">
      <w:pPr>
        <w:autoSpaceDE w:val="0"/>
        <w:autoSpaceDN w:val="0"/>
        <w:adjustRightInd w:val="0"/>
        <w:spacing w:after="0" w:line="240" w:lineRule="auto"/>
        <w:ind w:firstLine="708"/>
        <w:jc w:val="both"/>
        <w:rPr>
          <w:rFonts w:ascii="Times New Roman" w:hAnsi="Times New Roman" w:cs="Times New Roman"/>
          <w:bCs/>
          <w:sz w:val="28"/>
          <w:szCs w:val="28"/>
        </w:rPr>
      </w:pPr>
      <w:r w:rsidRPr="005A411A">
        <w:rPr>
          <w:rFonts w:ascii="Times New Roman" w:hAnsi="Times New Roman" w:cs="Times New Roman"/>
          <w:bCs/>
          <w:sz w:val="28"/>
          <w:szCs w:val="28"/>
        </w:rPr>
        <w:t>У висновках наводяться основні результати вивчення й аналізу</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матеріалів практики. Усі такі акти включаються до роботи у вигляді</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додатків. Використані студентом під час виконання індивідуальної роботи теоретичні, нормативно-</w:t>
      </w:r>
      <w:r w:rsidRPr="005A411A">
        <w:rPr>
          <w:rFonts w:ascii="Times New Roman" w:hAnsi="Times New Roman" w:cs="Times New Roman"/>
          <w:bCs/>
          <w:sz w:val="28"/>
          <w:szCs w:val="28"/>
        </w:rPr>
        <w:lastRenderedPageBreak/>
        <w:t>правові, інтерпретаційні та інші джерела</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мають бути зазначені у списку використаних джерел.</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Оформлені матеріали аналізу практики роботи органів публічної</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влади надаються викладачеві для оцінювання.</w:t>
      </w: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582F78"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582F78">
        <w:rPr>
          <w:rFonts w:ascii="Times New Roman" w:hAnsi="Times New Roman" w:cs="Times New Roman"/>
          <w:b/>
          <w:bCs/>
          <w:sz w:val="28"/>
          <w:szCs w:val="28"/>
        </w:rPr>
        <w:t>Перелік видів матеріалів практики роботи органів</w:t>
      </w:r>
      <w:r w:rsidR="00582F78" w:rsidRPr="00582F78">
        <w:rPr>
          <w:rFonts w:ascii="Times New Roman" w:hAnsi="Times New Roman" w:cs="Times New Roman"/>
          <w:b/>
          <w:bCs/>
          <w:sz w:val="28"/>
          <w:szCs w:val="28"/>
        </w:rPr>
        <w:t xml:space="preserve"> </w:t>
      </w:r>
      <w:r w:rsidRPr="00582F78">
        <w:rPr>
          <w:rFonts w:ascii="Times New Roman" w:hAnsi="Times New Roman" w:cs="Times New Roman"/>
          <w:b/>
          <w:bCs/>
          <w:sz w:val="28"/>
          <w:szCs w:val="28"/>
        </w:rPr>
        <w:t>публічної влади, рекомендованих для збору і аналізу</w:t>
      </w:r>
      <w:r w:rsidR="00582F78" w:rsidRPr="00582F78">
        <w:rPr>
          <w:rFonts w:ascii="Times New Roman" w:hAnsi="Times New Roman" w:cs="Times New Roman"/>
          <w:b/>
          <w:bCs/>
          <w:sz w:val="28"/>
          <w:szCs w:val="28"/>
        </w:rPr>
        <w:t xml:space="preserve"> </w:t>
      </w:r>
      <w:r w:rsidRPr="00582F78">
        <w:rPr>
          <w:rFonts w:ascii="Times New Roman" w:hAnsi="Times New Roman" w:cs="Times New Roman"/>
          <w:b/>
          <w:bCs/>
          <w:sz w:val="28"/>
          <w:szCs w:val="28"/>
        </w:rPr>
        <w:t>як індивідуальна робота студента</w:t>
      </w:r>
      <w:r w:rsidR="00582F78" w:rsidRPr="00582F78">
        <w:rPr>
          <w:rFonts w:ascii="Times New Roman" w:hAnsi="Times New Roman" w:cs="Times New Roman"/>
          <w:b/>
          <w:bCs/>
          <w:sz w:val="28"/>
          <w:szCs w:val="28"/>
        </w:rPr>
        <w:t xml:space="preserve"> </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82F78">
        <w:rPr>
          <w:rFonts w:ascii="Times New Roman" w:hAnsi="Times New Roman" w:cs="Times New Roman"/>
          <w:bCs/>
          <w:sz w:val="28"/>
          <w:szCs w:val="28"/>
        </w:rPr>
        <w:t>1</w:t>
      </w:r>
      <w:r w:rsidRPr="00582F78">
        <w:rPr>
          <w:rFonts w:ascii="Times New Roman" w:hAnsi="Times New Roman" w:cs="Times New Roman"/>
          <w:b/>
          <w:bCs/>
          <w:sz w:val="28"/>
          <w:szCs w:val="28"/>
        </w:rPr>
        <w:t>.</w:t>
      </w:r>
      <w:r w:rsidRPr="005A411A">
        <w:rPr>
          <w:rFonts w:ascii="Times New Roman" w:hAnsi="Times New Roman" w:cs="Times New Roman"/>
          <w:bCs/>
          <w:sz w:val="28"/>
          <w:szCs w:val="28"/>
        </w:rPr>
        <w:t xml:space="preserve"> Положення про міністерства.</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2. Положення про державні служби, інспекції, агентства.</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3. Протоколи пленарних засідань Верховної Ради України.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4. Протоколи засідань комітетів Верховної Ради України.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5. Протоколи засідань Кабінету Міністрів України.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6. Положення про апарат центральних органів виконавчої влади.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7. Положення про структурні підрозділи апарату центральних</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органів виконавчої влади.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8. Положення про структурні підрозділи апарату місцевої державної адміністрації.</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9. Положення про самостійні структурні підрозділи місцевої</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державної адміністрації.</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10. Інструкція з ведення діловодства в апараті Верховної Ради.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11. Інструкція з ведення діловодства в Секретаріаті Кабінету</w:t>
      </w:r>
      <w:r w:rsidR="00582F78">
        <w:rPr>
          <w:rFonts w:ascii="Times New Roman" w:hAnsi="Times New Roman" w:cs="Times New Roman"/>
          <w:bCs/>
          <w:sz w:val="28"/>
          <w:szCs w:val="28"/>
        </w:rPr>
        <w:t xml:space="preserve"> </w:t>
      </w:r>
      <w:r w:rsidRPr="005A411A">
        <w:rPr>
          <w:rFonts w:ascii="Times New Roman" w:hAnsi="Times New Roman" w:cs="Times New Roman"/>
          <w:bCs/>
          <w:sz w:val="28"/>
          <w:szCs w:val="28"/>
        </w:rPr>
        <w:t>Міністрів України.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12. Положення про територіальні підрозділи центральних органів виконавчої влади.</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13. Статути територіальних громад.</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14. Регламенти місцевих рад.</w:t>
      </w:r>
    </w:p>
    <w:p w:rsidR="00B93BDD" w:rsidRPr="005A411A"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5A411A">
        <w:rPr>
          <w:rFonts w:ascii="Times New Roman" w:hAnsi="Times New Roman" w:cs="Times New Roman"/>
          <w:bCs/>
          <w:sz w:val="28"/>
          <w:szCs w:val="28"/>
        </w:rPr>
        <w:t>15. Регламенти виконавчих органів місцевих рад.</w:t>
      </w:r>
    </w:p>
    <w:p w:rsidR="005A411A" w:rsidRPr="005A411A" w:rsidRDefault="005A411A" w:rsidP="00B93BDD">
      <w:pPr>
        <w:autoSpaceDE w:val="0"/>
        <w:autoSpaceDN w:val="0"/>
        <w:adjustRightInd w:val="0"/>
        <w:spacing w:after="0" w:line="240" w:lineRule="auto"/>
        <w:jc w:val="both"/>
        <w:rPr>
          <w:rFonts w:ascii="Times New Roman" w:hAnsi="Times New Roman" w:cs="Times New Roman"/>
          <w:bCs/>
          <w:sz w:val="28"/>
          <w:szCs w:val="28"/>
        </w:rPr>
      </w:pPr>
    </w:p>
    <w:p w:rsidR="005A411A" w:rsidRDefault="005A411A" w:rsidP="00B93BDD">
      <w:pPr>
        <w:autoSpaceDE w:val="0"/>
        <w:autoSpaceDN w:val="0"/>
        <w:adjustRightInd w:val="0"/>
        <w:spacing w:after="0" w:line="240" w:lineRule="auto"/>
        <w:jc w:val="both"/>
        <w:rPr>
          <w:rFonts w:ascii="Times New Roman" w:hAnsi="Times New Roman" w:cs="Times New Roman"/>
          <w:b/>
          <w:bCs/>
          <w:sz w:val="28"/>
          <w:szCs w:val="28"/>
        </w:rPr>
      </w:pPr>
    </w:p>
    <w:p w:rsidR="005A411A" w:rsidRDefault="005A411A"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EB12D6" w:rsidRDefault="00EB12D6" w:rsidP="00B93BDD">
      <w:pPr>
        <w:autoSpaceDE w:val="0"/>
        <w:autoSpaceDN w:val="0"/>
        <w:adjustRightInd w:val="0"/>
        <w:spacing w:after="0" w:line="240" w:lineRule="auto"/>
        <w:jc w:val="both"/>
        <w:rPr>
          <w:rFonts w:ascii="Times New Roman" w:hAnsi="Times New Roman" w:cs="Times New Roman"/>
          <w:b/>
          <w:bCs/>
          <w:sz w:val="28"/>
          <w:szCs w:val="28"/>
        </w:rPr>
      </w:pPr>
    </w:p>
    <w:p w:rsidR="00B93BDD" w:rsidRPr="00B93BDD" w:rsidRDefault="00B93BDD" w:rsidP="00B93BDD">
      <w:pPr>
        <w:autoSpaceDE w:val="0"/>
        <w:autoSpaceDN w:val="0"/>
        <w:adjustRightInd w:val="0"/>
        <w:spacing w:after="0" w:line="240" w:lineRule="auto"/>
        <w:jc w:val="both"/>
        <w:rPr>
          <w:rFonts w:ascii="Times New Roman" w:hAnsi="Times New Roman" w:cs="Times New Roman"/>
          <w:b/>
          <w:bCs/>
          <w:sz w:val="28"/>
          <w:szCs w:val="28"/>
        </w:rPr>
      </w:pPr>
      <w:r w:rsidRPr="00B93BDD">
        <w:rPr>
          <w:rFonts w:ascii="Times New Roman" w:hAnsi="Times New Roman" w:cs="Times New Roman"/>
          <w:b/>
          <w:bCs/>
          <w:sz w:val="28"/>
          <w:szCs w:val="28"/>
        </w:rPr>
        <w:lastRenderedPageBreak/>
        <w:t>З М І С Т</w:t>
      </w:r>
    </w:p>
    <w:p w:rsidR="00B93BDD" w:rsidRPr="00EB12D6"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1. Загальні методичні рекомендації ……………………..3</w:t>
      </w:r>
    </w:p>
    <w:p w:rsidR="00015898"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2. Методичні рекомендації та завдання до окремих</w:t>
      </w:r>
      <w:r w:rsidR="00015898">
        <w:rPr>
          <w:rFonts w:ascii="Times New Roman" w:hAnsi="Times New Roman" w:cs="Times New Roman"/>
          <w:bCs/>
          <w:sz w:val="28"/>
          <w:szCs w:val="28"/>
        </w:rPr>
        <w:t xml:space="preserve"> </w:t>
      </w:r>
    </w:p>
    <w:p w:rsidR="00015898"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видів індивідуальних робіт …………………………...</w:t>
      </w:r>
      <w:r w:rsidR="00015898">
        <w:rPr>
          <w:rFonts w:ascii="Times New Roman" w:hAnsi="Times New Roman" w:cs="Times New Roman"/>
          <w:bCs/>
          <w:sz w:val="28"/>
          <w:szCs w:val="28"/>
        </w:rPr>
        <w:t>.....5</w:t>
      </w:r>
    </w:p>
    <w:p w:rsidR="00B93BDD" w:rsidRPr="00EB12D6"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2.1. Анотація проч</w:t>
      </w:r>
      <w:r w:rsidR="00EB12D6">
        <w:rPr>
          <w:rFonts w:ascii="Times New Roman" w:hAnsi="Times New Roman" w:cs="Times New Roman"/>
          <w:bCs/>
          <w:sz w:val="28"/>
          <w:szCs w:val="28"/>
        </w:rPr>
        <w:t>итаної додаткової літератури………</w:t>
      </w:r>
      <w:r w:rsidR="00015898">
        <w:rPr>
          <w:rFonts w:ascii="Times New Roman" w:hAnsi="Times New Roman" w:cs="Times New Roman"/>
          <w:bCs/>
          <w:sz w:val="28"/>
          <w:szCs w:val="28"/>
        </w:rPr>
        <w:t>.5</w:t>
      </w:r>
    </w:p>
    <w:p w:rsidR="00B93BDD" w:rsidRPr="00EB12D6"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2.2. Написання есе та його презентація на практичному</w:t>
      </w:r>
    </w:p>
    <w:p w:rsidR="00B93BDD" w:rsidRPr="00EB12D6"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занятті……………………………………………….....</w:t>
      </w:r>
      <w:r w:rsidR="00D542D3">
        <w:rPr>
          <w:rFonts w:ascii="Times New Roman" w:hAnsi="Times New Roman" w:cs="Times New Roman"/>
          <w:bCs/>
          <w:sz w:val="28"/>
          <w:szCs w:val="28"/>
        </w:rPr>
        <w:t>........6</w:t>
      </w:r>
    </w:p>
    <w:p w:rsidR="00D542D3"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2.3. Підготовка постатейних матеріалів до законів</w:t>
      </w:r>
      <w:r w:rsidR="00D542D3">
        <w:rPr>
          <w:rFonts w:ascii="Times New Roman" w:hAnsi="Times New Roman" w:cs="Times New Roman"/>
          <w:bCs/>
          <w:sz w:val="28"/>
          <w:szCs w:val="28"/>
        </w:rPr>
        <w:t xml:space="preserve"> </w:t>
      </w:r>
      <w:r w:rsidRPr="00EB12D6">
        <w:rPr>
          <w:rFonts w:ascii="Times New Roman" w:hAnsi="Times New Roman" w:cs="Times New Roman"/>
          <w:bCs/>
          <w:sz w:val="28"/>
          <w:szCs w:val="28"/>
        </w:rPr>
        <w:t xml:space="preserve">про </w:t>
      </w:r>
    </w:p>
    <w:p w:rsidR="00B93BDD" w:rsidRPr="00EB12D6"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місцеве самоврядування в Україні………………</w:t>
      </w:r>
      <w:r w:rsidR="00D542D3">
        <w:rPr>
          <w:rFonts w:ascii="Times New Roman" w:hAnsi="Times New Roman" w:cs="Times New Roman"/>
          <w:bCs/>
          <w:sz w:val="28"/>
          <w:szCs w:val="28"/>
        </w:rPr>
        <w:t>………..7</w:t>
      </w:r>
    </w:p>
    <w:p w:rsidR="00B93BDD" w:rsidRPr="00EB12D6"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2.4. Складання термінологічного словника ……………</w:t>
      </w:r>
      <w:r w:rsidR="00D542D3">
        <w:rPr>
          <w:rFonts w:ascii="Times New Roman" w:hAnsi="Times New Roman" w:cs="Times New Roman"/>
          <w:bCs/>
          <w:sz w:val="28"/>
          <w:szCs w:val="28"/>
        </w:rPr>
        <w:t>12</w:t>
      </w:r>
    </w:p>
    <w:p w:rsidR="00B93BDD" w:rsidRPr="00EB12D6"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2.5. Збір та аналіз матеріалів практики роботи органів</w:t>
      </w:r>
    </w:p>
    <w:p w:rsidR="00B93BDD" w:rsidRDefault="00B93BDD" w:rsidP="00B93BDD">
      <w:pPr>
        <w:autoSpaceDE w:val="0"/>
        <w:autoSpaceDN w:val="0"/>
        <w:adjustRightInd w:val="0"/>
        <w:spacing w:after="0" w:line="240" w:lineRule="auto"/>
        <w:jc w:val="both"/>
        <w:rPr>
          <w:rFonts w:ascii="Times New Roman" w:hAnsi="Times New Roman" w:cs="Times New Roman"/>
          <w:bCs/>
          <w:sz w:val="28"/>
          <w:szCs w:val="28"/>
        </w:rPr>
      </w:pPr>
      <w:r w:rsidRPr="00EB12D6">
        <w:rPr>
          <w:rFonts w:ascii="Times New Roman" w:hAnsi="Times New Roman" w:cs="Times New Roman"/>
          <w:bCs/>
          <w:sz w:val="28"/>
          <w:szCs w:val="28"/>
        </w:rPr>
        <w:t>державної влади</w:t>
      </w:r>
      <w:r w:rsidR="00D542D3">
        <w:rPr>
          <w:rFonts w:ascii="Times New Roman" w:hAnsi="Times New Roman" w:cs="Times New Roman"/>
          <w:bCs/>
          <w:sz w:val="28"/>
          <w:szCs w:val="28"/>
        </w:rPr>
        <w:t xml:space="preserve"> </w:t>
      </w:r>
      <w:proofErr w:type="spellStart"/>
      <w:r w:rsidR="00D542D3">
        <w:rPr>
          <w:rFonts w:ascii="Times New Roman" w:hAnsi="Times New Roman" w:cs="Times New Roman"/>
          <w:bCs/>
          <w:sz w:val="28"/>
          <w:szCs w:val="28"/>
        </w:rPr>
        <w:t>та</w:t>
      </w:r>
      <w:r w:rsidRPr="00EB12D6">
        <w:rPr>
          <w:rFonts w:ascii="Times New Roman" w:hAnsi="Times New Roman" w:cs="Times New Roman"/>
          <w:bCs/>
          <w:sz w:val="28"/>
          <w:szCs w:val="28"/>
        </w:rPr>
        <w:t>місцевого</w:t>
      </w:r>
      <w:proofErr w:type="spellEnd"/>
      <w:r w:rsidRPr="00EB12D6">
        <w:rPr>
          <w:rFonts w:ascii="Times New Roman" w:hAnsi="Times New Roman" w:cs="Times New Roman"/>
          <w:bCs/>
          <w:sz w:val="28"/>
          <w:szCs w:val="28"/>
        </w:rPr>
        <w:t xml:space="preserve"> самоврядування…………</w:t>
      </w:r>
      <w:r w:rsidR="00D542D3">
        <w:rPr>
          <w:rFonts w:ascii="Times New Roman" w:hAnsi="Times New Roman" w:cs="Times New Roman"/>
          <w:bCs/>
          <w:sz w:val="28"/>
          <w:szCs w:val="28"/>
        </w:rPr>
        <w:t>19</w:t>
      </w:r>
    </w:p>
    <w:p w:rsidR="00D542D3" w:rsidRDefault="00D542D3" w:rsidP="00D542D3">
      <w:pPr>
        <w:autoSpaceDE w:val="0"/>
        <w:autoSpaceDN w:val="0"/>
        <w:adjustRightInd w:val="0"/>
        <w:spacing w:after="0" w:line="240" w:lineRule="auto"/>
        <w:jc w:val="both"/>
        <w:rPr>
          <w:rFonts w:ascii="Times New Roman" w:hAnsi="Times New Roman" w:cs="Times New Roman"/>
          <w:bCs/>
          <w:sz w:val="28"/>
          <w:szCs w:val="28"/>
        </w:rPr>
      </w:pPr>
      <w:r w:rsidRPr="00D542D3">
        <w:rPr>
          <w:rFonts w:ascii="Times New Roman" w:hAnsi="Times New Roman" w:cs="Times New Roman"/>
          <w:bCs/>
          <w:sz w:val="28"/>
          <w:szCs w:val="28"/>
        </w:rPr>
        <w:t xml:space="preserve">Перелік видів матеріалів практики роботи </w:t>
      </w:r>
    </w:p>
    <w:p w:rsidR="00D542D3" w:rsidRDefault="00D542D3" w:rsidP="00D542D3">
      <w:pPr>
        <w:autoSpaceDE w:val="0"/>
        <w:autoSpaceDN w:val="0"/>
        <w:adjustRightInd w:val="0"/>
        <w:spacing w:after="0" w:line="240" w:lineRule="auto"/>
        <w:jc w:val="both"/>
        <w:rPr>
          <w:rFonts w:ascii="Times New Roman" w:hAnsi="Times New Roman" w:cs="Times New Roman"/>
          <w:bCs/>
          <w:sz w:val="28"/>
          <w:szCs w:val="28"/>
        </w:rPr>
      </w:pPr>
      <w:r w:rsidRPr="00D542D3">
        <w:rPr>
          <w:rFonts w:ascii="Times New Roman" w:hAnsi="Times New Roman" w:cs="Times New Roman"/>
          <w:bCs/>
          <w:sz w:val="28"/>
          <w:szCs w:val="28"/>
        </w:rPr>
        <w:t xml:space="preserve">органів публічної влади, рекомендованих для збору і </w:t>
      </w:r>
    </w:p>
    <w:p w:rsidR="00D542D3" w:rsidRPr="00D542D3" w:rsidRDefault="00D542D3" w:rsidP="00D542D3">
      <w:pPr>
        <w:autoSpaceDE w:val="0"/>
        <w:autoSpaceDN w:val="0"/>
        <w:adjustRightInd w:val="0"/>
        <w:spacing w:after="0" w:line="240" w:lineRule="auto"/>
        <w:jc w:val="both"/>
        <w:rPr>
          <w:rFonts w:ascii="Times New Roman" w:hAnsi="Times New Roman" w:cs="Times New Roman"/>
          <w:bCs/>
          <w:sz w:val="28"/>
          <w:szCs w:val="28"/>
        </w:rPr>
      </w:pPr>
      <w:r w:rsidRPr="00D542D3">
        <w:rPr>
          <w:rFonts w:ascii="Times New Roman" w:hAnsi="Times New Roman" w:cs="Times New Roman"/>
          <w:bCs/>
          <w:sz w:val="28"/>
          <w:szCs w:val="28"/>
        </w:rPr>
        <w:t xml:space="preserve">аналізу як індивідуальна робота студента </w:t>
      </w:r>
      <w:r>
        <w:rPr>
          <w:rFonts w:ascii="Times New Roman" w:hAnsi="Times New Roman" w:cs="Times New Roman"/>
          <w:bCs/>
          <w:sz w:val="28"/>
          <w:szCs w:val="28"/>
        </w:rPr>
        <w:t>…………….</w:t>
      </w:r>
      <w:bookmarkStart w:id="0" w:name="_GoBack"/>
      <w:bookmarkEnd w:id="0"/>
      <w:r>
        <w:rPr>
          <w:rFonts w:ascii="Times New Roman" w:hAnsi="Times New Roman" w:cs="Times New Roman"/>
          <w:bCs/>
          <w:sz w:val="28"/>
          <w:szCs w:val="28"/>
        </w:rPr>
        <w:t>.20</w:t>
      </w:r>
    </w:p>
    <w:p w:rsidR="00D542D3" w:rsidRPr="00EB12D6" w:rsidRDefault="00D542D3" w:rsidP="00B93BDD">
      <w:pPr>
        <w:autoSpaceDE w:val="0"/>
        <w:autoSpaceDN w:val="0"/>
        <w:adjustRightInd w:val="0"/>
        <w:spacing w:after="0" w:line="240" w:lineRule="auto"/>
        <w:jc w:val="both"/>
        <w:rPr>
          <w:rFonts w:ascii="Times New Roman" w:hAnsi="Times New Roman" w:cs="Times New Roman"/>
          <w:bCs/>
          <w:sz w:val="28"/>
          <w:szCs w:val="28"/>
        </w:rPr>
      </w:pPr>
    </w:p>
    <w:sectPr w:rsidR="00D542D3" w:rsidRPr="00EB12D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5F" w:rsidRDefault="0055775F" w:rsidP="00EB12D6">
      <w:pPr>
        <w:spacing w:after="0" w:line="240" w:lineRule="auto"/>
      </w:pPr>
      <w:r>
        <w:separator/>
      </w:r>
    </w:p>
  </w:endnote>
  <w:endnote w:type="continuationSeparator" w:id="0">
    <w:p w:rsidR="0055775F" w:rsidRDefault="0055775F" w:rsidP="00EB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074917"/>
      <w:docPartObj>
        <w:docPartGallery w:val="Page Numbers (Bottom of Page)"/>
        <w:docPartUnique/>
      </w:docPartObj>
    </w:sdtPr>
    <w:sdtContent>
      <w:p w:rsidR="00EB12D6" w:rsidRDefault="00EB12D6">
        <w:pPr>
          <w:pStyle w:val="a8"/>
          <w:jc w:val="right"/>
        </w:pPr>
        <w:r>
          <w:fldChar w:fldCharType="begin"/>
        </w:r>
        <w:r>
          <w:instrText>PAGE   \* MERGEFORMAT</w:instrText>
        </w:r>
        <w:r>
          <w:fldChar w:fldCharType="separate"/>
        </w:r>
        <w:r w:rsidR="00D542D3" w:rsidRPr="00D542D3">
          <w:rPr>
            <w:noProof/>
            <w:lang w:val="ru-RU"/>
          </w:rPr>
          <w:t>21</w:t>
        </w:r>
        <w:r>
          <w:fldChar w:fldCharType="end"/>
        </w:r>
      </w:p>
    </w:sdtContent>
  </w:sdt>
  <w:p w:rsidR="00EB12D6" w:rsidRDefault="00EB12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5F" w:rsidRDefault="0055775F" w:rsidP="00EB12D6">
      <w:pPr>
        <w:spacing w:after="0" w:line="240" w:lineRule="auto"/>
      </w:pPr>
      <w:r>
        <w:separator/>
      </w:r>
    </w:p>
  </w:footnote>
  <w:footnote w:type="continuationSeparator" w:id="0">
    <w:p w:rsidR="0055775F" w:rsidRDefault="0055775F" w:rsidP="00EB1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DD"/>
    <w:rsid w:val="00015898"/>
    <w:rsid w:val="000873C8"/>
    <w:rsid w:val="00097C1D"/>
    <w:rsid w:val="000E54DA"/>
    <w:rsid w:val="0012231D"/>
    <w:rsid w:val="0047495F"/>
    <w:rsid w:val="0055775F"/>
    <w:rsid w:val="00582F78"/>
    <w:rsid w:val="005A411A"/>
    <w:rsid w:val="00741ABD"/>
    <w:rsid w:val="007671C8"/>
    <w:rsid w:val="00770BEB"/>
    <w:rsid w:val="007F4F57"/>
    <w:rsid w:val="00866A32"/>
    <w:rsid w:val="00910B69"/>
    <w:rsid w:val="009750AA"/>
    <w:rsid w:val="00B93BDD"/>
    <w:rsid w:val="00C96CA0"/>
    <w:rsid w:val="00D542D3"/>
    <w:rsid w:val="00D60ABE"/>
    <w:rsid w:val="00DF7258"/>
    <w:rsid w:val="00E03772"/>
    <w:rsid w:val="00E5538D"/>
    <w:rsid w:val="00EB1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3BDD"/>
    <w:pPr>
      <w:spacing w:after="120" w:line="240" w:lineRule="auto"/>
    </w:pPr>
    <w:rPr>
      <w:rFonts w:ascii="Times New Roman" w:eastAsia="Times New Roman" w:hAnsi="Times New Roman" w:cs="Times New Roman"/>
      <w:sz w:val="28"/>
      <w:szCs w:val="24"/>
      <w:lang w:val="ru-RU" w:eastAsia="ru-RU"/>
    </w:rPr>
  </w:style>
  <w:style w:type="character" w:customStyle="1" w:styleId="a4">
    <w:name w:val="Основной текст Знак"/>
    <w:basedOn w:val="a0"/>
    <w:link w:val="a3"/>
    <w:rsid w:val="00B93BDD"/>
    <w:rPr>
      <w:rFonts w:ascii="Times New Roman" w:eastAsia="Times New Roman" w:hAnsi="Times New Roman" w:cs="Times New Roman"/>
      <w:sz w:val="28"/>
      <w:szCs w:val="24"/>
      <w:lang w:val="ru-RU" w:eastAsia="ru-RU"/>
    </w:rPr>
  </w:style>
  <w:style w:type="table" w:styleId="a5">
    <w:name w:val="Table Grid"/>
    <w:basedOn w:val="a1"/>
    <w:uiPriority w:val="59"/>
    <w:rsid w:val="00910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B12D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B12D6"/>
  </w:style>
  <w:style w:type="paragraph" w:styleId="a8">
    <w:name w:val="footer"/>
    <w:basedOn w:val="a"/>
    <w:link w:val="a9"/>
    <w:uiPriority w:val="99"/>
    <w:unhideWhenUsed/>
    <w:rsid w:val="00EB12D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B1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3BDD"/>
    <w:pPr>
      <w:spacing w:after="120" w:line="240" w:lineRule="auto"/>
    </w:pPr>
    <w:rPr>
      <w:rFonts w:ascii="Times New Roman" w:eastAsia="Times New Roman" w:hAnsi="Times New Roman" w:cs="Times New Roman"/>
      <w:sz w:val="28"/>
      <w:szCs w:val="24"/>
      <w:lang w:val="ru-RU" w:eastAsia="ru-RU"/>
    </w:rPr>
  </w:style>
  <w:style w:type="character" w:customStyle="1" w:styleId="a4">
    <w:name w:val="Основной текст Знак"/>
    <w:basedOn w:val="a0"/>
    <w:link w:val="a3"/>
    <w:rsid w:val="00B93BDD"/>
    <w:rPr>
      <w:rFonts w:ascii="Times New Roman" w:eastAsia="Times New Roman" w:hAnsi="Times New Roman" w:cs="Times New Roman"/>
      <w:sz w:val="28"/>
      <w:szCs w:val="24"/>
      <w:lang w:val="ru-RU" w:eastAsia="ru-RU"/>
    </w:rPr>
  </w:style>
  <w:style w:type="table" w:styleId="a5">
    <w:name w:val="Table Grid"/>
    <w:basedOn w:val="a1"/>
    <w:uiPriority w:val="59"/>
    <w:rsid w:val="00910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B12D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B12D6"/>
  </w:style>
  <w:style w:type="paragraph" w:styleId="a8">
    <w:name w:val="footer"/>
    <w:basedOn w:val="a"/>
    <w:link w:val="a9"/>
    <w:uiPriority w:val="99"/>
    <w:unhideWhenUsed/>
    <w:rsid w:val="00EB12D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B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B51F-4A5E-4021-A85D-1A7550C8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30669</Words>
  <Characters>17482</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2018-02-12T12:06:00Z</dcterms:created>
  <dcterms:modified xsi:type="dcterms:W3CDTF">2018-02-12T14:51:00Z</dcterms:modified>
</cp:coreProperties>
</file>