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E6" w:rsidRDefault="005117E6" w:rsidP="005117E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успішного виконання </w:t>
      </w:r>
      <w:r>
        <w:rPr>
          <w:b/>
          <w:sz w:val="28"/>
          <w:szCs w:val="28"/>
          <w:lang w:val="uk-UA"/>
        </w:rPr>
        <w:t>навчальних дисциплін</w:t>
      </w:r>
      <w:r>
        <w:rPr>
          <w:sz w:val="28"/>
          <w:szCs w:val="28"/>
          <w:lang w:val="uk-UA"/>
        </w:rPr>
        <w:t xml:space="preserve"> потрібно здійснювати пошук необхідної інформації.</w:t>
      </w:r>
    </w:p>
    <w:p w:rsidR="005117E6" w:rsidRDefault="005117E6" w:rsidP="005117E6">
      <w:pPr>
        <w:pStyle w:val="P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Цілеспрямовано підібрані фонди документальних і бібліографічних джерел мають бібліотеки, служби наукової інформації, архіви, музеї. </w:t>
      </w:r>
    </w:p>
    <w:p w:rsidR="005117E6" w:rsidRDefault="005117E6" w:rsidP="005117E6">
      <w:pPr>
        <w:pStyle w:val="P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процесі написання роботи для пошуку інформації можна використовувати такі бібліотеки та офіційні сайти: </w:t>
      </w:r>
    </w:p>
    <w:p w:rsidR="005117E6" w:rsidRDefault="005117E6" w:rsidP="005117E6">
      <w:pPr>
        <w:pStyle w:val="P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Національна бібліотека України імені В.І. Вернадського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(03039, Київ, проспект 40-річчя Жовтня, 3. Електронна адреса сайту бібліотеки:</w:t>
      </w:r>
    </w:p>
    <w:p w:rsidR="005117E6" w:rsidRDefault="005117E6" w:rsidP="005117E6">
      <w:pPr>
        <w:pStyle w:val="Pa3"/>
        <w:ind w:left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http:// www.nbuv.gov.ua/. </w:t>
      </w:r>
    </w:p>
    <w:p w:rsidR="005117E6" w:rsidRDefault="005117E6" w:rsidP="005117E6">
      <w:pPr>
        <w:ind w:left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фондів – близько 15 млн. одиниць зберігання. Це унікальне зібрання джерел інформації, що включає книги, журнали, продовжувані видання, карти, ноти, образотворчі матеріали, рукописи, стародруки, газети, документи на нетрадиційних носіях інформації.</w:t>
      </w:r>
    </w:p>
    <w:p w:rsidR="005117E6" w:rsidRDefault="005117E6" w:rsidP="005117E6">
      <w:pPr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Національна парламентська бібліотека України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(01601, Київ, вул. М. Грушевського, 1. Електронна адреса сайту бібліотеки: </w:t>
      </w:r>
    </w:p>
    <w:p w:rsidR="005117E6" w:rsidRDefault="005117E6" w:rsidP="005117E6">
      <w:pPr>
        <w:ind w:left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http://www. nplu.kiev.ua/.</w:t>
      </w:r>
    </w:p>
    <w:p w:rsidR="005117E6" w:rsidRDefault="005117E6" w:rsidP="005117E6">
      <w:pPr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Державна історична бібліотека України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(01017, Київ, вул. І. Мазепи (Січневого повстання), 21, Києво-Печерський історико-культурний заповідник, корпус 24. Електронна адреса сайту бібліотеки: </w:t>
      </w:r>
      <w:hyperlink r:id="rId6" w:history="1"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http://www.dibu.kiev.ua/</w:t>
        </w:r>
      </w:hyperlink>
      <w:r>
        <w:rPr>
          <w:b/>
          <w:sz w:val="28"/>
          <w:szCs w:val="28"/>
          <w:lang w:val="uk-UA"/>
        </w:rPr>
        <w:t>.</w:t>
      </w:r>
    </w:p>
    <w:p w:rsidR="005117E6" w:rsidRDefault="005117E6" w:rsidP="005117E6">
      <w:pPr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Державна науково-технічна бібліотека України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(01171, Київ, вул. Антоновича (колишня Горького), 180 Електронна адреса бібліотеки: </w:t>
      </w:r>
      <w:hyperlink r:id="rId7" w:history="1"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http://gntb.gov.ua/ua/</w:t>
        </w:r>
      </w:hyperlink>
      <w:r>
        <w:rPr>
          <w:b/>
          <w:sz w:val="28"/>
          <w:szCs w:val="28"/>
          <w:lang w:val="uk-UA"/>
        </w:rPr>
        <w:t>.</w:t>
      </w:r>
    </w:p>
    <w:p w:rsidR="005117E6" w:rsidRDefault="005117E6" w:rsidP="005117E6">
      <w:pPr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Бібліотека імені М. Максимовича Київського національного уні</w:t>
      </w:r>
      <w:r>
        <w:rPr>
          <w:b/>
          <w:iCs/>
          <w:sz w:val="28"/>
          <w:szCs w:val="28"/>
          <w:lang w:val="uk-UA"/>
        </w:rPr>
        <w:softHyphen/>
        <w:t xml:space="preserve">верситету імені Тараса Шевченка </w:t>
      </w:r>
      <w:r>
        <w:rPr>
          <w:sz w:val="28"/>
          <w:szCs w:val="28"/>
          <w:lang w:val="uk-UA"/>
        </w:rPr>
        <w:t xml:space="preserve">(01017, Київ, вул. Володимирська, 64 </w:t>
      </w:r>
      <w:hyperlink r:id="rId8" w:history="1"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http://www.library.univ.kiev.ua/ukr/title4.php3</w:t>
        </w:r>
      </w:hyperlink>
    </w:p>
    <w:p w:rsidR="005117E6" w:rsidRDefault="005117E6" w:rsidP="005117E6">
      <w:pPr>
        <w:numPr>
          <w:ilvl w:val="0"/>
          <w:numId w:val="1"/>
        </w:numPr>
        <w:ind w:left="357" w:hanging="357"/>
        <w:rPr>
          <w:sz w:val="28"/>
          <w:szCs w:val="24"/>
        </w:rPr>
      </w:pPr>
      <w:r>
        <w:rPr>
          <w:b/>
          <w:sz w:val="28"/>
          <w:szCs w:val="24"/>
          <w:lang w:val="uk-UA"/>
        </w:rPr>
        <w:t>Офіційний сайт Верховної Ради України</w:t>
      </w:r>
      <w:r>
        <w:rPr>
          <w:sz w:val="28"/>
          <w:szCs w:val="24"/>
          <w:lang w:val="uk-UA"/>
        </w:rPr>
        <w:t xml:space="preserve"> </w:t>
      </w:r>
    </w:p>
    <w:p w:rsidR="005117E6" w:rsidRDefault="005117E6" w:rsidP="005117E6">
      <w:pPr>
        <w:ind w:left="357"/>
        <w:rPr>
          <w:b/>
          <w:sz w:val="28"/>
          <w:szCs w:val="24"/>
        </w:rPr>
      </w:pPr>
      <w:hyperlink r:id="rId9" w:history="1">
        <w:r>
          <w:rPr>
            <w:rStyle w:val="a3"/>
            <w:b/>
            <w:color w:val="auto"/>
            <w:sz w:val="28"/>
            <w:szCs w:val="24"/>
            <w:u w:val="none"/>
          </w:rPr>
          <w:t>http://www.rada.gow.ua</w:t>
        </w:r>
      </w:hyperlink>
      <w:r>
        <w:rPr>
          <w:b/>
          <w:sz w:val="28"/>
          <w:szCs w:val="24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rPr>
          <w:b/>
          <w:sz w:val="28"/>
          <w:szCs w:val="24"/>
        </w:rPr>
      </w:pPr>
      <w:r>
        <w:rPr>
          <w:b/>
          <w:sz w:val="28"/>
          <w:szCs w:val="24"/>
          <w:lang w:val="uk-UA"/>
        </w:rPr>
        <w:t>Асоціація міст України</w:t>
      </w:r>
    </w:p>
    <w:p w:rsidR="005117E6" w:rsidRDefault="005117E6" w:rsidP="005117E6">
      <w:pPr>
        <w:ind w:left="357"/>
        <w:rPr>
          <w:b/>
          <w:sz w:val="28"/>
          <w:szCs w:val="24"/>
        </w:rPr>
      </w:pPr>
      <w:r>
        <w:rPr>
          <w:b/>
          <w:sz w:val="28"/>
          <w:szCs w:val="24"/>
        </w:rPr>
        <w:t>http://www.auc.org.ua</w:t>
      </w:r>
      <w:r>
        <w:rPr>
          <w:b/>
          <w:sz w:val="28"/>
          <w:szCs w:val="24"/>
          <w:lang w:val="uk-UA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Американська бібліотека НаУКМА</w:t>
      </w:r>
    </w:p>
    <w:p w:rsidR="005117E6" w:rsidRDefault="005117E6" w:rsidP="005117E6">
      <w:pPr>
        <w:ind w:left="357"/>
        <w:jc w:val="left"/>
        <w:rPr>
          <w:sz w:val="28"/>
          <w:szCs w:val="28"/>
        </w:rPr>
      </w:pPr>
      <w:hyperlink r:id="rId10" w:history="1">
        <w:r>
          <w:rPr>
            <w:rStyle w:val="a3"/>
            <w:b/>
            <w:color w:val="auto"/>
            <w:sz w:val="28"/>
            <w:szCs w:val="28"/>
            <w:u w:val="none"/>
          </w:rPr>
          <w:t>http://www</w:t>
        </w:r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.library.ukma.kiev.ua/amer</w:t>
        </w:r>
      </w:hyperlink>
      <w:r>
        <w:rPr>
          <w:sz w:val="28"/>
          <w:szCs w:val="28"/>
          <w:lang w:val="uk-UA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Бібліотека Конгресу США</w:t>
      </w:r>
    </w:p>
    <w:p w:rsidR="005117E6" w:rsidRDefault="005117E6" w:rsidP="005117E6">
      <w:pPr>
        <w:ind w:left="357"/>
        <w:jc w:val="left"/>
        <w:rPr>
          <w:b/>
          <w:sz w:val="28"/>
          <w:szCs w:val="28"/>
        </w:rPr>
      </w:pPr>
      <w:hyperlink r:id="rId11" w:history="1">
        <w:r>
          <w:rPr>
            <w:rStyle w:val="a3"/>
            <w:b/>
            <w:color w:val="auto"/>
            <w:sz w:val="28"/>
            <w:szCs w:val="28"/>
            <w:u w:val="none"/>
          </w:rPr>
          <w:t>http://www.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loc</w:t>
        </w:r>
        <w:r>
          <w:rPr>
            <w:rStyle w:val="a3"/>
            <w:b/>
            <w:color w:val="auto"/>
            <w:sz w:val="28"/>
            <w:szCs w:val="28"/>
            <w:u w:val="none"/>
          </w:rPr>
          <w:t>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gov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Британська бібліотека</w:t>
      </w:r>
    </w:p>
    <w:p w:rsidR="005117E6" w:rsidRDefault="005117E6" w:rsidP="005117E6">
      <w:pPr>
        <w:ind w:firstLine="357"/>
        <w:jc w:val="left"/>
        <w:rPr>
          <w:b/>
          <w:sz w:val="28"/>
          <w:szCs w:val="28"/>
        </w:rPr>
      </w:pPr>
      <w:hyperlink r:id="rId12" w:history="1">
        <w:r>
          <w:rPr>
            <w:rStyle w:val="a3"/>
            <w:b/>
            <w:color w:val="auto"/>
            <w:sz w:val="28"/>
            <w:szCs w:val="28"/>
            <w:u w:val="none"/>
          </w:rPr>
          <w:t>http://www.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bl</w:t>
        </w:r>
        <w:r>
          <w:rPr>
            <w:rStyle w:val="a3"/>
            <w:b/>
            <w:color w:val="auto"/>
            <w:sz w:val="28"/>
            <w:szCs w:val="28"/>
            <w:u w:val="none"/>
          </w:rPr>
          <w:t>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uk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Німецька національна бібліотека</w:t>
      </w:r>
    </w:p>
    <w:p w:rsidR="005117E6" w:rsidRDefault="005117E6" w:rsidP="005117E6">
      <w:pPr>
        <w:ind w:left="357"/>
        <w:jc w:val="left"/>
        <w:rPr>
          <w:b/>
          <w:sz w:val="28"/>
          <w:szCs w:val="28"/>
        </w:rPr>
      </w:pPr>
      <w:hyperlink r:id="rId13" w:history="1"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b/>
            <w:color w:val="auto"/>
            <w:sz w:val="28"/>
            <w:szCs w:val="28"/>
            <w:u w:val="none"/>
          </w:rPr>
          <w:t>://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b/>
            <w:color w:val="auto"/>
            <w:sz w:val="28"/>
            <w:szCs w:val="28"/>
            <w:u w:val="none"/>
          </w:rPr>
          <w:t>/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d</w:t>
        </w:r>
        <w:r>
          <w:rPr>
            <w:rStyle w:val="a3"/>
            <w:b/>
            <w:color w:val="auto"/>
            <w:sz w:val="28"/>
            <w:szCs w:val="28"/>
            <w:u w:val="none"/>
          </w:rPr>
          <w:t>-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nd</w:t>
        </w:r>
        <w:r>
          <w:rPr>
            <w:rStyle w:val="a3"/>
            <w:b/>
            <w:color w:val="auto"/>
            <w:sz w:val="28"/>
            <w:szCs w:val="28"/>
            <w:u w:val="none"/>
          </w:rPr>
          <w:t>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de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Національна бібліотека Франції</w:t>
      </w:r>
    </w:p>
    <w:p w:rsidR="005117E6" w:rsidRDefault="005117E6" w:rsidP="005117E6">
      <w:pPr>
        <w:ind w:left="357"/>
        <w:jc w:val="left"/>
        <w:rPr>
          <w:b/>
          <w:sz w:val="28"/>
          <w:szCs w:val="28"/>
        </w:rPr>
      </w:pPr>
      <w:hyperlink r:id="rId14" w:history="1">
        <w:r>
          <w:rPr>
            <w:rStyle w:val="a3"/>
            <w:b/>
            <w:color w:val="auto"/>
            <w:sz w:val="28"/>
            <w:szCs w:val="28"/>
            <w:u w:val="none"/>
          </w:rPr>
          <w:t>http://www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bnf</w:t>
        </w:r>
        <w:r>
          <w:rPr>
            <w:rStyle w:val="a3"/>
            <w:b/>
            <w:color w:val="auto"/>
            <w:sz w:val="28"/>
            <w:szCs w:val="28"/>
            <w:u w:val="none"/>
          </w:rPr>
          <w:t>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fr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5117E6" w:rsidRDefault="005117E6" w:rsidP="005117E6">
      <w:pPr>
        <w:numPr>
          <w:ilvl w:val="0"/>
          <w:numId w:val="1"/>
        </w:numPr>
        <w:ind w:left="357" w:hanging="357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Європейська цифрова бібліотека (Еuropeana)</w:t>
      </w:r>
    </w:p>
    <w:p w:rsidR="005117E6" w:rsidRDefault="005117E6" w:rsidP="005117E6">
      <w:pPr>
        <w:ind w:left="357"/>
        <w:jc w:val="left"/>
        <w:rPr>
          <w:sz w:val="28"/>
          <w:szCs w:val="28"/>
        </w:rPr>
      </w:pPr>
      <w:hyperlink r:id="rId15" w:history="1"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b/>
            <w:color w:val="auto"/>
            <w:sz w:val="28"/>
            <w:szCs w:val="28"/>
            <w:u w:val="none"/>
          </w:rPr>
          <w:t>://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dev</w:t>
        </w:r>
        <w:r>
          <w:rPr>
            <w:rStyle w:val="a3"/>
            <w:b/>
            <w:color w:val="auto"/>
            <w:sz w:val="28"/>
            <w:szCs w:val="28"/>
            <w:u w:val="none"/>
          </w:rPr>
          <w:t>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europeana</w:t>
        </w:r>
        <w:r>
          <w:rPr>
            <w:rStyle w:val="a3"/>
            <w:b/>
            <w:color w:val="auto"/>
            <w:sz w:val="28"/>
            <w:szCs w:val="28"/>
            <w:u w:val="none"/>
          </w:rPr>
          <w:t>.</w:t>
        </w:r>
        <w:r>
          <w:rPr>
            <w:rStyle w:val="a3"/>
            <w:b/>
            <w:color w:val="auto"/>
            <w:sz w:val="28"/>
            <w:szCs w:val="28"/>
            <w:u w:val="none"/>
            <w:lang w:val="en-US"/>
          </w:rPr>
          <w:t>eu</w:t>
        </w:r>
      </w:hyperlink>
      <w:r>
        <w:rPr>
          <w:sz w:val="28"/>
          <w:szCs w:val="28"/>
          <w:lang w:val="uk-UA"/>
        </w:rPr>
        <w:t xml:space="preserve"> </w:t>
      </w:r>
    </w:p>
    <w:p w:rsidR="005117E6" w:rsidRDefault="005117E6" w:rsidP="005117E6">
      <w:pPr>
        <w:pStyle w:val="P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науці та навчанні значну роль відіграє інформація про сучасний стан розвитку нових здобутків як в галузі досліджень в цілому, так і в суміжних галузях. Тому електронний пошук та використання наявної інформації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дозволяє суттєво скоротити час та підвищити ефективність на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укових досліджень. </w:t>
      </w:r>
    </w:p>
    <w:p w:rsidR="005117E6" w:rsidRDefault="005117E6" w:rsidP="005117E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з ключових показників, який широко застосовується в усьому світі для оцінки роботи дослідників та наукових колективів є </w:t>
      </w:r>
      <w:r>
        <w:rPr>
          <w:b/>
          <w:sz w:val="28"/>
          <w:szCs w:val="28"/>
          <w:lang w:val="uk-UA"/>
        </w:rPr>
        <w:t>індекс цитування.</w:t>
      </w:r>
      <w:r>
        <w:rPr>
          <w:sz w:val="28"/>
          <w:szCs w:val="28"/>
          <w:lang w:val="uk-UA"/>
        </w:rPr>
        <w:t xml:space="preserve"> Для оцінки впливу вченого або наукового закладу на світову науку, для кількісного визначення проведених наукових досліджень використовуються статистичні дані вказівників </w:t>
      </w:r>
      <w:r>
        <w:rPr>
          <w:b/>
          <w:bCs/>
          <w:sz w:val="28"/>
          <w:szCs w:val="28"/>
          <w:lang w:val="uk-UA"/>
        </w:rPr>
        <w:t xml:space="preserve">Science Citation Index (SCI) </w:t>
      </w:r>
      <w:r>
        <w:rPr>
          <w:b/>
          <w:sz w:val="28"/>
          <w:szCs w:val="28"/>
          <w:lang w:val="uk-UA"/>
        </w:rPr>
        <w:t xml:space="preserve">та </w:t>
      </w:r>
      <w:r>
        <w:rPr>
          <w:b/>
          <w:bCs/>
          <w:sz w:val="28"/>
          <w:szCs w:val="28"/>
          <w:lang w:val="uk-UA"/>
        </w:rPr>
        <w:t>Journal Citation Reports (JCR)</w:t>
      </w:r>
      <w:r>
        <w:rPr>
          <w:sz w:val="28"/>
          <w:szCs w:val="28"/>
          <w:lang w:val="uk-UA"/>
        </w:rPr>
        <w:t xml:space="preserve">, що випускаються американським закладом </w:t>
      </w:r>
      <w:r>
        <w:rPr>
          <w:b/>
          <w:bCs/>
          <w:sz w:val="28"/>
          <w:szCs w:val="28"/>
          <w:lang w:val="uk-UA"/>
        </w:rPr>
        <w:t>Institute for Scientific Information (ISI)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Індекс цитування та його Internet версія (http://thomsonreuters. com/products_services/scientific/Web_of_Science) містить бібліографічний опис усіх статей з опрацьованих наукових журналів та відображає публікації за фундаментальними розділами науки у провідних міжнародних та національних журналах.</w:t>
      </w:r>
    </w:p>
    <w:p w:rsidR="005117E6" w:rsidRDefault="005117E6" w:rsidP="005117E6">
      <w:pPr>
        <w:pStyle w:val="P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мережі Internet існує величезна кількість інформації, більша частина якої організована невпорядковано та розподілена між багать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ма сайтами. Значна кількість організацій (в тому числі й офіційних) розташовує нормативну інформацію на власних сайтах. Тому для ефективного пошуку інформації в мережі Internet існують спеціальні сайти, які називають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пошуковими системами</w:t>
      </w:r>
      <w:r>
        <w:rPr>
          <w:rFonts w:ascii="Times New Roman" w:hAnsi="Times New Roman"/>
          <w:sz w:val="28"/>
          <w:szCs w:val="28"/>
          <w:lang w:val="uk-UA"/>
        </w:rPr>
        <w:t>. Вони використовують пошукових роботів для збору інформації з сайтів та подальшої ефективної обробки за системою, аналогічною до побудови індексу цитування наукової літератури. На даний час основними пошукови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ми системами є: </w:t>
      </w:r>
    </w:p>
    <w:p w:rsidR="005117E6" w:rsidRDefault="005117E6" w:rsidP="005117E6">
      <w:pPr>
        <w:pStyle w:val="Pa3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http://www.google.com </w:t>
      </w:r>
    </w:p>
    <w:p w:rsidR="005117E6" w:rsidRDefault="005117E6" w:rsidP="005117E6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з цих сайтів має власні переваги та недоліки. Перевагами пошукової системи Google вважають точність пошуку визначених фраз, великий обсяг проіндексованої інформації (декілька мільярдів проіндексованих сторінок), можливість перекладу запитів користу</w:t>
      </w:r>
      <w:r>
        <w:rPr>
          <w:sz w:val="28"/>
          <w:szCs w:val="28"/>
          <w:lang w:val="uk-UA"/>
        </w:rPr>
        <w:softHyphen/>
        <w:t xml:space="preserve">вача на іншу мову за допомогою супровідного сервісу </w:t>
      </w:r>
      <w:r>
        <w:rPr>
          <w:b/>
          <w:sz w:val="28"/>
          <w:szCs w:val="28"/>
          <w:lang w:val="uk-UA"/>
        </w:rPr>
        <w:t>http://translate. google.com/.</w:t>
      </w:r>
    </w:p>
    <w:p w:rsidR="005117E6" w:rsidRDefault="005117E6" w:rsidP="005117E6">
      <w:pPr>
        <w:rPr>
          <w:sz w:val="28"/>
          <w:szCs w:val="28"/>
          <w:lang w:val="uk-UA"/>
        </w:rPr>
      </w:pPr>
    </w:p>
    <w:p w:rsidR="00AC40FF" w:rsidRPr="005117E6" w:rsidRDefault="00AC40FF">
      <w:pPr>
        <w:rPr>
          <w:lang w:val="uk-UA"/>
        </w:rPr>
      </w:pPr>
      <w:bookmarkStart w:id="0" w:name="_GoBack"/>
      <w:bookmarkEnd w:id="0"/>
    </w:p>
    <w:sectPr w:rsidR="00AC40FF" w:rsidRPr="0051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6A16"/>
    <w:multiLevelType w:val="hybridMultilevel"/>
    <w:tmpl w:val="1A82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3C"/>
    <w:rsid w:val="005117E6"/>
    <w:rsid w:val="00AC193C"/>
    <w:rsid w:val="00A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17E6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5117E6"/>
    <w:pPr>
      <w:autoSpaceDE w:val="0"/>
      <w:autoSpaceDN w:val="0"/>
      <w:adjustRightInd w:val="0"/>
      <w:spacing w:line="201" w:lineRule="atLeast"/>
      <w:jc w:val="left"/>
    </w:pPr>
    <w:rPr>
      <w:rFonts w:ascii="PetersburgC" w:hAnsi="Petersburg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17E6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5117E6"/>
    <w:pPr>
      <w:autoSpaceDE w:val="0"/>
      <w:autoSpaceDN w:val="0"/>
      <w:adjustRightInd w:val="0"/>
      <w:spacing w:line="201" w:lineRule="atLeast"/>
      <w:jc w:val="left"/>
    </w:pPr>
    <w:rPr>
      <w:rFonts w:ascii="PetersburgC" w:hAnsi="Petersburg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niv.kiev.ua/ukr/title4.php3" TargetMode="External"/><Relationship Id="rId13" Type="http://schemas.openxmlformats.org/officeDocument/2006/relationships/hyperlink" Target="http://www/d-nd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ntb.gov.ua/ua/" TargetMode="External"/><Relationship Id="rId12" Type="http://schemas.openxmlformats.org/officeDocument/2006/relationships/hyperlink" Target="http://www.bl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bu.kiev.ua/" TargetMode="External"/><Relationship Id="rId11" Type="http://schemas.openxmlformats.org/officeDocument/2006/relationships/hyperlink" Target="http://www.loc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v.europeana.eu" TargetMode="External"/><Relationship Id="rId10" Type="http://schemas.openxmlformats.org/officeDocument/2006/relationships/hyperlink" Target="http://www.library.ukma.kiev.ua/a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a.gow.ua" TargetMode="External"/><Relationship Id="rId14" Type="http://schemas.openxmlformats.org/officeDocument/2006/relationships/hyperlink" Target="http://wwwbnf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2</cp:revision>
  <dcterms:created xsi:type="dcterms:W3CDTF">2017-09-13T21:05:00Z</dcterms:created>
  <dcterms:modified xsi:type="dcterms:W3CDTF">2017-09-13T21:05:00Z</dcterms:modified>
</cp:coreProperties>
</file>