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61" w:rsidRPr="00E917C8" w:rsidRDefault="00365361" w:rsidP="00365361">
      <w:pPr>
        <w:pStyle w:val="1"/>
        <w:spacing w:after="7"/>
        <w:ind w:left="3438"/>
        <w:rPr>
          <w:b/>
        </w:rPr>
      </w:pPr>
      <w:bookmarkStart w:id="0" w:name="_GoBack"/>
      <w:r w:rsidRPr="00E917C8">
        <w:rPr>
          <w:b/>
        </w:rPr>
        <w:t>Інформаційні ресурси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660"/>
        <w:gridCol w:w="5051"/>
        <w:gridCol w:w="4060"/>
      </w:tblGrid>
      <w:tr w:rsidR="00365361" w:rsidRPr="00E917C8" w:rsidTr="0016714C">
        <w:trPr>
          <w:trHeight w:val="637"/>
        </w:trPr>
        <w:tc>
          <w:tcPr>
            <w:tcW w:w="660" w:type="dxa"/>
          </w:tcPr>
          <w:bookmarkEnd w:id="0"/>
          <w:p w:rsidR="00365361" w:rsidRPr="00E917C8" w:rsidRDefault="00365361" w:rsidP="0016714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1.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 xml:space="preserve">Офіційне </w:t>
            </w:r>
            <w:proofErr w:type="spellStart"/>
            <w:r w:rsidRPr="00E917C8">
              <w:rPr>
                <w:sz w:val="28"/>
              </w:rPr>
              <w:t>інтернет-представництво</w:t>
            </w:r>
            <w:proofErr w:type="spellEnd"/>
          </w:p>
          <w:p w:rsidR="00365361" w:rsidRPr="00E917C8" w:rsidRDefault="00365361" w:rsidP="0016714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Президента України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11" w:lineRule="exact"/>
              <w:ind w:left="158"/>
              <w:rPr>
                <w:sz w:val="28"/>
              </w:rPr>
            </w:pPr>
            <w:hyperlink r:id="rId5">
              <w:r w:rsidRPr="00E917C8">
                <w:rPr>
                  <w:sz w:val="28"/>
                </w:rPr>
                <w:t>http://www.president.gov.ua</w:t>
              </w:r>
            </w:hyperlink>
          </w:p>
        </w:tc>
      </w:tr>
      <w:tr w:rsidR="00365361" w:rsidRPr="00E917C8" w:rsidTr="0016714C">
        <w:trPr>
          <w:trHeight w:val="644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2.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Офіційний портал Верховної Ради</w:t>
            </w:r>
          </w:p>
          <w:p w:rsidR="00365361" w:rsidRPr="00E917C8" w:rsidRDefault="00365361" w:rsidP="0016714C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України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158"/>
              <w:rPr>
                <w:sz w:val="28"/>
              </w:rPr>
            </w:pPr>
            <w:hyperlink r:id="rId6">
              <w:r w:rsidRPr="00E917C8">
                <w:rPr>
                  <w:sz w:val="28"/>
                </w:rPr>
                <w:t>http://rada.gov.ua</w:t>
              </w:r>
            </w:hyperlink>
          </w:p>
        </w:tc>
      </w:tr>
      <w:tr w:rsidR="00365361" w:rsidRPr="00E917C8" w:rsidTr="0016714C">
        <w:trPr>
          <w:trHeight w:val="323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3.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Урядовий портал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hyperlink r:id="rId7">
              <w:r w:rsidRPr="00E917C8">
                <w:rPr>
                  <w:sz w:val="28"/>
                </w:rPr>
                <w:t>http://www.kmu.gov.ua/control/</w:t>
              </w:r>
            </w:hyperlink>
          </w:p>
        </w:tc>
      </w:tr>
      <w:tr w:rsidR="00365361" w:rsidRPr="00E917C8" w:rsidTr="0016714C">
        <w:trPr>
          <w:trHeight w:val="643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4.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Уповноважений Верховної Ради</w:t>
            </w:r>
          </w:p>
          <w:p w:rsidR="00365361" w:rsidRPr="00E917C8" w:rsidRDefault="00365361" w:rsidP="0016714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України з прав людини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158"/>
              <w:rPr>
                <w:sz w:val="28"/>
              </w:rPr>
            </w:pPr>
            <w:hyperlink r:id="rId8">
              <w:r w:rsidRPr="00E917C8">
                <w:rPr>
                  <w:sz w:val="28"/>
                </w:rPr>
                <w:t>http://www.ombudsman.gov.ua</w:t>
              </w:r>
            </w:hyperlink>
          </w:p>
        </w:tc>
      </w:tr>
      <w:tr w:rsidR="00365361" w:rsidRPr="00E917C8" w:rsidTr="0016714C">
        <w:trPr>
          <w:trHeight w:val="321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5.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Міністерство внутрішніх справ України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158"/>
              <w:rPr>
                <w:sz w:val="28"/>
              </w:rPr>
            </w:pPr>
            <w:hyperlink r:id="rId9">
              <w:r w:rsidRPr="00E917C8">
                <w:rPr>
                  <w:sz w:val="28"/>
                </w:rPr>
                <w:t>http://mvs.gov.ua</w:t>
              </w:r>
            </w:hyperlink>
          </w:p>
        </w:tc>
      </w:tr>
      <w:tr w:rsidR="00365361" w:rsidRPr="00E917C8" w:rsidTr="0016714C">
        <w:trPr>
          <w:trHeight w:val="321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6.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Національна поліція України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158"/>
              <w:rPr>
                <w:sz w:val="28"/>
              </w:rPr>
            </w:pPr>
            <w:r w:rsidRPr="00E917C8">
              <w:rPr>
                <w:sz w:val="28"/>
              </w:rPr>
              <w:t>https://</w:t>
            </w:r>
            <w:hyperlink r:id="rId10">
              <w:r w:rsidRPr="00E917C8">
                <w:rPr>
                  <w:sz w:val="28"/>
                </w:rPr>
                <w:t>www.npu.gov.ua/</w:t>
              </w:r>
            </w:hyperlink>
          </w:p>
        </w:tc>
      </w:tr>
      <w:tr w:rsidR="00365361" w:rsidRPr="00E917C8" w:rsidTr="0016714C">
        <w:trPr>
          <w:trHeight w:val="321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7.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Міністерство освіти і науки України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158"/>
              <w:rPr>
                <w:sz w:val="28"/>
              </w:rPr>
            </w:pPr>
            <w:hyperlink r:id="rId11">
              <w:r w:rsidRPr="00E917C8">
                <w:rPr>
                  <w:sz w:val="28"/>
                </w:rPr>
                <w:t>http://www.mon.gov.ua</w:t>
              </w:r>
            </w:hyperlink>
          </w:p>
        </w:tc>
      </w:tr>
      <w:tr w:rsidR="00365361" w:rsidRPr="00E917C8" w:rsidTr="0016714C">
        <w:trPr>
          <w:trHeight w:val="322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8.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Міністерство юстиції України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r w:rsidRPr="00E917C8">
              <w:rPr>
                <w:sz w:val="28"/>
              </w:rPr>
              <w:t>https://minjust.gov.ua/ua</w:t>
            </w:r>
          </w:p>
        </w:tc>
      </w:tr>
      <w:tr w:rsidR="00365361" w:rsidRPr="00E917C8" w:rsidTr="0016714C">
        <w:trPr>
          <w:trHeight w:val="322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9.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Верховний Суд України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hyperlink r:id="rId12">
              <w:r w:rsidRPr="00E917C8">
                <w:rPr>
                  <w:sz w:val="28"/>
                </w:rPr>
                <w:t>http://www.scourt.gov.ua</w:t>
              </w:r>
            </w:hyperlink>
          </w:p>
        </w:tc>
      </w:tr>
      <w:tr w:rsidR="00365361" w:rsidRPr="00E917C8" w:rsidTr="0016714C">
        <w:trPr>
          <w:trHeight w:val="965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10.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ind w:left="106" w:right="375"/>
              <w:rPr>
                <w:sz w:val="28"/>
              </w:rPr>
            </w:pPr>
            <w:r w:rsidRPr="00E917C8">
              <w:rPr>
                <w:sz w:val="28"/>
              </w:rPr>
              <w:t>Вищий спеціалізований суд України з розгляду цивільних і кримінальних</w:t>
            </w:r>
          </w:p>
          <w:p w:rsidR="00365361" w:rsidRPr="00E917C8" w:rsidRDefault="00365361" w:rsidP="0016714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справ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158"/>
              <w:rPr>
                <w:sz w:val="28"/>
              </w:rPr>
            </w:pPr>
            <w:hyperlink r:id="rId13">
              <w:r w:rsidRPr="00E917C8">
                <w:rPr>
                  <w:sz w:val="28"/>
                </w:rPr>
                <w:t>http://sc.gov.ua</w:t>
              </w:r>
            </w:hyperlink>
          </w:p>
        </w:tc>
      </w:tr>
      <w:tr w:rsidR="00365361" w:rsidRPr="00E917C8" w:rsidTr="0016714C">
        <w:trPr>
          <w:trHeight w:val="321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11.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Генеральна прокуратура України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158"/>
              <w:rPr>
                <w:sz w:val="28"/>
              </w:rPr>
            </w:pPr>
            <w:hyperlink r:id="rId14">
              <w:r w:rsidRPr="00E917C8">
                <w:rPr>
                  <w:sz w:val="28"/>
                </w:rPr>
                <w:t>http://www.gp.gov.ua/</w:t>
              </w:r>
            </w:hyperlink>
          </w:p>
        </w:tc>
      </w:tr>
      <w:tr w:rsidR="00365361" w:rsidRPr="00E917C8" w:rsidTr="0016714C">
        <w:trPr>
          <w:trHeight w:val="322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12.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hyperlink r:id="rId15">
              <w:proofErr w:type="spellStart"/>
              <w:r w:rsidRPr="00E917C8">
                <w:rPr>
                  <w:sz w:val="28"/>
                </w:rPr>
                <w:t>EuropeanCourtofHumanRights</w:t>
              </w:r>
              <w:proofErr w:type="spellEnd"/>
            </w:hyperlink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hyperlink r:id="rId16">
              <w:r w:rsidRPr="00E917C8">
                <w:rPr>
                  <w:sz w:val="28"/>
                </w:rPr>
                <w:t>www.echr.coe.int/</w:t>
              </w:r>
            </w:hyperlink>
          </w:p>
        </w:tc>
      </w:tr>
      <w:tr w:rsidR="00365361" w:rsidRPr="00E917C8" w:rsidTr="0016714C">
        <w:trPr>
          <w:trHeight w:val="322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13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Офіційний вісник України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hyperlink r:id="rId17">
              <w:r w:rsidRPr="00E917C8">
                <w:rPr>
                  <w:sz w:val="28"/>
                </w:rPr>
                <w:t>http://ovu.com.ua/</w:t>
              </w:r>
            </w:hyperlink>
          </w:p>
        </w:tc>
      </w:tr>
      <w:tr w:rsidR="00365361" w:rsidRPr="00E917C8" w:rsidTr="0016714C">
        <w:trPr>
          <w:trHeight w:val="673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14.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hyperlink r:id="rId18">
              <w:r w:rsidRPr="00E917C8">
                <w:rPr>
                  <w:sz w:val="28"/>
                </w:rPr>
                <w:t>Державний науково-дослідний</w:t>
              </w:r>
            </w:hyperlink>
          </w:p>
          <w:p w:rsidR="00365361" w:rsidRPr="00E917C8" w:rsidRDefault="00365361" w:rsidP="0016714C">
            <w:pPr>
              <w:pStyle w:val="TableParagraph"/>
              <w:ind w:left="106"/>
              <w:rPr>
                <w:sz w:val="28"/>
              </w:rPr>
            </w:pPr>
            <w:hyperlink r:id="rId19">
              <w:r w:rsidRPr="00E917C8">
                <w:rPr>
                  <w:sz w:val="28"/>
                </w:rPr>
                <w:t>експертно-криміналістичний центр</w:t>
              </w:r>
            </w:hyperlink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158"/>
              <w:rPr>
                <w:sz w:val="28"/>
              </w:rPr>
            </w:pPr>
            <w:hyperlink r:id="rId20">
              <w:r w:rsidRPr="00E917C8">
                <w:rPr>
                  <w:sz w:val="28"/>
                </w:rPr>
                <w:t>http://dndekc.centrmia.gov.ua/</w:t>
              </w:r>
            </w:hyperlink>
          </w:p>
        </w:tc>
      </w:tr>
      <w:tr w:rsidR="00365361" w:rsidRPr="00E917C8" w:rsidTr="0016714C">
        <w:trPr>
          <w:trHeight w:val="673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before="24"/>
              <w:ind w:left="200"/>
              <w:rPr>
                <w:sz w:val="28"/>
              </w:rPr>
            </w:pPr>
            <w:r w:rsidRPr="00E917C8">
              <w:rPr>
                <w:sz w:val="28"/>
              </w:rPr>
              <w:t>15.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before="28" w:line="322" w:lineRule="exact"/>
              <w:ind w:left="106" w:right="270"/>
              <w:rPr>
                <w:sz w:val="28"/>
              </w:rPr>
            </w:pPr>
            <w:r w:rsidRPr="00E917C8">
              <w:rPr>
                <w:sz w:val="28"/>
              </w:rPr>
              <w:t>Київський науково-дослідний інститут судових експертиз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before="24"/>
              <w:ind w:left="158"/>
              <w:rPr>
                <w:sz w:val="28"/>
              </w:rPr>
            </w:pPr>
            <w:hyperlink r:id="rId21">
              <w:r w:rsidRPr="00E917C8">
                <w:rPr>
                  <w:sz w:val="28"/>
                </w:rPr>
                <w:t>http://kniise.com.ua/</w:t>
              </w:r>
            </w:hyperlink>
          </w:p>
        </w:tc>
      </w:tr>
      <w:tr w:rsidR="00365361" w:rsidRPr="00E917C8" w:rsidTr="0016714C">
        <w:trPr>
          <w:trHeight w:val="321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16.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 xml:space="preserve">Конгрес </w:t>
            </w:r>
            <w:proofErr w:type="spellStart"/>
            <w:r w:rsidRPr="00E917C8">
              <w:rPr>
                <w:sz w:val="28"/>
              </w:rPr>
              <w:t>криминалистов</w:t>
            </w:r>
            <w:proofErr w:type="spellEnd"/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2" w:lineRule="exact"/>
              <w:ind w:left="158"/>
              <w:rPr>
                <w:sz w:val="28"/>
              </w:rPr>
            </w:pPr>
            <w:hyperlink r:id="rId22">
              <w:r w:rsidRPr="00E917C8">
                <w:rPr>
                  <w:sz w:val="28"/>
                </w:rPr>
                <w:t>http://crimcongress.com/guide/</w:t>
              </w:r>
            </w:hyperlink>
          </w:p>
        </w:tc>
      </w:tr>
      <w:tr w:rsidR="00365361" w:rsidRPr="00E917C8" w:rsidTr="0016714C">
        <w:trPr>
          <w:trHeight w:val="322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17.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Національна академія внутрішніх справ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hyperlink r:id="rId23">
              <w:r w:rsidRPr="00E917C8">
                <w:rPr>
                  <w:sz w:val="28"/>
                </w:rPr>
                <w:t>http://www.naiau.kiev.ua/</w:t>
              </w:r>
            </w:hyperlink>
          </w:p>
        </w:tc>
      </w:tr>
      <w:tr w:rsidR="00365361" w:rsidRPr="00E917C8" w:rsidTr="0016714C">
        <w:trPr>
          <w:trHeight w:val="644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18.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Національна академія правових наук</w:t>
            </w:r>
          </w:p>
          <w:p w:rsidR="00365361" w:rsidRPr="00E917C8" w:rsidRDefault="00365361" w:rsidP="0016714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України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17" w:lineRule="exact"/>
              <w:ind w:left="158"/>
              <w:rPr>
                <w:sz w:val="28"/>
              </w:rPr>
            </w:pPr>
            <w:hyperlink r:id="rId24">
              <w:r w:rsidRPr="00E917C8">
                <w:rPr>
                  <w:sz w:val="28"/>
                </w:rPr>
                <w:t>http://www.aprnu.kharkiv.org/</w:t>
              </w:r>
            </w:hyperlink>
          </w:p>
        </w:tc>
      </w:tr>
      <w:tr w:rsidR="00365361" w:rsidRPr="00E917C8" w:rsidTr="0016714C">
        <w:trPr>
          <w:trHeight w:val="643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19.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Національна бібліотека України</w:t>
            </w:r>
          </w:p>
          <w:p w:rsidR="00365361" w:rsidRPr="00E917C8" w:rsidRDefault="00365361" w:rsidP="0016714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proofErr w:type="spellStart"/>
            <w:r w:rsidRPr="00E917C8">
              <w:rPr>
                <w:sz w:val="28"/>
              </w:rPr>
              <w:t>іменіВ.І</w:t>
            </w:r>
            <w:proofErr w:type="spellEnd"/>
            <w:r w:rsidRPr="00E917C8">
              <w:rPr>
                <w:sz w:val="28"/>
              </w:rPr>
              <w:t>. Вернадського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158"/>
              <w:rPr>
                <w:sz w:val="28"/>
              </w:rPr>
            </w:pPr>
            <w:hyperlink r:id="rId25">
              <w:r w:rsidRPr="00E917C8">
                <w:rPr>
                  <w:sz w:val="28"/>
                </w:rPr>
                <w:t xml:space="preserve">http://www. </w:t>
              </w:r>
            </w:hyperlink>
            <w:proofErr w:type="spellStart"/>
            <w:r w:rsidRPr="00E917C8">
              <w:rPr>
                <w:sz w:val="28"/>
              </w:rPr>
              <w:t>nbuv.gov.ua</w:t>
            </w:r>
            <w:proofErr w:type="spellEnd"/>
          </w:p>
        </w:tc>
      </w:tr>
      <w:tr w:rsidR="00365361" w:rsidRPr="00E917C8" w:rsidTr="0016714C">
        <w:trPr>
          <w:trHeight w:val="644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20.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Єдиний державний реєстр судових</w:t>
            </w:r>
          </w:p>
          <w:p w:rsidR="00365361" w:rsidRPr="00E917C8" w:rsidRDefault="00365361" w:rsidP="0016714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рішень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158"/>
              <w:rPr>
                <w:sz w:val="28"/>
              </w:rPr>
            </w:pPr>
            <w:hyperlink r:id="rId26">
              <w:r w:rsidRPr="00E917C8">
                <w:rPr>
                  <w:sz w:val="28"/>
                </w:rPr>
                <w:t>http://reyestr.court.gov.ua</w:t>
              </w:r>
            </w:hyperlink>
          </w:p>
        </w:tc>
      </w:tr>
      <w:tr w:rsidR="00365361" w:rsidRPr="00E917C8" w:rsidTr="0016714C">
        <w:trPr>
          <w:trHeight w:val="322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21.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 w:rsidRPr="00E917C8">
              <w:rPr>
                <w:sz w:val="28"/>
              </w:rPr>
              <w:t>Міжнародна асоціація юристів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line="303" w:lineRule="exact"/>
              <w:ind w:left="158"/>
              <w:rPr>
                <w:sz w:val="28"/>
              </w:rPr>
            </w:pPr>
            <w:hyperlink r:id="rId27">
              <w:r w:rsidRPr="00E917C8">
                <w:rPr>
                  <w:sz w:val="28"/>
                </w:rPr>
                <w:t>http://www.ibanet.org/</w:t>
              </w:r>
            </w:hyperlink>
          </w:p>
        </w:tc>
      </w:tr>
      <w:tr w:rsidR="00365361" w:rsidRPr="00E917C8" w:rsidTr="0016714C">
        <w:trPr>
          <w:trHeight w:val="673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E917C8">
              <w:rPr>
                <w:sz w:val="28"/>
              </w:rPr>
              <w:t>22.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ind w:left="106" w:right="461"/>
              <w:rPr>
                <w:sz w:val="28"/>
              </w:rPr>
            </w:pPr>
            <w:hyperlink r:id="rId28">
              <w:proofErr w:type="spellStart"/>
              <w:r w:rsidRPr="00E917C8">
                <w:rPr>
                  <w:sz w:val="28"/>
                </w:rPr>
                <w:t>JustConsult</w:t>
              </w:r>
              <w:proofErr w:type="spellEnd"/>
              <w:r w:rsidRPr="00E917C8">
                <w:rPr>
                  <w:sz w:val="28"/>
                </w:rPr>
                <w:t xml:space="preserve"> - юридичний </w:t>
              </w:r>
              <w:proofErr w:type="spellStart"/>
              <w:r w:rsidRPr="00E917C8">
                <w:rPr>
                  <w:sz w:val="28"/>
                </w:rPr>
                <w:t>веб-портал</w:t>
              </w:r>
              <w:proofErr w:type="spellEnd"/>
              <w:r w:rsidRPr="00E917C8">
                <w:rPr>
                  <w:sz w:val="28"/>
                </w:rPr>
                <w:t xml:space="preserve"> -</w:t>
              </w:r>
            </w:hyperlink>
            <w:r w:rsidRPr="00E917C8">
              <w:rPr>
                <w:sz w:val="28"/>
              </w:rPr>
              <w:t xml:space="preserve"> </w:t>
            </w:r>
            <w:hyperlink r:id="rId29">
              <w:proofErr w:type="spellStart"/>
              <w:r w:rsidRPr="00E917C8">
                <w:rPr>
                  <w:sz w:val="28"/>
                </w:rPr>
                <w:t>Google+</w:t>
              </w:r>
              <w:proofErr w:type="spellEnd"/>
            </w:hyperlink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ind w:left="158" w:right="177"/>
              <w:rPr>
                <w:sz w:val="28"/>
              </w:rPr>
            </w:pPr>
            <w:r w:rsidRPr="00E917C8">
              <w:rPr>
                <w:sz w:val="28"/>
              </w:rPr>
              <w:t xml:space="preserve">https://plus.google.com/+Justcon </w:t>
            </w:r>
            <w:proofErr w:type="spellStart"/>
            <w:r w:rsidRPr="00E917C8">
              <w:rPr>
                <w:sz w:val="28"/>
              </w:rPr>
              <w:t>sultInfo</w:t>
            </w:r>
            <w:proofErr w:type="spellEnd"/>
          </w:p>
        </w:tc>
      </w:tr>
      <w:tr w:rsidR="00365361" w:rsidRPr="00E917C8" w:rsidTr="0016714C">
        <w:trPr>
          <w:trHeight w:val="667"/>
        </w:trPr>
        <w:tc>
          <w:tcPr>
            <w:tcW w:w="660" w:type="dxa"/>
          </w:tcPr>
          <w:p w:rsidR="00365361" w:rsidRPr="00E917C8" w:rsidRDefault="00365361" w:rsidP="0016714C">
            <w:pPr>
              <w:pStyle w:val="TableParagraph"/>
              <w:spacing w:before="24"/>
              <w:ind w:left="200"/>
              <w:rPr>
                <w:sz w:val="28"/>
              </w:rPr>
            </w:pPr>
            <w:r w:rsidRPr="00E917C8">
              <w:rPr>
                <w:sz w:val="28"/>
              </w:rPr>
              <w:t>23.</w:t>
            </w:r>
          </w:p>
        </w:tc>
        <w:tc>
          <w:tcPr>
            <w:tcW w:w="5051" w:type="dxa"/>
          </w:tcPr>
          <w:p w:rsidR="00365361" w:rsidRPr="00E917C8" w:rsidRDefault="00365361" w:rsidP="0016714C">
            <w:pPr>
              <w:pStyle w:val="TableParagraph"/>
              <w:spacing w:before="28" w:line="322" w:lineRule="exact"/>
              <w:ind w:left="106" w:right="194"/>
              <w:rPr>
                <w:sz w:val="28"/>
              </w:rPr>
            </w:pPr>
            <w:r w:rsidRPr="00E917C8">
              <w:rPr>
                <w:sz w:val="28"/>
              </w:rPr>
              <w:t>Вісник Національної академії правових наук України</w:t>
            </w:r>
          </w:p>
        </w:tc>
        <w:tc>
          <w:tcPr>
            <w:tcW w:w="4060" w:type="dxa"/>
          </w:tcPr>
          <w:p w:rsidR="00365361" w:rsidRPr="00E917C8" w:rsidRDefault="00365361" w:rsidP="0016714C">
            <w:pPr>
              <w:pStyle w:val="TableParagraph"/>
              <w:spacing w:before="24"/>
              <w:ind w:left="158"/>
              <w:rPr>
                <w:sz w:val="28"/>
              </w:rPr>
            </w:pPr>
            <w:hyperlink r:id="rId30">
              <w:r w:rsidRPr="00E917C8">
                <w:rPr>
                  <w:sz w:val="28"/>
                </w:rPr>
                <w:t>http://visnyk.kh.ua/</w:t>
              </w:r>
            </w:hyperlink>
          </w:p>
        </w:tc>
      </w:tr>
    </w:tbl>
    <w:p w:rsidR="00365361" w:rsidRPr="00E917C8" w:rsidRDefault="00365361" w:rsidP="00365361">
      <w:pPr>
        <w:rPr>
          <w:szCs w:val="28"/>
          <w:lang w:val="uk-UA"/>
        </w:rPr>
      </w:pPr>
    </w:p>
    <w:p w:rsidR="00365361" w:rsidRPr="00E917C8" w:rsidRDefault="00365361" w:rsidP="00365361">
      <w:pPr>
        <w:rPr>
          <w:szCs w:val="28"/>
          <w:lang w:val="uk-UA"/>
        </w:rPr>
      </w:pPr>
    </w:p>
    <w:p w:rsidR="002B7E3D" w:rsidRDefault="002B7E3D"/>
    <w:sectPr w:rsidR="002B7E3D" w:rsidSect="00DF4E54">
      <w:headerReference w:type="default" r:id="rId31"/>
      <w:footerReference w:type="even" r:id="rId32"/>
      <w:footerReference w:type="default" r:id="rId33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2" w:rsidRDefault="00365361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1E2" w:rsidRDefault="00365361" w:rsidP="0064649F">
    <w:pPr>
      <w:pStyle w:val="a3"/>
      <w:ind w:right="360"/>
    </w:pPr>
  </w:p>
  <w:p w:rsidR="00A651E2" w:rsidRDefault="00365361"/>
  <w:p w:rsidR="00A651E2" w:rsidRDefault="00365361"/>
  <w:p w:rsidR="00A651E2" w:rsidRDefault="00365361"/>
  <w:p w:rsidR="00A651E2" w:rsidRDefault="003653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2" w:rsidRDefault="00365361" w:rsidP="0064649F">
    <w:pPr>
      <w:pStyle w:val="a3"/>
      <w:framePr w:wrap="around" w:vAnchor="text" w:hAnchor="margin" w:xAlign="right" w:y="1"/>
      <w:rPr>
        <w:rStyle w:val="a5"/>
      </w:rPr>
    </w:pPr>
  </w:p>
  <w:p w:rsidR="00A651E2" w:rsidRDefault="00365361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2" w:rsidRDefault="0036536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  <w:p w:rsidR="00A651E2" w:rsidRDefault="00365361">
    <w:pPr>
      <w:pStyle w:val="a6"/>
    </w:pPr>
  </w:p>
  <w:p w:rsidR="00A651E2" w:rsidRDefault="00365361"/>
  <w:p w:rsidR="00A651E2" w:rsidRDefault="00365361"/>
  <w:p w:rsidR="00A651E2" w:rsidRDefault="00365361"/>
  <w:p w:rsidR="00A651E2" w:rsidRDefault="003653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61"/>
    <w:rsid w:val="001473B2"/>
    <w:rsid w:val="002B7E3D"/>
    <w:rsid w:val="00365361"/>
    <w:rsid w:val="00AC70AE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6536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36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footer"/>
    <w:basedOn w:val="a"/>
    <w:link w:val="a4"/>
    <w:rsid w:val="00365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53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365361"/>
  </w:style>
  <w:style w:type="paragraph" w:styleId="a6">
    <w:name w:val="header"/>
    <w:basedOn w:val="a"/>
    <w:link w:val="a7"/>
    <w:uiPriority w:val="99"/>
    <w:unhideWhenUsed/>
    <w:rsid w:val="0036536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653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3653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5361"/>
    <w:pPr>
      <w:widowControl w:val="0"/>
      <w:autoSpaceDE w:val="0"/>
      <w:autoSpaceDN w:val="0"/>
    </w:pPr>
    <w:rPr>
      <w:sz w:val="22"/>
      <w:szCs w:val="22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6536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36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footer"/>
    <w:basedOn w:val="a"/>
    <w:link w:val="a4"/>
    <w:rsid w:val="00365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53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365361"/>
  </w:style>
  <w:style w:type="paragraph" w:styleId="a6">
    <w:name w:val="header"/>
    <w:basedOn w:val="a"/>
    <w:link w:val="a7"/>
    <w:uiPriority w:val="99"/>
    <w:unhideWhenUsed/>
    <w:rsid w:val="0036536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653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3653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5361"/>
    <w:pPr>
      <w:widowControl w:val="0"/>
      <w:autoSpaceDE w:val="0"/>
      <w:autoSpaceDN w:val="0"/>
    </w:pPr>
    <w:rPr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gov.ua/" TargetMode="External"/><Relationship Id="rId13" Type="http://schemas.openxmlformats.org/officeDocument/2006/relationships/hyperlink" Target="http://sc.gov.ua/" TargetMode="External"/><Relationship Id="rId18" Type="http://schemas.openxmlformats.org/officeDocument/2006/relationships/hyperlink" Target="https://www.google.com.ua/url?sa=t&amp;amp;rct=j&amp;amp;q&amp;amp;esrc=s&amp;amp;source=web&amp;amp;cd&amp;amp;cad=rja&amp;amp;uact=8&amp;amp;ved=0ahUKEwib6Jrj4tzRAhWpd5oKHQoLB0MQFggfMAE&amp;amp;url=http%3A%2F%2Fdndekc.centrmia.gov.ua%2F&amp;amp;usg=AFQjCNGwvuDugqLRtceNf-VvLpg7GmlaLg" TargetMode="External"/><Relationship Id="rId26" Type="http://schemas.openxmlformats.org/officeDocument/2006/relationships/hyperlink" Target="http://reyestr.court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niise.com.u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mu.gov.ua/control/" TargetMode="External"/><Relationship Id="rId12" Type="http://schemas.openxmlformats.org/officeDocument/2006/relationships/hyperlink" Target="http://www.scourt.gov.ua/" TargetMode="External"/><Relationship Id="rId17" Type="http://schemas.openxmlformats.org/officeDocument/2006/relationships/hyperlink" Target="http://ovu.com.ua/" TargetMode="External"/><Relationship Id="rId25" Type="http://schemas.openxmlformats.org/officeDocument/2006/relationships/hyperlink" Target="http://www/" TargetMode="Externa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www.echr.coe.int/" TargetMode="External"/><Relationship Id="rId20" Type="http://schemas.openxmlformats.org/officeDocument/2006/relationships/hyperlink" Target="http://dndekc.centrmia.gov.ua/" TargetMode="External"/><Relationship Id="rId29" Type="http://schemas.openxmlformats.org/officeDocument/2006/relationships/hyperlink" Target="https://www.google.com.ua/url?sa=t&amp;amp;rct=j&amp;amp;q&amp;amp;esrc=s&amp;amp;source=web&amp;amp;cd&amp;amp;cad=rja&amp;amp;uact=8&amp;amp;ved=0ahUKEwj7wcb37dzRAhXoB5oKHXOHD8AQFghCMAg&amp;amp;url=https%3A%2F%2Fplus.google.com%2F%2BJustconsultInfo&amp;amp;usg=AFQjCNFrXr46MVBxmgSMnqX2G8Dj2Mrs0A" TargetMode="External"/><Relationship Id="rId1" Type="http://schemas.openxmlformats.org/officeDocument/2006/relationships/styles" Target="styles.xml"/><Relationship Id="rId6" Type="http://schemas.openxmlformats.org/officeDocument/2006/relationships/hyperlink" Target="http://rada.gov.ua/" TargetMode="External"/><Relationship Id="rId11" Type="http://schemas.openxmlformats.org/officeDocument/2006/relationships/hyperlink" Target="http://www.mon.gov.ua/" TargetMode="External"/><Relationship Id="rId24" Type="http://schemas.openxmlformats.org/officeDocument/2006/relationships/hyperlink" Target="http://www.aprnu.kharkiv.org/" TargetMode="External"/><Relationship Id="rId32" Type="http://schemas.openxmlformats.org/officeDocument/2006/relationships/footer" Target="footer1.xml"/><Relationship Id="rId5" Type="http://schemas.openxmlformats.org/officeDocument/2006/relationships/hyperlink" Target="http://www.president.gov.ua/" TargetMode="External"/><Relationship Id="rId15" Type="http://schemas.openxmlformats.org/officeDocument/2006/relationships/hyperlink" Target="https://www.google.com.ua/url?sa=t&amp;amp;rct=j&amp;amp;q&amp;amp;esrc=s&amp;amp;source=web&amp;amp;cd&amp;amp;cad=rja&amp;amp;uact=8&amp;amp;ved=0ahUKEwiq6P2W4tzRAhVpM5oKHeiIARkQFggYMAA&amp;amp;url=http%3A%2F%2Fwww.echr.coe.int%2F&amp;amp;usg=AFQjCNEPDd6I1zWt0ngboLXTyK1IJE-nBQ" TargetMode="External"/><Relationship Id="rId23" Type="http://schemas.openxmlformats.org/officeDocument/2006/relationships/hyperlink" Target="http://www.naiau.kiev.ua/" TargetMode="External"/><Relationship Id="rId28" Type="http://schemas.openxmlformats.org/officeDocument/2006/relationships/hyperlink" Target="https://www.google.com.ua/url?sa=t&amp;amp;rct=j&amp;amp;q&amp;amp;esrc=s&amp;amp;source=web&amp;amp;cd&amp;amp;cad=rja&amp;amp;uact=8&amp;amp;ved=0ahUKEwj7wcb37dzRAhXoB5oKHXOHD8AQFghCMAg&amp;amp;url=https%3A%2F%2Fplus.google.com%2F%2BJustconsultInfo&amp;amp;usg=AFQjCNFrXr46MVBxmgSMnqX2G8Dj2Mrs0A" TargetMode="External"/><Relationship Id="rId10" Type="http://schemas.openxmlformats.org/officeDocument/2006/relationships/hyperlink" Target="http://www.npu.gov.ua/" TargetMode="External"/><Relationship Id="rId19" Type="http://schemas.openxmlformats.org/officeDocument/2006/relationships/hyperlink" Target="https://www.google.com.ua/url?sa=t&amp;amp;rct=j&amp;amp;q&amp;amp;esrc=s&amp;amp;source=web&amp;amp;cd&amp;amp;cad=rja&amp;amp;uact=8&amp;amp;ved=0ahUKEwib6Jrj4tzRAhWpd5oKHQoLB0MQFggfMAE&amp;amp;url=http%3A%2F%2Fdndekc.centrmia.gov.ua%2F&amp;amp;usg=AFQjCNGwvuDugqLRtceNf-VvLpg7GmlaL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vs.gov.ua/" TargetMode="External"/><Relationship Id="rId14" Type="http://schemas.openxmlformats.org/officeDocument/2006/relationships/hyperlink" Target="http://www.gp.gov.ua/" TargetMode="External"/><Relationship Id="rId22" Type="http://schemas.openxmlformats.org/officeDocument/2006/relationships/hyperlink" Target="http://crimcongress.com/guide/" TargetMode="External"/><Relationship Id="rId27" Type="http://schemas.openxmlformats.org/officeDocument/2006/relationships/hyperlink" Target="http://www.ibanet.org/" TargetMode="External"/><Relationship Id="rId30" Type="http://schemas.openxmlformats.org/officeDocument/2006/relationships/hyperlink" Target="http://visnyk.kh.u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2018-02-24T12:08:00Z</dcterms:created>
  <dcterms:modified xsi:type="dcterms:W3CDTF">2018-02-24T12:09:00Z</dcterms:modified>
</cp:coreProperties>
</file>