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AF" w:rsidRPr="009924AC" w:rsidRDefault="002753AF" w:rsidP="002753AF">
      <w:pPr>
        <w:jc w:val="center"/>
        <w:rPr>
          <w:b/>
          <w:lang w:val="uk-UA"/>
        </w:rPr>
      </w:pPr>
      <w:r w:rsidRPr="009924AC">
        <w:rPr>
          <w:b/>
          <w:lang w:val="uk-UA"/>
        </w:rPr>
        <w:t>Питання для проміжного та підсумкового контролю знань здобувачів вищої освіти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before="1" w:line="322" w:lineRule="exact"/>
        <w:ind w:left="0" w:firstLine="0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криміналістики.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Функції та 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криміналістики.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ind w:left="0" w:firstLine="0"/>
        <w:rPr>
          <w:sz w:val="28"/>
        </w:rPr>
      </w:pP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криміналістики.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before="1"/>
        <w:ind w:left="0" w:firstLine="0"/>
        <w:rPr>
          <w:sz w:val="28"/>
        </w:rPr>
      </w:pPr>
      <w:r>
        <w:rPr>
          <w:sz w:val="28"/>
        </w:rPr>
        <w:t>Поняття та зміст методології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криміналістики.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методів криміналістики, їх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та сутність криміналістичної</w:t>
      </w:r>
      <w:r>
        <w:rPr>
          <w:spacing w:val="-10"/>
          <w:sz w:val="28"/>
        </w:rPr>
        <w:t xml:space="preserve"> </w:t>
      </w:r>
      <w:r>
        <w:rPr>
          <w:sz w:val="28"/>
        </w:rPr>
        <w:t>ідентифікації.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Види, форми, об’єкти та суб’єкти криміналістичної</w:t>
      </w:r>
      <w:r>
        <w:rPr>
          <w:spacing w:val="-11"/>
          <w:sz w:val="28"/>
        </w:rPr>
        <w:t xml:space="preserve"> </w:t>
      </w:r>
      <w:r>
        <w:rPr>
          <w:sz w:val="28"/>
        </w:rPr>
        <w:t>ідентифікації.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Стадії криміналістичної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ідентифікації.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та сутність встановлення групової</w:t>
      </w:r>
      <w:r>
        <w:rPr>
          <w:spacing w:val="-6"/>
          <w:sz w:val="28"/>
        </w:rPr>
        <w:t xml:space="preserve"> </w:t>
      </w:r>
      <w:r>
        <w:rPr>
          <w:sz w:val="28"/>
        </w:rPr>
        <w:t>належності.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Поняття та сутність криміналістичної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Поняття, система та завдання криміналістичної техніки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2995"/>
          <w:tab w:val="left" w:pos="4668"/>
          <w:tab w:val="left" w:pos="5397"/>
          <w:tab w:val="left" w:pos="6776"/>
          <w:tab w:val="left" w:pos="8282"/>
        </w:tabs>
        <w:ind w:left="0" w:firstLine="0"/>
        <w:rPr>
          <w:sz w:val="28"/>
        </w:rPr>
      </w:pPr>
      <w:r>
        <w:rPr>
          <w:sz w:val="28"/>
        </w:rPr>
        <w:t>Суб’єкти,</w:t>
      </w:r>
      <w:r>
        <w:rPr>
          <w:sz w:val="28"/>
        </w:rPr>
        <w:tab/>
        <w:t>принципи</w:t>
      </w:r>
      <w:r>
        <w:rPr>
          <w:sz w:val="28"/>
        </w:rPr>
        <w:tab/>
        <w:t>та</w:t>
      </w:r>
      <w:r>
        <w:rPr>
          <w:sz w:val="28"/>
        </w:rPr>
        <w:tab/>
        <w:t>правові</w:t>
      </w:r>
      <w:r>
        <w:rPr>
          <w:sz w:val="28"/>
        </w:rPr>
        <w:tab/>
        <w:t>підстави</w:t>
      </w:r>
      <w:r>
        <w:rPr>
          <w:sz w:val="28"/>
        </w:rPr>
        <w:tab/>
        <w:t>застосування криміналістичної техніки.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Класифікація засобів криміналістичної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Методи криміналістичної техніки.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pacing w:val="-10"/>
          <w:sz w:val="28"/>
        </w:rPr>
        <w:t>Поняття,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завдання</w:t>
      </w:r>
      <w:r>
        <w:rPr>
          <w:spacing w:val="-22"/>
          <w:sz w:val="28"/>
        </w:rPr>
        <w:t xml:space="preserve"> </w:t>
      </w:r>
      <w:r>
        <w:rPr>
          <w:sz w:val="28"/>
        </w:rPr>
        <w:t>і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система</w:t>
      </w:r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криміналістичної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фотографії.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pacing w:val="-3"/>
          <w:sz w:val="28"/>
        </w:rPr>
        <w:t xml:space="preserve">Прийоми </w:t>
      </w:r>
      <w:r>
        <w:rPr>
          <w:sz w:val="28"/>
        </w:rPr>
        <w:t xml:space="preserve">і </w:t>
      </w:r>
      <w:r>
        <w:rPr>
          <w:spacing w:val="-3"/>
          <w:sz w:val="28"/>
        </w:rPr>
        <w:t>методи судово-оперативної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фотографії.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pacing w:val="-3"/>
          <w:sz w:val="28"/>
        </w:rPr>
        <w:t>Методи судово-дослідницької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фотографії.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pacing w:val="-3"/>
          <w:sz w:val="28"/>
        </w:rPr>
        <w:t xml:space="preserve">Прийоми </w:t>
      </w:r>
      <w:r>
        <w:rPr>
          <w:sz w:val="28"/>
        </w:rPr>
        <w:t xml:space="preserve">та </w:t>
      </w:r>
      <w:r>
        <w:rPr>
          <w:spacing w:val="-3"/>
          <w:sz w:val="28"/>
        </w:rPr>
        <w:t>методи криміналістичного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відеозапису.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трасології її система та 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засади.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2668"/>
          <w:tab w:val="left" w:pos="3680"/>
          <w:tab w:val="left" w:pos="4136"/>
          <w:tab w:val="left" w:pos="5661"/>
          <w:tab w:val="left" w:pos="6225"/>
          <w:tab w:val="left" w:pos="6764"/>
          <w:tab w:val="left" w:pos="8700"/>
        </w:tabs>
        <w:ind w:left="0" w:firstLine="0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слідів</w:t>
      </w:r>
      <w:r>
        <w:rPr>
          <w:sz w:val="28"/>
        </w:rPr>
        <w:tab/>
        <w:t>у</w:t>
      </w:r>
      <w:r>
        <w:rPr>
          <w:sz w:val="28"/>
        </w:rPr>
        <w:tab/>
        <w:t>трасології</w:t>
      </w:r>
      <w:r>
        <w:rPr>
          <w:sz w:val="28"/>
        </w:rPr>
        <w:tab/>
        <w:t>та</w:t>
      </w:r>
      <w:r>
        <w:rPr>
          <w:sz w:val="28"/>
        </w:rPr>
        <w:tab/>
        <w:t>їх</w:t>
      </w:r>
      <w:r>
        <w:rPr>
          <w:sz w:val="28"/>
        </w:rPr>
        <w:tab/>
        <w:t>класифікація.</w:t>
      </w:r>
      <w:r>
        <w:rPr>
          <w:sz w:val="28"/>
        </w:rPr>
        <w:tab/>
        <w:t xml:space="preserve">Механізм </w:t>
      </w:r>
      <w:proofErr w:type="spellStart"/>
      <w:r>
        <w:rPr>
          <w:sz w:val="28"/>
        </w:rPr>
        <w:t>слідоутворення</w:t>
      </w:r>
      <w:proofErr w:type="spellEnd"/>
      <w:r>
        <w:rPr>
          <w:sz w:val="28"/>
        </w:rPr>
        <w:t>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Характеристика слідів ніг і</w:t>
      </w:r>
      <w:r>
        <w:rPr>
          <w:spacing w:val="-6"/>
          <w:sz w:val="28"/>
        </w:rPr>
        <w:t xml:space="preserve"> </w:t>
      </w:r>
      <w:r>
        <w:rPr>
          <w:sz w:val="28"/>
        </w:rPr>
        <w:t>взуття.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Характеристика слідів знарядь злому і</w:t>
      </w:r>
      <w:r>
        <w:rPr>
          <w:spacing w:val="-8"/>
          <w:sz w:val="28"/>
        </w:rPr>
        <w:t xml:space="preserve"> </w:t>
      </w:r>
      <w:r>
        <w:rPr>
          <w:sz w:val="28"/>
        </w:rPr>
        <w:t>інструментів.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/>
        <w:ind w:left="0" w:firstLine="0"/>
        <w:rPr>
          <w:sz w:val="28"/>
        </w:rPr>
      </w:pPr>
      <w:r w:rsidRPr="00A651E2">
        <w:rPr>
          <w:sz w:val="28"/>
        </w:rPr>
        <w:t>Характеристика слідів транспортних</w:t>
      </w:r>
      <w:r w:rsidRPr="00A651E2">
        <w:rPr>
          <w:spacing w:val="-1"/>
          <w:sz w:val="28"/>
        </w:rPr>
        <w:t xml:space="preserve"> </w:t>
      </w:r>
      <w:r w:rsidRPr="00A651E2">
        <w:rPr>
          <w:sz w:val="28"/>
        </w:rPr>
        <w:t>засобів.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/>
        <w:ind w:left="0" w:firstLine="0"/>
        <w:rPr>
          <w:sz w:val="28"/>
        </w:rPr>
      </w:pPr>
      <w:r w:rsidRPr="00A651E2">
        <w:rPr>
          <w:sz w:val="28"/>
        </w:rPr>
        <w:t>Характеристика слідів рук</w:t>
      </w:r>
      <w:r w:rsidRPr="00A651E2">
        <w:rPr>
          <w:spacing w:val="-5"/>
          <w:sz w:val="28"/>
        </w:rPr>
        <w:t xml:space="preserve"> </w:t>
      </w:r>
      <w:r w:rsidRPr="00A651E2">
        <w:rPr>
          <w:sz w:val="28"/>
        </w:rPr>
        <w:t>людини.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/>
        <w:ind w:left="0" w:firstLine="0"/>
        <w:rPr>
          <w:sz w:val="28"/>
        </w:rPr>
      </w:pPr>
      <w:r>
        <w:rPr>
          <w:sz w:val="28"/>
        </w:rPr>
        <w:t>Виявлення і фіксація слідів рук</w:t>
      </w:r>
      <w:r>
        <w:rPr>
          <w:spacing w:val="-6"/>
          <w:sz w:val="28"/>
        </w:rPr>
        <w:t xml:space="preserve"> </w:t>
      </w:r>
      <w:r>
        <w:rPr>
          <w:sz w:val="28"/>
        </w:rPr>
        <w:t>людини.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Вилучення слідів рук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Поняття, об’єкти і завдання судової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балістики.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Вогнепальна зброя та бойові припаси: поняття, будова,</w:t>
      </w:r>
      <w:r>
        <w:rPr>
          <w:spacing w:val="-14"/>
          <w:sz w:val="28"/>
        </w:rPr>
        <w:t xml:space="preserve"> </w:t>
      </w:r>
      <w:r>
        <w:rPr>
          <w:sz w:val="28"/>
        </w:rPr>
        <w:t>класифікація.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Сліди застосування вогнепальної зброї та механізм їх</w:t>
      </w:r>
      <w:r>
        <w:rPr>
          <w:spacing w:val="-10"/>
          <w:sz w:val="28"/>
        </w:rPr>
        <w:t xml:space="preserve"> </w:t>
      </w:r>
      <w:r>
        <w:rPr>
          <w:sz w:val="28"/>
        </w:rPr>
        <w:t>утворення.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Огляд вогнепальної зброї, бойових припасів та слідів їх</w:t>
      </w:r>
      <w:r>
        <w:rPr>
          <w:spacing w:val="-21"/>
          <w:sz w:val="28"/>
        </w:rPr>
        <w:t xml:space="preserve"> </w:t>
      </w:r>
      <w:r>
        <w:rPr>
          <w:sz w:val="28"/>
        </w:rPr>
        <w:t>застосування.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Можливості судово-балістичної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холодної зброї, її класифікація та</w:t>
      </w:r>
      <w:r>
        <w:rPr>
          <w:spacing w:val="-7"/>
          <w:sz w:val="28"/>
        </w:rPr>
        <w:t xml:space="preserve"> </w:t>
      </w:r>
      <w:r>
        <w:rPr>
          <w:sz w:val="28"/>
        </w:rPr>
        <w:t>будова.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Особливості огляду холодної зброї та слідів її</w:t>
      </w:r>
      <w:r>
        <w:rPr>
          <w:spacing w:val="-9"/>
          <w:sz w:val="28"/>
        </w:rPr>
        <w:t xml:space="preserve"> </w:t>
      </w:r>
      <w:r>
        <w:rPr>
          <w:sz w:val="28"/>
        </w:rPr>
        <w:t>застосування.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Можливості експертизи холодної зброї та конструктивно схожих з нею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Поняття та система криміналістичного 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Система ідентифікаційних ознак</w:t>
      </w:r>
      <w:r>
        <w:rPr>
          <w:spacing w:val="-4"/>
          <w:sz w:val="28"/>
        </w:rPr>
        <w:t xml:space="preserve"> </w:t>
      </w:r>
      <w:r>
        <w:rPr>
          <w:sz w:val="28"/>
        </w:rPr>
        <w:t>почерку.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Предмет, об’єкти, завдання судово-почеркознавчої</w:t>
      </w:r>
      <w:r>
        <w:rPr>
          <w:spacing w:val="-6"/>
          <w:sz w:val="28"/>
        </w:rPr>
        <w:t xml:space="preserve"> </w:t>
      </w:r>
      <w:r>
        <w:rPr>
          <w:sz w:val="28"/>
        </w:rPr>
        <w:t>експертизи.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lastRenderedPageBreak/>
        <w:t>Поняття та сутність криміналістичного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авторознавства</w:t>
      </w:r>
      <w:proofErr w:type="spellEnd"/>
      <w:r>
        <w:rPr>
          <w:sz w:val="28"/>
        </w:rPr>
        <w:t>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Предмет, завдання та об’єкти техніко-криміналістичного дослідження документів.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Види підроблення документів та методи їх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Підготовка матеріалів для технічної експертизи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2649"/>
          <w:tab w:val="left" w:pos="3957"/>
          <w:tab w:val="left" w:pos="4434"/>
          <w:tab w:val="left" w:pos="5564"/>
          <w:tab w:val="left" w:pos="6629"/>
          <w:tab w:val="left" w:pos="8449"/>
          <w:tab w:val="left" w:pos="9621"/>
        </w:tabs>
        <w:spacing w:before="2"/>
        <w:ind w:left="0" w:firstLine="0"/>
        <w:rPr>
          <w:sz w:val="28"/>
        </w:rPr>
      </w:pPr>
      <w:r>
        <w:rPr>
          <w:sz w:val="28"/>
        </w:rPr>
        <w:t>Поняття,</w:t>
      </w:r>
      <w:r>
        <w:rPr>
          <w:sz w:val="28"/>
        </w:rPr>
        <w:tab/>
        <w:t>значення</w:t>
      </w:r>
      <w:r>
        <w:rPr>
          <w:sz w:val="28"/>
        </w:rPr>
        <w:tab/>
        <w:t>та</w:t>
      </w:r>
      <w:r>
        <w:rPr>
          <w:sz w:val="28"/>
        </w:rPr>
        <w:tab/>
        <w:t>наукові</w:t>
      </w:r>
      <w:r>
        <w:rPr>
          <w:sz w:val="28"/>
        </w:rPr>
        <w:tab/>
        <w:t>основи</w:t>
      </w:r>
      <w:r>
        <w:rPr>
          <w:sz w:val="28"/>
        </w:rPr>
        <w:tab/>
        <w:t>ідентифікації</w:t>
      </w:r>
      <w:r>
        <w:rPr>
          <w:sz w:val="28"/>
        </w:rPr>
        <w:tab/>
        <w:t>людини</w:t>
      </w:r>
      <w:r>
        <w:rPr>
          <w:sz w:val="28"/>
        </w:rPr>
        <w:tab/>
        <w:t>за ознаками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зовнішності.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Криміналістична класифікація ознак зовнішності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3450"/>
          <w:tab w:val="left" w:pos="4505"/>
          <w:tab w:val="left" w:pos="6336"/>
          <w:tab w:val="left" w:pos="7672"/>
          <w:tab w:val="left" w:pos="8202"/>
        </w:tabs>
        <w:ind w:left="0" w:firstLine="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ознак</w:t>
      </w:r>
      <w:r>
        <w:rPr>
          <w:sz w:val="28"/>
        </w:rPr>
        <w:tab/>
        <w:t>зовнішності</w:t>
      </w:r>
      <w:r>
        <w:rPr>
          <w:sz w:val="28"/>
        </w:rPr>
        <w:tab/>
        <w:t>людини</w:t>
      </w:r>
      <w:r>
        <w:rPr>
          <w:sz w:val="28"/>
        </w:rPr>
        <w:tab/>
        <w:t>у</w:t>
      </w:r>
      <w:r>
        <w:rPr>
          <w:sz w:val="28"/>
        </w:rPr>
        <w:tab/>
        <w:t>розслідуванні кримінальних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правопорушень.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Опис зовнішності людини за методом «словесного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портрета».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 xml:space="preserve">Можливості </w:t>
      </w:r>
      <w:proofErr w:type="spellStart"/>
      <w:r>
        <w:rPr>
          <w:sz w:val="28"/>
        </w:rPr>
        <w:t>фотопортретної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експертизи.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 xml:space="preserve">Завдання, об’єкти та суб’єкти </w:t>
      </w:r>
      <w:proofErr w:type="spellStart"/>
      <w:r>
        <w:rPr>
          <w:sz w:val="28"/>
        </w:rPr>
        <w:t>фоноскопічного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дослідження.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 xml:space="preserve">Етапи і методи </w:t>
      </w:r>
      <w:proofErr w:type="spellStart"/>
      <w:r>
        <w:rPr>
          <w:sz w:val="28"/>
        </w:rPr>
        <w:t>фоноскопічного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дослідження.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Поняття, властивості та класифікація слідів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3328"/>
          <w:tab w:val="left" w:pos="5282"/>
          <w:tab w:val="left" w:pos="6851"/>
          <w:tab w:val="left" w:pos="7493"/>
          <w:tab w:val="left" w:pos="8155"/>
        </w:tabs>
        <w:ind w:left="0" w:firstLine="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</w:r>
      <w:proofErr w:type="spellStart"/>
      <w:r>
        <w:rPr>
          <w:sz w:val="28"/>
        </w:rPr>
        <w:t>одорологічної</w:t>
      </w:r>
      <w:proofErr w:type="spellEnd"/>
      <w:r>
        <w:rPr>
          <w:sz w:val="28"/>
        </w:rPr>
        <w:tab/>
        <w:t>інформації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</w:r>
      <w:r>
        <w:rPr>
          <w:spacing w:val="-1"/>
          <w:sz w:val="28"/>
        </w:rPr>
        <w:t xml:space="preserve">розслідування </w:t>
      </w:r>
      <w:r>
        <w:rPr>
          <w:sz w:val="28"/>
        </w:rPr>
        <w:t>кримінальних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правопорушень.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Поняття, класифікація та особливості 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мікрооб’єктів.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3146"/>
          <w:tab w:val="left" w:pos="4724"/>
          <w:tab w:val="left" w:pos="5979"/>
          <w:tab w:val="left" w:pos="7282"/>
          <w:tab w:val="left" w:pos="8315"/>
        </w:tabs>
        <w:spacing w:before="2"/>
        <w:ind w:left="0" w:firstLine="0"/>
        <w:rPr>
          <w:sz w:val="28"/>
        </w:rPr>
      </w:pPr>
      <w:r>
        <w:rPr>
          <w:sz w:val="28"/>
        </w:rPr>
        <w:t>Кримінальна</w:t>
      </w:r>
      <w:r>
        <w:rPr>
          <w:sz w:val="28"/>
        </w:rPr>
        <w:tab/>
        <w:t>реєстрація:</w:t>
      </w:r>
      <w:r>
        <w:rPr>
          <w:sz w:val="28"/>
        </w:rPr>
        <w:tab/>
        <w:t>поняття,</w:t>
      </w:r>
      <w:r>
        <w:rPr>
          <w:sz w:val="28"/>
        </w:rPr>
        <w:tab/>
        <w:t>джерела,</w:t>
      </w:r>
      <w:r>
        <w:rPr>
          <w:sz w:val="28"/>
        </w:rPr>
        <w:tab/>
        <w:t>форми</w:t>
      </w:r>
      <w:r>
        <w:rPr>
          <w:sz w:val="28"/>
        </w:rPr>
        <w:tab/>
        <w:t>накопичення інформації та види криміналістичних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Особливості функціонування криміналістичних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Предмет, завдання, джерела та засоби криміналістичної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Тактика слідчих (розшукових) дій.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2553"/>
          <w:tab w:val="left" w:pos="3004"/>
          <w:tab w:val="left" w:pos="4194"/>
          <w:tab w:val="left" w:pos="5636"/>
          <w:tab w:val="left" w:pos="7026"/>
          <w:tab w:val="left" w:pos="8462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та</w:t>
      </w:r>
      <w:r>
        <w:rPr>
          <w:sz w:val="28"/>
        </w:rPr>
        <w:tab/>
        <w:t>сутність</w:t>
      </w:r>
      <w:r>
        <w:rPr>
          <w:sz w:val="28"/>
        </w:rPr>
        <w:tab/>
        <w:t>тактичних</w:t>
      </w:r>
      <w:r>
        <w:rPr>
          <w:sz w:val="28"/>
        </w:rPr>
        <w:tab/>
        <w:t>прийомів,</w:t>
      </w:r>
      <w:r>
        <w:rPr>
          <w:sz w:val="28"/>
        </w:rPr>
        <w:tab/>
        <w:t>тактичних</w:t>
      </w:r>
      <w:r>
        <w:rPr>
          <w:sz w:val="28"/>
        </w:rPr>
        <w:tab/>
      </w:r>
      <w:r>
        <w:rPr>
          <w:spacing w:val="-1"/>
          <w:sz w:val="28"/>
        </w:rPr>
        <w:t xml:space="preserve">комбінацій, </w:t>
      </w:r>
      <w:r>
        <w:rPr>
          <w:sz w:val="28"/>
        </w:rPr>
        <w:t>тактичних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Поняття та сутність слідчої ситуації, тактичного рішення слідчого, тактичного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  <w:tab w:val="left" w:pos="2762"/>
          <w:tab w:val="left" w:pos="3254"/>
          <w:tab w:val="left" w:pos="4655"/>
          <w:tab w:val="left" w:pos="7146"/>
          <w:tab w:val="left" w:pos="8305"/>
        </w:tabs>
        <w:ind w:left="0" w:firstLine="0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і</w:t>
      </w:r>
      <w:r>
        <w:rPr>
          <w:sz w:val="28"/>
        </w:rPr>
        <w:tab/>
        <w:t>сутність</w:t>
      </w:r>
      <w:r>
        <w:rPr>
          <w:sz w:val="28"/>
        </w:rPr>
        <w:tab/>
        <w:t>криміналістичної</w:t>
      </w:r>
      <w:r>
        <w:rPr>
          <w:sz w:val="28"/>
        </w:rPr>
        <w:tab/>
        <w:t>версії,</w:t>
      </w:r>
      <w:r>
        <w:rPr>
          <w:sz w:val="28"/>
        </w:rPr>
        <w:tab/>
        <w:t>класифікація криміналістичних версій.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 w:line="321" w:lineRule="exact"/>
        <w:ind w:left="0" w:firstLine="0"/>
        <w:rPr>
          <w:sz w:val="28"/>
        </w:rPr>
      </w:pPr>
      <w:r w:rsidRPr="00A651E2">
        <w:rPr>
          <w:sz w:val="28"/>
        </w:rPr>
        <w:t>Стадії, методи побудови та перевірки</w:t>
      </w:r>
      <w:r w:rsidRPr="00A651E2">
        <w:rPr>
          <w:spacing w:val="-5"/>
          <w:sz w:val="28"/>
        </w:rPr>
        <w:t xml:space="preserve"> </w:t>
      </w:r>
      <w:r w:rsidRPr="00A651E2">
        <w:rPr>
          <w:sz w:val="28"/>
        </w:rPr>
        <w:t>версій.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 w:line="321" w:lineRule="exact"/>
        <w:ind w:left="0" w:firstLine="0"/>
        <w:rPr>
          <w:sz w:val="28"/>
        </w:rPr>
      </w:pPr>
      <w:r w:rsidRPr="00A651E2">
        <w:rPr>
          <w:sz w:val="28"/>
        </w:rPr>
        <w:t>Зміст організації розслідування, його принципи та рівні</w:t>
      </w:r>
      <w:r w:rsidRPr="00A651E2">
        <w:rPr>
          <w:spacing w:val="-17"/>
          <w:sz w:val="28"/>
        </w:rPr>
        <w:t xml:space="preserve"> </w:t>
      </w:r>
      <w:r w:rsidRPr="00A651E2">
        <w:rPr>
          <w:sz w:val="28"/>
        </w:rPr>
        <w:t>реалізації.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/>
        <w:ind w:left="0" w:firstLine="0"/>
        <w:rPr>
          <w:sz w:val="28"/>
        </w:rPr>
      </w:pPr>
      <w:r>
        <w:rPr>
          <w:sz w:val="28"/>
        </w:rPr>
        <w:t>Зміст планування розслідування, вимоги до різних видів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Поняття, завдання та 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огляду.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Види огляду, їх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Загальні засади 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огляду.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Огляд місця події. Етапи, стадії та методи огляду місця</w:t>
      </w:r>
      <w:r>
        <w:rPr>
          <w:spacing w:val="-15"/>
          <w:sz w:val="28"/>
        </w:rPr>
        <w:t xml:space="preserve"> </w:t>
      </w:r>
      <w:r>
        <w:rPr>
          <w:sz w:val="28"/>
        </w:rPr>
        <w:t>події.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Фіксація ходу і 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огляду.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Поняття, завдання, види</w:t>
      </w:r>
      <w:r>
        <w:rPr>
          <w:spacing w:val="-1"/>
          <w:sz w:val="28"/>
        </w:rPr>
        <w:t xml:space="preserve"> </w:t>
      </w:r>
      <w:r>
        <w:rPr>
          <w:sz w:val="28"/>
        </w:rPr>
        <w:t>обшуку.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Підготовка до 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обшуку.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Етапи та тактичні особливості проведення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обшуку.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Фіксація 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обшуку.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proofErr w:type="spellStart"/>
      <w:r>
        <w:rPr>
          <w:sz w:val="28"/>
        </w:rPr>
        <w:t>Загальніположення</w:t>
      </w:r>
      <w:proofErr w:type="spellEnd"/>
      <w:r>
        <w:rPr>
          <w:sz w:val="28"/>
        </w:rPr>
        <w:t xml:space="preserve"> тактики допиту.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Поняття, сутність, види та 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допиту.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/>
        <w:ind w:left="0" w:firstLine="0"/>
        <w:rPr>
          <w:sz w:val="28"/>
        </w:rPr>
      </w:pPr>
      <w:r>
        <w:rPr>
          <w:sz w:val="28"/>
        </w:rPr>
        <w:t xml:space="preserve">Поняття, сутність та завдання одночасного допиту двох чи більше </w:t>
      </w:r>
      <w:r>
        <w:rPr>
          <w:sz w:val="28"/>
        </w:rPr>
        <w:lastRenderedPageBreak/>
        <w:t>вже допитаних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Підготовка до допиту.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Фіксація ходу та 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допиту.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Поняття, мета, сутність та види пред’явлення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впізнання.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Підстави та умови пред’явлення для</w:t>
      </w:r>
      <w:r>
        <w:rPr>
          <w:spacing w:val="-5"/>
          <w:sz w:val="28"/>
        </w:rPr>
        <w:t xml:space="preserve"> </w:t>
      </w:r>
      <w:r>
        <w:rPr>
          <w:sz w:val="28"/>
        </w:rPr>
        <w:t>впізнання.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Підготовка до пред’явлення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впізнання.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/>
        <w:ind w:left="0" w:firstLine="0"/>
        <w:rPr>
          <w:sz w:val="28"/>
        </w:rPr>
      </w:pPr>
      <w:r>
        <w:rPr>
          <w:sz w:val="28"/>
        </w:rPr>
        <w:t>Особливості організації робочого етапу окремих видів пред’явлення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впізнання.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Фіксація ходу та результатів пред’явлення для</w:t>
      </w:r>
      <w:r>
        <w:rPr>
          <w:spacing w:val="-8"/>
          <w:sz w:val="28"/>
        </w:rPr>
        <w:t xml:space="preserve"> </w:t>
      </w:r>
      <w:r>
        <w:rPr>
          <w:sz w:val="28"/>
        </w:rPr>
        <w:t>впізнання.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Поняття, зміст та мета слідчого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експерименту.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Підготовка до слідчого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експерименту.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Види слідчого експерименту та загальні тактичні положення його проведення.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Фіксація ходу і результатів слідчого</w:t>
      </w:r>
      <w:r>
        <w:rPr>
          <w:spacing w:val="-6"/>
          <w:sz w:val="28"/>
        </w:rPr>
        <w:t xml:space="preserve"> </w:t>
      </w:r>
      <w:r>
        <w:rPr>
          <w:sz w:val="28"/>
        </w:rPr>
        <w:t>експерименту.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Призначення і проведення судових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експертиз.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та сутність криміналістичної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Класифікація та структура окремих методик розслідування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злочинів.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Поняття та зміст криміналістичної характеристики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злочинів.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rPr>
          <w:sz w:val="28"/>
        </w:rPr>
      </w:pPr>
      <w:r>
        <w:rPr>
          <w:sz w:val="28"/>
        </w:rPr>
        <w:t>Криміналістична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вбивств.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Початковий етап розслідування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вбивств.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Проведення окремих слідчих (розшукових) дій під час розслідування вбивств.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Криміналістична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зґвалтувань.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Початковий етап розслідування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зґвалтувань.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Проведення окремих слідчих (розшукових) дій під час розслідування зґвалтувань.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Криміналістична 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крадіжок.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Початковий етап розслідування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крадіжок.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Проведення окремих слідчих (розшукових) дій під час розслідування крадіжок.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 w:line="321" w:lineRule="exact"/>
        <w:ind w:left="0" w:firstLine="0"/>
        <w:jc w:val="both"/>
        <w:rPr>
          <w:sz w:val="28"/>
        </w:rPr>
      </w:pPr>
      <w:r w:rsidRPr="00A651E2">
        <w:rPr>
          <w:sz w:val="28"/>
        </w:rPr>
        <w:t>Криміналістична характеристика грабежів та</w:t>
      </w:r>
      <w:r w:rsidRPr="00A651E2">
        <w:rPr>
          <w:spacing w:val="-7"/>
          <w:sz w:val="28"/>
        </w:rPr>
        <w:t xml:space="preserve"> </w:t>
      </w:r>
      <w:r w:rsidRPr="00A651E2">
        <w:rPr>
          <w:sz w:val="28"/>
        </w:rPr>
        <w:t>розбоїв.</w:t>
      </w:r>
    </w:p>
    <w:p w:rsidR="002753AF" w:rsidRPr="00A651E2" w:rsidRDefault="002753AF" w:rsidP="002753AF">
      <w:pPr>
        <w:pStyle w:val="a3"/>
        <w:numPr>
          <w:ilvl w:val="0"/>
          <w:numId w:val="1"/>
        </w:numPr>
        <w:tabs>
          <w:tab w:val="left" w:pos="1355"/>
        </w:tabs>
        <w:spacing w:before="67" w:line="321" w:lineRule="exact"/>
        <w:ind w:left="0" w:firstLine="0"/>
        <w:jc w:val="both"/>
        <w:rPr>
          <w:sz w:val="28"/>
        </w:rPr>
      </w:pPr>
      <w:r w:rsidRPr="00A651E2">
        <w:rPr>
          <w:sz w:val="28"/>
        </w:rPr>
        <w:t>Початковий етап розслідування грабежів та</w:t>
      </w:r>
      <w:r w:rsidRPr="00A651E2">
        <w:rPr>
          <w:spacing w:val="-5"/>
          <w:sz w:val="28"/>
        </w:rPr>
        <w:t xml:space="preserve"> </w:t>
      </w:r>
      <w:r w:rsidRPr="00A651E2">
        <w:rPr>
          <w:sz w:val="28"/>
        </w:rPr>
        <w:t>розбоїв.</w:t>
      </w:r>
    </w:p>
    <w:p w:rsidR="002753AF" w:rsidRDefault="002753AF" w:rsidP="002753AF">
      <w:pPr>
        <w:pStyle w:val="a3"/>
        <w:numPr>
          <w:ilvl w:val="0"/>
          <w:numId w:val="1"/>
        </w:numPr>
        <w:tabs>
          <w:tab w:val="left" w:pos="1637"/>
          <w:tab w:val="left" w:pos="1638"/>
          <w:tab w:val="left" w:pos="3421"/>
          <w:tab w:val="left" w:pos="4781"/>
          <w:tab w:val="left" w:pos="6045"/>
          <w:tab w:val="left" w:pos="8026"/>
          <w:tab w:val="left" w:pos="8753"/>
          <w:tab w:val="left" w:pos="9474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z w:val="28"/>
          <w:lang w:val="uk-UA"/>
        </w:rPr>
        <w:t xml:space="preserve"> </w:t>
      </w:r>
      <w:r>
        <w:rPr>
          <w:sz w:val="28"/>
        </w:rPr>
        <w:t>окремих</w:t>
      </w:r>
      <w:r>
        <w:rPr>
          <w:sz w:val="28"/>
          <w:lang w:val="uk-UA"/>
        </w:rPr>
        <w:t xml:space="preserve"> </w:t>
      </w:r>
      <w:r>
        <w:rPr>
          <w:sz w:val="28"/>
        </w:rPr>
        <w:t>слідчих</w:t>
      </w:r>
      <w:r>
        <w:rPr>
          <w:sz w:val="28"/>
          <w:lang w:val="uk-UA"/>
        </w:rPr>
        <w:t xml:space="preserve"> </w:t>
      </w:r>
      <w:r>
        <w:rPr>
          <w:sz w:val="28"/>
        </w:rPr>
        <w:t>(розшукових)</w:t>
      </w:r>
      <w:r>
        <w:rPr>
          <w:sz w:val="28"/>
          <w:lang w:val="uk-UA"/>
        </w:rPr>
        <w:t xml:space="preserve"> </w:t>
      </w:r>
      <w:r>
        <w:rPr>
          <w:sz w:val="28"/>
        </w:rPr>
        <w:t>дій</w:t>
      </w:r>
      <w:r>
        <w:rPr>
          <w:sz w:val="28"/>
          <w:lang w:val="uk-UA"/>
        </w:rPr>
        <w:t xml:space="preserve"> </w:t>
      </w:r>
      <w:r>
        <w:rPr>
          <w:sz w:val="28"/>
        </w:rPr>
        <w:t>під</w:t>
      </w:r>
      <w:r>
        <w:rPr>
          <w:sz w:val="28"/>
          <w:lang w:val="uk-UA"/>
        </w:rPr>
        <w:t xml:space="preserve"> </w:t>
      </w:r>
      <w:r>
        <w:rPr>
          <w:sz w:val="28"/>
        </w:rPr>
        <w:t>час розслідування грабежів 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розбоїв.</w:t>
      </w:r>
    </w:p>
    <w:p w:rsidR="002B7E3D" w:rsidRPr="002753AF" w:rsidRDefault="002B7E3D">
      <w:pPr>
        <w:rPr>
          <w:lang w:val="uk"/>
        </w:rPr>
      </w:pPr>
      <w:bookmarkStart w:id="0" w:name="_GoBack"/>
      <w:bookmarkEnd w:id="0"/>
    </w:p>
    <w:sectPr w:rsidR="002B7E3D" w:rsidRPr="002753AF" w:rsidSect="002753AF">
      <w:pgSz w:w="11907" w:h="16840" w:code="9"/>
      <w:pgMar w:top="1134" w:right="850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707"/>
    <w:multiLevelType w:val="hybridMultilevel"/>
    <w:tmpl w:val="2202F574"/>
    <w:lvl w:ilvl="0" w:tplc="F42AB3AE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9F2E0E52">
      <w:start w:val="9"/>
      <w:numFmt w:val="decimal"/>
      <w:lvlText w:val="%2."/>
      <w:lvlJc w:val="left"/>
      <w:pPr>
        <w:ind w:left="16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2" w:tplc="B0A6875C">
      <w:numFmt w:val="bullet"/>
      <w:lvlText w:val="•"/>
      <w:lvlJc w:val="left"/>
      <w:pPr>
        <w:ind w:left="2622" w:hanging="281"/>
      </w:pPr>
      <w:rPr>
        <w:rFonts w:hint="default"/>
        <w:lang w:val="uk" w:eastAsia="uk" w:bidi="uk"/>
      </w:rPr>
    </w:lvl>
    <w:lvl w:ilvl="3" w:tplc="3E8A8068">
      <w:numFmt w:val="bullet"/>
      <w:lvlText w:val="•"/>
      <w:lvlJc w:val="left"/>
      <w:pPr>
        <w:ind w:left="3565" w:hanging="281"/>
      </w:pPr>
      <w:rPr>
        <w:rFonts w:hint="default"/>
        <w:lang w:val="uk" w:eastAsia="uk" w:bidi="uk"/>
      </w:rPr>
    </w:lvl>
    <w:lvl w:ilvl="4" w:tplc="809A112C">
      <w:numFmt w:val="bullet"/>
      <w:lvlText w:val="•"/>
      <w:lvlJc w:val="left"/>
      <w:pPr>
        <w:ind w:left="4508" w:hanging="281"/>
      </w:pPr>
      <w:rPr>
        <w:rFonts w:hint="default"/>
        <w:lang w:val="uk" w:eastAsia="uk" w:bidi="uk"/>
      </w:rPr>
    </w:lvl>
    <w:lvl w:ilvl="5" w:tplc="478666DC">
      <w:numFmt w:val="bullet"/>
      <w:lvlText w:val="•"/>
      <w:lvlJc w:val="left"/>
      <w:pPr>
        <w:ind w:left="5451" w:hanging="281"/>
      </w:pPr>
      <w:rPr>
        <w:rFonts w:hint="default"/>
        <w:lang w:val="uk" w:eastAsia="uk" w:bidi="uk"/>
      </w:rPr>
    </w:lvl>
    <w:lvl w:ilvl="6" w:tplc="A77A84CE">
      <w:numFmt w:val="bullet"/>
      <w:lvlText w:val="•"/>
      <w:lvlJc w:val="left"/>
      <w:pPr>
        <w:ind w:left="6394" w:hanging="281"/>
      </w:pPr>
      <w:rPr>
        <w:rFonts w:hint="default"/>
        <w:lang w:val="uk" w:eastAsia="uk" w:bidi="uk"/>
      </w:rPr>
    </w:lvl>
    <w:lvl w:ilvl="7" w:tplc="3FFC057C">
      <w:numFmt w:val="bullet"/>
      <w:lvlText w:val="•"/>
      <w:lvlJc w:val="left"/>
      <w:pPr>
        <w:ind w:left="7337" w:hanging="281"/>
      </w:pPr>
      <w:rPr>
        <w:rFonts w:hint="default"/>
        <w:lang w:val="uk" w:eastAsia="uk" w:bidi="uk"/>
      </w:rPr>
    </w:lvl>
    <w:lvl w:ilvl="8" w:tplc="C8BA40A8">
      <w:numFmt w:val="bullet"/>
      <w:lvlText w:val="•"/>
      <w:lvlJc w:val="left"/>
      <w:pPr>
        <w:ind w:left="8280" w:hanging="281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F"/>
    <w:rsid w:val="001473B2"/>
    <w:rsid w:val="002753AF"/>
    <w:rsid w:val="002B7E3D"/>
    <w:rsid w:val="00374D7E"/>
    <w:rsid w:val="00AC70AE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AF"/>
    <w:pPr>
      <w:widowControl w:val="0"/>
      <w:autoSpaceDE w:val="0"/>
      <w:autoSpaceDN w:val="0"/>
      <w:ind w:left="222" w:firstLine="708"/>
    </w:pPr>
    <w:rPr>
      <w:sz w:val="22"/>
      <w:szCs w:val="22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AF"/>
    <w:pPr>
      <w:widowControl w:val="0"/>
      <w:autoSpaceDE w:val="0"/>
      <w:autoSpaceDN w:val="0"/>
      <w:ind w:left="222" w:firstLine="708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2018-02-24T20:55:00Z</dcterms:created>
  <dcterms:modified xsi:type="dcterms:W3CDTF">2018-02-24T20:56:00Z</dcterms:modified>
</cp:coreProperties>
</file>