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8" w:rsidRPr="007B2350" w:rsidRDefault="0018241D" w:rsidP="007B235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B23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Методика проведення навчального заняття.</w:t>
      </w:r>
    </w:p>
    <w:p w:rsidR="008904FE" w:rsidRPr="007B2350" w:rsidRDefault="008904FE" w:rsidP="007B2350">
      <w:pPr>
        <w:pStyle w:val="a3"/>
        <w:spacing w:after="0"/>
        <w:ind w:firstLine="709"/>
        <w:jc w:val="center"/>
        <w:rPr>
          <w:b/>
          <w:color w:val="1F497D" w:themeColor="text2"/>
        </w:rPr>
      </w:pPr>
    </w:p>
    <w:p w:rsidR="002921DB" w:rsidRDefault="002921DB" w:rsidP="007B2350">
      <w:pPr>
        <w:pStyle w:val="a3"/>
        <w:spacing w:after="0"/>
        <w:ind w:firstLine="709"/>
        <w:jc w:val="center"/>
        <w:rPr>
          <w:b/>
          <w:color w:val="1F497D" w:themeColor="text2"/>
        </w:rPr>
      </w:pPr>
      <w:r w:rsidRPr="007B2350">
        <w:rPr>
          <w:b/>
          <w:color w:val="1F497D" w:themeColor="text2"/>
        </w:rPr>
        <w:t xml:space="preserve">Лекція-роздуми на тему </w:t>
      </w:r>
      <w:r w:rsidR="008904FE" w:rsidRPr="007B2350">
        <w:rPr>
          <w:b/>
          <w:color w:val="1F497D" w:themeColor="text2"/>
        </w:rPr>
        <w:t>«</w:t>
      </w:r>
      <w:r w:rsidRPr="007B2350">
        <w:rPr>
          <w:b/>
          <w:color w:val="1F497D" w:themeColor="text2"/>
        </w:rPr>
        <w:t>Соціальна робота з людьми похилого віку</w:t>
      </w:r>
      <w:r w:rsidR="008904FE" w:rsidRPr="007B2350">
        <w:rPr>
          <w:b/>
          <w:color w:val="1F497D" w:themeColor="text2"/>
        </w:rPr>
        <w:t>»</w:t>
      </w:r>
      <w:r w:rsidRPr="007B2350">
        <w:rPr>
          <w:b/>
          <w:color w:val="1F497D" w:themeColor="text2"/>
        </w:rPr>
        <w:t>.</w:t>
      </w:r>
    </w:p>
    <w:p w:rsidR="007B2350" w:rsidRPr="007B2350" w:rsidRDefault="007B2350" w:rsidP="007B2350">
      <w:pPr>
        <w:pStyle w:val="a3"/>
        <w:spacing w:after="0"/>
        <w:ind w:firstLine="709"/>
        <w:jc w:val="center"/>
        <w:rPr>
          <w:b/>
          <w:color w:val="1F497D" w:themeColor="text2"/>
        </w:rPr>
      </w:pPr>
    </w:p>
    <w:p w:rsidR="002921DB" w:rsidRPr="007B2350" w:rsidRDefault="002921DB" w:rsidP="007B2350">
      <w:pPr>
        <w:pStyle w:val="a3"/>
        <w:spacing w:after="0"/>
        <w:ind w:firstLine="709"/>
        <w:jc w:val="center"/>
        <w:rPr>
          <w:b/>
          <w:i/>
          <w:color w:val="1F497D" w:themeColor="text2"/>
        </w:rPr>
      </w:pPr>
      <w:r w:rsidRPr="007B2350">
        <w:rPr>
          <w:b/>
          <w:i/>
          <w:color w:val="1F497D" w:themeColor="text2"/>
        </w:rPr>
        <w:t>Стислий зміст лекційного заняття.</w:t>
      </w:r>
    </w:p>
    <w:p w:rsidR="002921DB" w:rsidRPr="00895703" w:rsidRDefault="002921DB" w:rsidP="007B2350">
      <w:pPr>
        <w:pStyle w:val="a3"/>
        <w:spacing w:after="0"/>
        <w:ind w:firstLine="709"/>
        <w:rPr>
          <w:bCs/>
        </w:rPr>
      </w:pPr>
      <w:r w:rsidRPr="00895703">
        <w:rPr>
          <w:bCs/>
        </w:rPr>
        <w:t>Старість крізь призму стереотипів. Сутність турботи про людей похилого віку. Цілі діяльності, яка повинна змінити на краще характер турботи про людей похилого віку. Сутність соціальної адаптації до старості.</w:t>
      </w:r>
    </w:p>
    <w:p w:rsidR="002921DB" w:rsidRPr="00895703" w:rsidRDefault="002921DB" w:rsidP="007B2350">
      <w:pPr>
        <w:pStyle w:val="a3"/>
        <w:spacing w:after="0"/>
        <w:ind w:firstLine="709"/>
        <w:rPr>
          <w:bCs/>
        </w:rPr>
      </w:pPr>
      <w:r w:rsidRPr="00895703">
        <w:rPr>
          <w:bCs/>
        </w:rPr>
        <w:t>Стратегії міжнародного співробітництва щодо соціального захисту людей похилого віку.</w:t>
      </w:r>
    </w:p>
    <w:p w:rsidR="002921DB" w:rsidRPr="00895703" w:rsidRDefault="002921DB" w:rsidP="007B2350">
      <w:pPr>
        <w:pStyle w:val="a3"/>
        <w:spacing w:after="0"/>
        <w:ind w:firstLine="709"/>
        <w:rPr>
          <w:bCs/>
        </w:rPr>
      </w:pPr>
      <w:r w:rsidRPr="00895703">
        <w:rPr>
          <w:bCs/>
        </w:rPr>
        <w:t>Соціальне забезпечення людей похилого віку.</w:t>
      </w:r>
    </w:p>
    <w:p w:rsidR="002921DB" w:rsidRPr="00895703" w:rsidRDefault="002921DB" w:rsidP="007B2350">
      <w:pPr>
        <w:pStyle w:val="a3"/>
        <w:spacing w:after="0"/>
        <w:ind w:firstLine="709"/>
        <w:rPr>
          <w:bCs/>
        </w:rPr>
      </w:pPr>
      <w:r w:rsidRPr="00895703">
        <w:rPr>
          <w:bCs/>
        </w:rPr>
        <w:t>Професійні вимоги до технологій соціальної роботи з людьми похилого віку. Інноваційні підходи до соціальної роботи із соціально-активною когортою людей похилого віку.</w:t>
      </w:r>
    </w:p>
    <w:p w:rsidR="002921DB" w:rsidRPr="00895703" w:rsidRDefault="002921DB" w:rsidP="007B2350">
      <w:pPr>
        <w:pStyle w:val="a3"/>
        <w:spacing w:after="0"/>
        <w:ind w:firstLine="709"/>
        <w:rPr>
          <w:bCs/>
        </w:rPr>
      </w:pPr>
      <w:r w:rsidRPr="00895703">
        <w:rPr>
          <w:bCs/>
        </w:rPr>
        <w:t xml:space="preserve">Напрямки соціальної допомоги людям похилого віку. Види соціальних </w:t>
      </w:r>
      <w:proofErr w:type="spellStart"/>
      <w:r w:rsidRPr="00895703">
        <w:rPr>
          <w:bCs/>
        </w:rPr>
        <w:t>допомог</w:t>
      </w:r>
      <w:proofErr w:type="spellEnd"/>
      <w:r w:rsidRPr="00895703">
        <w:rPr>
          <w:bCs/>
        </w:rPr>
        <w:t>.</w:t>
      </w:r>
    </w:p>
    <w:p w:rsidR="002921DB" w:rsidRPr="00895703" w:rsidRDefault="002921DB" w:rsidP="007B2350">
      <w:pPr>
        <w:pStyle w:val="a3"/>
        <w:spacing w:after="0"/>
        <w:ind w:firstLine="709"/>
        <w:rPr>
          <w:bCs/>
        </w:rPr>
      </w:pPr>
      <w:r w:rsidRPr="00895703">
        <w:rPr>
          <w:bCs/>
        </w:rPr>
        <w:t>Діяльність організацій і установ Міністерства праці і соціальної політики із соціальної роботи з пенсіонерами: управління соціального захисту, стаціонарні установи, територіальні центри обслуговування пенсіонерів та самотніх непрацездатних громадян, відділення соціальної допомоги вдома.</w:t>
      </w:r>
    </w:p>
    <w:p w:rsidR="002921DB" w:rsidRPr="007B2350" w:rsidRDefault="002921DB" w:rsidP="007B2350">
      <w:pPr>
        <w:pStyle w:val="a3"/>
        <w:spacing w:after="0"/>
        <w:jc w:val="center"/>
        <w:rPr>
          <w:b/>
          <w:color w:val="1F497D" w:themeColor="text2"/>
        </w:rPr>
      </w:pPr>
      <w:r w:rsidRPr="007B2350">
        <w:rPr>
          <w:b/>
          <w:color w:val="1F497D" w:themeColor="text2"/>
        </w:rPr>
        <w:t>Література:</w:t>
      </w:r>
    </w:p>
    <w:p w:rsidR="002921DB" w:rsidRPr="007B2350" w:rsidRDefault="002921DB" w:rsidP="007B2350">
      <w:pPr>
        <w:pStyle w:val="a3"/>
        <w:spacing w:after="0"/>
        <w:jc w:val="center"/>
        <w:rPr>
          <w:i/>
          <w:iCs/>
          <w:color w:val="1F497D" w:themeColor="text2"/>
        </w:rPr>
      </w:pPr>
      <w:r w:rsidRPr="007B2350">
        <w:rPr>
          <w:i/>
          <w:iCs/>
          <w:color w:val="1F497D" w:themeColor="text2"/>
        </w:rPr>
        <w:t>Основна</w:t>
      </w:r>
    </w:p>
    <w:p w:rsidR="002921DB" w:rsidRPr="00895703" w:rsidRDefault="002921DB" w:rsidP="007B2350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895703">
        <w:rPr>
          <w:lang w:val="ru-RU"/>
        </w:rPr>
        <w:t>Основы социальной работы: Учебник</w:t>
      </w:r>
      <w:proofErr w:type="gramStart"/>
      <w:r w:rsidRPr="00895703">
        <w:rPr>
          <w:lang w:val="ru-RU"/>
        </w:rPr>
        <w:t xml:space="preserve"> / О</w:t>
      </w:r>
      <w:proofErr w:type="gramEnd"/>
      <w:r w:rsidRPr="00895703">
        <w:rPr>
          <w:lang w:val="ru-RU"/>
        </w:rPr>
        <w:t xml:space="preserve">тв. ред. </w:t>
      </w:r>
      <w:proofErr w:type="spellStart"/>
      <w:r w:rsidRPr="00895703">
        <w:rPr>
          <w:lang w:val="ru-RU"/>
        </w:rPr>
        <w:t>П.Д.Павленок</w:t>
      </w:r>
      <w:proofErr w:type="spellEnd"/>
      <w:r w:rsidRPr="00895703">
        <w:rPr>
          <w:lang w:val="ru-RU"/>
        </w:rPr>
        <w:t xml:space="preserve">. – 2-е изд., </w:t>
      </w:r>
      <w:proofErr w:type="spellStart"/>
      <w:r w:rsidRPr="00895703">
        <w:rPr>
          <w:lang w:val="ru-RU"/>
        </w:rPr>
        <w:t>испр</w:t>
      </w:r>
      <w:proofErr w:type="spellEnd"/>
      <w:r w:rsidRPr="00895703">
        <w:rPr>
          <w:lang w:val="ru-RU"/>
        </w:rPr>
        <w:t>. и доп. – М.: ИНФРА-М, 2002. – (Серия «Высшее образование»). – С.214-227.</w:t>
      </w:r>
    </w:p>
    <w:p w:rsidR="002921DB" w:rsidRPr="00895703" w:rsidRDefault="002921DB" w:rsidP="007B2350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895703">
        <w:rPr>
          <w:lang w:val="ru-RU"/>
        </w:rPr>
        <w:t>С</w:t>
      </w:r>
      <w:proofErr w:type="spellStart"/>
      <w:r w:rsidRPr="00895703">
        <w:t>оц</w:t>
      </w:r>
      <w:proofErr w:type="gramEnd"/>
      <w:r w:rsidRPr="00895703">
        <w:t>іальна</w:t>
      </w:r>
      <w:proofErr w:type="spellEnd"/>
      <w:r w:rsidRPr="00895703">
        <w:t xml:space="preserve"> робота в Україні. – За </w:t>
      </w:r>
      <w:proofErr w:type="spellStart"/>
      <w:r w:rsidRPr="00895703">
        <w:t>заг</w:t>
      </w:r>
      <w:proofErr w:type="spellEnd"/>
      <w:r w:rsidRPr="00895703">
        <w:t>. ред. І.Д.Звєрєвої, Г.М.</w:t>
      </w:r>
      <w:proofErr w:type="spellStart"/>
      <w:r w:rsidRPr="00895703">
        <w:t>Лактіонової.-</w:t>
      </w:r>
      <w:proofErr w:type="spellEnd"/>
      <w:r w:rsidRPr="00895703">
        <w:t xml:space="preserve"> К.: Науковий світ, 2003. – С.121-157.</w:t>
      </w:r>
    </w:p>
    <w:p w:rsidR="002921DB" w:rsidRPr="00895703" w:rsidRDefault="002921DB" w:rsidP="007B2350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895703">
        <w:rPr>
          <w:lang w:val="ru-RU"/>
        </w:rPr>
        <w:t>С</w:t>
      </w:r>
      <w:proofErr w:type="spellStart"/>
      <w:r w:rsidRPr="00895703">
        <w:t>оц</w:t>
      </w:r>
      <w:proofErr w:type="gramEnd"/>
      <w:r w:rsidRPr="00895703">
        <w:t>іальна</w:t>
      </w:r>
      <w:proofErr w:type="spellEnd"/>
      <w:r w:rsidRPr="00895703">
        <w:t xml:space="preserve"> робота: технологічний аспект: Навчальний посібник / За ред. проф. А.Й.</w:t>
      </w:r>
      <w:proofErr w:type="spellStart"/>
      <w:r w:rsidRPr="00895703">
        <w:t>Капської</w:t>
      </w:r>
      <w:proofErr w:type="spellEnd"/>
      <w:r w:rsidRPr="00895703">
        <w:t>. – К.: Центр навчальної літератури, 2004. – С. 316-327.</w:t>
      </w:r>
    </w:p>
    <w:p w:rsidR="002921DB" w:rsidRPr="00895703" w:rsidRDefault="002921DB" w:rsidP="007B2350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895703">
        <w:rPr>
          <w:lang w:val="ru-RU"/>
        </w:rPr>
        <w:t xml:space="preserve">Технология социальной работы.: Учеб. пособие для студ. </w:t>
      </w:r>
      <w:proofErr w:type="spellStart"/>
      <w:r w:rsidRPr="00895703">
        <w:rPr>
          <w:lang w:val="ru-RU"/>
        </w:rPr>
        <w:t>высш</w:t>
      </w:r>
      <w:proofErr w:type="spellEnd"/>
      <w:r w:rsidRPr="00895703">
        <w:rPr>
          <w:lang w:val="ru-RU"/>
        </w:rPr>
        <w:t>. учеб. заведений</w:t>
      </w:r>
      <w:proofErr w:type="gramStart"/>
      <w:r w:rsidRPr="00895703">
        <w:rPr>
          <w:lang w:val="ru-RU"/>
        </w:rPr>
        <w:t xml:space="preserve"> / П</w:t>
      </w:r>
      <w:proofErr w:type="gramEnd"/>
      <w:r w:rsidRPr="00895703">
        <w:rPr>
          <w:lang w:val="ru-RU"/>
        </w:rPr>
        <w:t xml:space="preserve">од ред. </w:t>
      </w:r>
      <w:proofErr w:type="spellStart"/>
      <w:r w:rsidRPr="00895703">
        <w:rPr>
          <w:lang w:val="ru-RU"/>
        </w:rPr>
        <w:t>И.Г.Зайнышева</w:t>
      </w:r>
      <w:proofErr w:type="spellEnd"/>
      <w:r w:rsidRPr="00895703">
        <w:rPr>
          <w:lang w:val="ru-RU"/>
        </w:rPr>
        <w:t xml:space="preserve">. – М.: </w:t>
      </w:r>
      <w:proofErr w:type="spellStart"/>
      <w:r w:rsidRPr="00895703">
        <w:rPr>
          <w:lang w:val="ru-RU"/>
        </w:rPr>
        <w:t>Гуманит</w:t>
      </w:r>
      <w:proofErr w:type="spellEnd"/>
      <w:r w:rsidRPr="00895703">
        <w:rPr>
          <w:lang w:val="ru-RU"/>
        </w:rPr>
        <w:t>. изд. центр ВЛАДОС, 2000. – С.145-158.</w:t>
      </w:r>
    </w:p>
    <w:p w:rsidR="002921DB" w:rsidRPr="00895703" w:rsidRDefault="002921DB" w:rsidP="007B2350">
      <w:pPr>
        <w:pStyle w:val="a3"/>
        <w:numPr>
          <w:ilvl w:val="0"/>
          <w:numId w:val="1"/>
        </w:numPr>
        <w:spacing w:after="0"/>
        <w:jc w:val="both"/>
        <w:rPr>
          <w:bCs/>
          <w:lang w:val="ru-RU"/>
        </w:rPr>
      </w:pPr>
      <w:proofErr w:type="spellStart"/>
      <w:r w:rsidRPr="00895703">
        <w:rPr>
          <w:bCs/>
        </w:rPr>
        <w:t>Тюптя</w:t>
      </w:r>
      <w:proofErr w:type="spellEnd"/>
      <w:r w:rsidRPr="00895703">
        <w:rPr>
          <w:bCs/>
        </w:rPr>
        <w:t xml:space="preserve"> Л.Т., Іванова І.Б. Соціальна робота (теорія і практика). </w:t>
      </w:r>
      <w:proofErr w:type="spellStart"/>
      <w:r w:rsidRPr="00895703">
        <w:rPr>
          <w:bCs/>
        </w:rPr>
        <w:t>Навч</w:t>
      </w:r>
      <w:proofErr w:type="spellEnd"/>
      <w:r w:rsidRPr="00895703">
        <w:rPr>
          <w:bCs/>
        </w:rPr>
        <w:t xml:space="preserve">. </w:t>
      </w:r>
      <w:proofErr w:type="spellStart"/>
      <w:r w:rsidRPr="00895703">
        <w:rPr>
          <w:bCs/>
        </w:rPr>
        <w:t>посіб</w:t>
      </w:r>
      <w:proofErr w:type="spellEnd"/>
      <w:r w:rsidRPr="00895703">
        <w:rPr>
          <w:bCs/>
        </w:rPr>
        <w:t xml:space="preserve">. для студентів вищих навчальних закладів. – К.: ВМУРОЛ </w:t>
      </w:r>
      <w:proofErr w:type="spellStart"/>
      <w:r w:rsidRPr="00895703">
        <w:rPr>
          <w:bCs/>
        </w:rPr>
        <w:t>“Україна”</w:t>
      </w:r>
      <w:proofErr w:type="spellEnd"/>
      <w:r w:rsidRPr="00895703">
        <w:rPr>
          <w:bCs/>
        </w:rPr>
        <w:t>, 2004. – С.327-337.</w:t>
      </w:r>
    </w:p>
    <w:p w:rsidR="002921DB" w:rsidRPr="00895703" w:rsidRDefault="002921DB" w:rsidP="007B2350">
      <w:pPr>
        <w:pStyle w:val="a3"/>
        <w:spacing w:after="0"/>
        <w:jc w:val="center"/>
        <w:rPr>
          <w:bCs/>
          <w:i/>
          <w:iCs/>
          <w:lang w:val="ru-RU"/>
        </w:rPr>
      </w:pPr>
      <w:proofErr w:type="spellStart"/>
      <w:r w:rsidRPr="00895703">
        <w:rPr>
          <w:bCs/>
          <w:i/>
          <w:iCs/>
          <w:lang w:val="ru-RU"/>
        </w:rPr>
        <w:t>Додаткова</w:t>
      </w:r>
      <w:proofErr w:type="spellEnd"/>
    </w:p>
    <w:p w:rsidR="002921DB" w:rsidRPr="00895703" w:rsidRDefault="002921DB" w:rsidP="007B2350">
      <w:pPr>
        <w:pStyle w:val="a3"/>
        <w:numPr>
          <w:ilvl w:val="0"/>
          <w:numId w:val="3"/>
        </w:numPr>
        <w:spacing w:after="0"/>
        <w:jc w:val="both"/>
        <w:rPr>
          <w:lang w:val="ru-RU"/>
        </w:rPr>
      </w:pPr>
      <w:proofErr w:type="spellStart"/>
      <w:r w:rsidRPr="00895703">
        <w:t>Крайг</w:t>
      </w:r>
      <w:proofErr w:type="spellEnd"/>
      <w:r w:rsidRPr="00895703">
        <w:t xml:space="preserve"> Г. </w:t>
      </w:r>
      <w:r w:rsidRPr="00895703">
        <w:rPr>
          <w:lang w:val="ru-RU"/>
        </w:rPr>
        <w:t>Психология развития. – СПб: Издательство «Питер», 2000. – (Серия «Мастера психологии») – С.826-897.</w:t>
      </w:r>
    </w:p>
    <w:p w:rsidR="002921DB" w:rsidRPr="00895703" w:rsidRDefault="002921DB" w:rsidP="007B2350">
      <w:pPr>
        <w:pStyle w:val="a3"/>
        <w:numPr>
          <w:ilvl w:val="0"/>
          <w:numId w:val="3"/>
        </w:numPr>
        <w:spacing w:after="0"/>
        <w:jc w:val="both"/>
        <w:rPr>
          <w:lang w:val="ru-RU"/>
        </w:rPr>
      </w:pPr>
      <w:proofErr w:type="spellStart"/>
      <w:r w:rsidRPr="00895703">
        <w:rPr>
          <w:lang w:val="ru-RU"/>
        </w:rPr>
        <w:t>Яцемирская</w:t>
      </w:r>
      <w:proofErr w:type="spellEnd"/>
      <w:r w:rsidRPr="00895703">
        <w:rPr>
          <w:lang w:val="ru-RU"/>
        </w:rPr>
        <w:t xml:space="preserve"> Р.С., Беленькая И.Г. Социальная геронтология: Учеб</w:t>
      </w:r>
      <w:proofErr w:type="gramStart"/>
      <w:r w:rsidRPr="00895703">
        <w:rPr>
          <w:lang w:val="ru-RU"/>
        </w:rPr>
        <w:t>.</w:t>
      </w:r>
      <w:proofErr w:type="gramEnd"/>
      <w:r w:rsidRPr="00895703">
        <w:rPr>
          <w:lang w:val="ru-RU"/>
        </w:rPr>
        <w:t xml:space="preserve"> </w:t>
      </w:r>
      <w:proofErr w:type="gramStart"/>
      <w:r w:rsidRPr="00895703">
        <w:rPr>
          <w:lang w:val="ru-RU"/>
        </w:rPr>
        <w:t>п</w:t>
      </w:r>
      <w:proofErr w:type="gramEnd"/>
      <w:r w:rsidRPr="00895703">
        <w:rPr>
          <w:lang w:val="ru-RU"/>
        </w:rPr>
        <w:t xml:space="preserve">особие для студ. </w:t>
      </w:r>
      <w:proofErr w:type="spellStart"/>
      <w:r w:rsidRPr="00895703">
        <w:rPr>
          <w:lang w:val="ru-RU"/>
        </w:rPr>
        <w:t>высш</w:t>
      </w:r>
      <w:proofErr w:type="spellEnd"/>
      <w:r w:rsidRPr="00895703">
        <w:rPr>
          <w:lang w:val="ru-RU"/>
        </w:rPr>
        <w:t xml:space="preserve">. учеб. заведений. – М.: </w:t>
      </w:r>
      <w:proofErr w:type="spellStart"/>
      <w:r w:rsidRPr="00895703">
        <w:rPr>
          <w:lang w:val="ru-RU"/>
        </w:rPr>
        <w:t>Гуманит</w:t>
      </w:r>
      <w:proofErr w:type="spellEnd"/>
      <w:r w:rsidRPr="00895703">
        <w:rPr>
          <w:lang w:val="ru-RU"/>
        </w:rPr>
        <w:t>. изд. центр ВЛАДОС, 1999. -  С.202-218.</w:t>
      </w:r>
    </w:p>
    <w:p w:rsidR="002921DB" w:rsidRDefault="002921DB" w:rsidP="007B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A46CF" w:rsidRDefault="00CA46CF" w:rsidP="007B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lang w:val="ru-RU"/>
        </w:rPr>
        <w:t xml:space="preserve">План </w:t>
      </w:r>
      <w:proofErr w:type="spellStart"/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lang w:val="ru-RU"/>
        </w:rPr>
        <w:t>лекційного</w:t>
      </w:r>
      <w:proofErr w:type="spellEnd"/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lang w:val="ru-RU"/>
        </w:rPr>
        <w:t>заняття</w:t>
      </w:r>
      <w:proofErr w:type="spellEnd"/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lang w:val="ru-RU"/>
        </w:rPr>
        <w:t>:</w:t>
      </w:r>
    </w:p>
    <w:p w:rsidR="00CA46CF" w:rsidRPr="00CA46CF" w:rsidRDefault="00CA46CF" w:rsidP="00CA46C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Привітання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оголошення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теми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і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лекції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</w:t>
      </w:r>
    </w:p>
    <w:p w:rsidR="00CA46CF" w:rsidRPr="00CA46CF" w:rsidRDefault="00CA46CF" w:rsidP="00CA46C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Основна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частина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виклад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теоретичного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матеріалу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</w:t>
      </w:r>
    </w:p>
    <w:p w:rsidR="00CA46CF" w:rsidRPr="00CA46CF" w:rsidRDefault="00CA46CF" w:rsidP="00CA46C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Завершення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лекційного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proofErr w:type="gram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</w:t>
      </w:r>
      <w:proofErr w:type="gram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ідведення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підсумків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</w:t>
      </w:r>
    </w:p>
    <w:p w:rsidR="00CA46CF" w:rsidRPr="00CA46CF" w:rsidRDefault="00CA46CF" w:rsidP="00CA46C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F497D" w:themeColor="text2"/>
          <w:sz w:val="24"/>
          <w:szCs w:val="24"/>
          <w:lang w:val="ru-RU"/>
        </w:rPr>
      </w:pPr>
    </w:p>
    <w:p w:rsidR="002921DB" w:rsidRPr="007B2350" w:rsidRDefault="002921DB" w:rsidP="007B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B2350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Методика проведення лекційного заняття.</w:t>
      </w:r>
    </w:p>
    <w:p w:rsidR="002921DB" w:rsidRPr="00895703" w:rsidRDefault="002921DB" w:rsidP="007B23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70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Мета лекційного заняття: </w:t>
      </w:r>
      <w:r w:rsidRPr="00895703">
        <w:rPr>
          <w:rFonts w:ascii="Times New Roman" w:hAnsi="Times New Roman" w:cs="Times New Roman"/>
          <w:bCs/>
          <w:iCs/>
          <w:sz w:val="24"/>
          <w:szCs w:val="24"/>
        </w:rPr>
        <w:t>сприяти розумінню особливостей і специфіки соціальної роботи з людьми похилого віку.</w:t>
      </w:r>
    </w:p>
    <w:p w:rsidR="002921DB" w:rsidRPr="00895703" w:rsidRDefault="002921DB" w:rsidP="007B23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703">
        <w:rPr>
          <w:rFonts w:ascii="Times New Roman" w:hAnsi="Times New Roman" w:cs="Times New Roman"/>
          <w:b/>
          <w:bCs/>
          <w:iCs/>
          <w:sz w:val="24"/>
          <w:szCs w:val="24"/>
        </w:rPr>
        <w:tab/>
        <w:t>Методичні завдання:</w:t>
      </w:r>
    </w:p>
    <w:p w:rsidR="002921DB" w:rsidRPr="00CA46CF" w:rsidRDefault="002921DB" w:rsidP="00CA46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надати студентам основну інформацію з теми;</w:t>
      </w:r>
    </w:p>
    <w:p w:rsidR="002921DB" w:rsidRPr="00CA46CF" w:rsidRDefault="002921DB" w:rsidP="00CA46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пробудити професійний інтерес до соціальної роботи з людьми похилого віку;</w:t>
      </w:r>
    </w:p>
    <w:p w:rsidR="002921DB" w:rsidRPr="00CA46CF" w:rsidRDefault="002921DB" w:rsidP="00CA46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використовуючи різні за стилем інформаційні джерела, викликати студентів на роздуми щодо питань традиційних та інноваційних підходів до означеного виду професійної діяльності;</w:t>
      </w:r>
    </w:p>
    <w:p w:rsidR="002921DB" w:rsidRPr="00CA46CF" w:rsidRDefault="002921DB" w:rsidP="00CA46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стимулювати увагу та творчу активність студентів;</w:t>
      </w:r>
    </w:p>
    <w:p w:rsidR="002921DB" w:rsidRPr="00CA46CF" w:rsidRDefault="002921DB" w:rsidP="00CA46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активізувати навчально-пізнавальну діяльність.</w:t>
      </w:r>
    </w:p>
    <w:p w:rsidR="002921DB" w:rsidRPr="007B2350" w:rsidRDefault="002921DB" w:rsidP="007B2350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235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Методи навчання:</w:t>
      </w:r>
    </w:p>
    <w:p w:rsidR="002921DB" w:rsidRPr="00CA46CF" w:rsidRDefault="002921DB" w:rsidP="00CA46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sz w:val="24"/>
          <w:szCs w:val="24"/>
        </w:rPr>
        <w:t>вербальні:</w:t>
      </w:r>
      <w:r w:rsidRPr="00CA46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A46CF">
        <w:rPr>
          <w:rFonts w:ascii="Times New Roman" w:hAnsi="Times New Roman" w:cs="Times New Roman"/>
          <w:bCs/>
          <w:iCs/>
          <w:sz w:val="24"/>
          <w:szCs w:val="24"/>
        </w:rPr>
        <w:t>усні – монолог, діалог;</w:t>
      </w:r>
    </w:p>
    <w:p w:rsidR="002921DB" w:rsidRPr="00CA46CF" w:rsidRDefault="002921DB" w:rsidP="00CA46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sz w:val="24"/>
          <w:szCs w:val="24"/>
        </w:rPr>
        <w:t>активізації навчально-пізнавальної діяльності: бесіда;</w:t>
      </w:r>
    </w:p>
    <w:p w:rsidR="002921DB" w:rsidRPr="00CA46CF" w:rsidRDefault="002921DB" w:rsidP="00CA46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6CF">
        <w:rPr>
          <w:rFonts w:ascii="Times New Roman" w:hAnsi="Times New Roman" w:cs="Times New Roman"/>
          <w:bCs/>
          <w:iCs/>
          <w:sz w:val="24"/>
          <w:szCs w:val="24"/>
        </w:rPr>
        <w:t>контролю та самоконтролю знань – метод запитань.</w:t>
      </w:r>
    </w:p>
    <w:p w:rsidR="00CA46CF" w:rsidRDefault="00CA46CF" w:rsidP="00CA46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21DB" w:rsidRPr="00CA46CF" w:rsidRDefault="002921DB" w:rsidP="00CA46CF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46CF">
        <w:rPr>
          <w:rFonts w:ascii="Times New Roman" w:hAnsi="Times New Roman" w:cs="Times New Roman"/>
          <w:b/>
          <w:bCs/>
          <w:iCs/>
          <w:sz w:val="24"/>
          <w:szCs w:val="24"/>
        </w:rPr>
        <w:t>Методи дослідження:</w:t>
      </w:r>
    </w:p>
    <w:p w:rsidR="002921DB" w:rsidRPr="00895703" w:rsidRDefault="002921DB" w:rsidP="007B2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703">
        <w:rPr>
          <w:rFonts w:ascii="Times New Roman" w:hAnsi="Times New Roman" w:cs="Times New Roman"/>
          <w:bCs/>
          <w:iCs/>
          <w:sz w:val="24"/>
          <w:szCs w:val="24"/>
        </w:rPr>
        <w:t>Педагогічне спостереження.</w:t>
      </w:r>
    </w:p>
    <w:p w:rsidR="002921DB" w:rsidRPr="00895703" w:rsidRDefault="002921DB" w:rsidP="007B2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2350" w:rsidRDefault="007B2350" w:rsidP="007B235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CA46CF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50" w:rsidRDefault="007B2350" w:rsidP="008904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46CF" w:rsidRDefault="002921DB" w:rsidP="00CA4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lastRenderedPageBreak/>
        <w:t xml:space="preserve">Семінарське заняття з творчим компонентом на тему </w:t>
      </w:r>
    </w:p>
    <w:p w:rsidR="002921DB" w:rsidRDefault="007B2350" w:rsidP="00CA4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A46CF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«</w:t>
      </w:r>
      <w:r w:rsidR="002921DB" w:rsidRPr="00CA46C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Соціальна робота з людьми похилого віку</w:t>
      </w:r>
      <w:r w:rsidRPr="00CA46C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»</w:t>
      </w:r>
      <w:r w:rsidR="002921DB" w:rsidRPr="00CA46C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</w:t>
      </w:r>
    </w:p>
    <w:p w:rsidR="00CA46CF" w:rsidRDefault="00CA46CF" w:rsidP="00CA4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A46CF" w:rsidRDefault="00CA46CF" w:rsidP="00CA4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План семінарського заняття:</w:t>
      </w:r>
    </w:p>
    <w:p w:rsidR="00CA46CF" w:rsidRPr="00CA46CF" w:rsidRDefault="00CA46CF" w:rsidP="00CA46C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Привітання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оголошення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теми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і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</w:t>
      </w:r>
    </w:p>
    <w:p w:rsidR="00CA46CF" w:rsidRPr="00CA46CF" w:rsidRDefault="00CA46CF" w:rsidP="00CA46C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Основна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частина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повторення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закріплення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теоретичного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матеріалу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</w:t>
      </w:r>
    </w:p>
    <w:p w:rsidR="00CA46CF" w:rsidRPr="00CA46CF" w:rsidRDefault="00CA46CF" w:rsidP="00CA46C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Завершення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proofErr w:type="gram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</w:t>
      </w:r>
      <w:proofErr w:type="gram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ідведення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підсумків</w:t>
      </w:r>
      <w:proofErr w:type="spellEnd"/>
      <w:r w:rsidRPr="00CA46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</w:t>
      </w:r>
    </w:p>
    <w:p w:rsidR="00CA46CF" w:rsidRPr="00CA46CF" w:rsidRDefault="00CA46CF" w:rsidP="00CA46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  <w:lang w:val="ru-RU"/>
        </w:rPr>
      </w:pPr>
    </w:p>
    <w:p w:rsidR="00CA46CF" w:rsidRPr="00CA46CF" w:rsidRDefault="00CA46CF" w:rsidP="00CA4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21DB" w:rsidRPr="00CA46CF" w:rsidRDefault="002921DB" w:rsidP="00CA4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A46C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Хід семінарського заняття.</w:t>
      </w:r>
    </w:p>
    <w:p w:rsidR="002921DB" w:rsidRPr="00895703" w:rsidRDefault="002921DB" w:rsidP="00CA46CF">
      <w:pPr>
        <w:pStyle w:val="a3"/>
        <w:spacing w:after="0"/>
        <w:ind w:firstLine="708"/>
        <w:rPr>
          <w:bCs/>
        </w:rPr>
      </w:pPr>
      <w:r w:rsidRPr="00895703">
        <w:rPr>
          <w:b/>
        </w:rPr>
        <w:t>Проведення дискусії</w:t>
      </w:r>
      <w:r w:rsidRPr="00895703">
        <w:t xml:space="preserve"> з обговоренням підготовлених таблиць </w:t>
      </w:r>
      <w:r w:rsidR="007B2350">
        <w:t>«</w:t>
      </w:r>
      <w:r w:rsidRPr="00895703">
        <w:rPr>
          <w:bCs/>
        </w:rPr>
        <w:t>Аспекти соціального захисту людей похилого віку: переваги і недоліки</w:t>
      </w:r>
      <w:r w:rsidR="007B2350">
        <w:rPr>
          <w:bCs/>
        </w:rPr>
        <w:t>»</w:t>
      </w:r>
      <w:r w:rsidRPr="00895703">
        <w:rPr>
          <w:bCs/>
        </w:rPr>
        <w:t>.</w:t>
      </w:r>
    </w:p>
    <w:p w:rsidR="002921DB" w:rsidRPr="00895703" w:rsidRDefault="002921DB" w:rsidP="00CA46CF">
      <w:pPr>
        <w:pStyle w:val="a3"/>
        <w:spacing w:after="0"/>
        <w:jc w:val="center"/>
        <w:rPr>
          <w:b/>
        </w:rPr>
      </w:pPr>
      <w:r w:rsidRPr="00895703">
        <w:rPr>
          <w:b/>
          <w:bCs/>
        </w:rPr>
        <w:t>Питання до дискусії:</w:t>
      </w:r>
    </w:p>
    <w:p w:rsidR="002921DB" w:rsidRPr="00895703" w:rsidRDefault="002921DB" w:rsidP="00CA46CF">
      <w:pPr>
        <w:pStyle w:val="a3"/>
        <w:numPr>
          <w:ilvl w:val="0"/>
          <w:numId w:val="11"/>
        </w:numPr>
        <w:spacing w:after="0"/>
        <w:jc w:val="both"/>
        <w:rPr>
          <w:bCs/>
        </w:rPr>
      </w:pPr>
      <w:r w:rsidRPr="00895703">
        <w:rPr>
          <w:bCs/>
        </w:rPr>
        <w:t>Старість крізь призму стереотипів. Сутність турботи про людей похилого віку; цілі діяльності, яка повинна змінити на краще характер турботи про людей похилого віку; сутність соціальної адаптації до старості. Стратегії міжнародного співробітництва щодо соціального захисту людей похилого віку.</w:t>
      </w:r>
    </w:p>
    <w:p w:rsidR="002921DB" w:rsidRPr="00895703" w:rsidRDefault="002921DB" w:rsidP="00CA46CF">
      <w:pPr>
        <w:pStyle w:val="a3"/>
        <w:numPr>
          <w:ilvl w:val="0"/>
          <w:numId w:val="11"/>
        </w:numPr>
        <w:spacing w:after="0"/>
        <w:jc w:val="both"/>
        <w:rPr>
          <w:bCs/>
        </w:rPr>
      </w:pPr>
      <w:r w:rsidRPr="00895703">
        <w:rPr>
          <w:bCs/>
        </w:rPr>
        <w:t>Основні напрямки соціального забезпечення людей похилого віку.</w:t>
      </w:r>
    </w:p>
    <w:p w:rsidR="002921DB" w:rsidRPr="00895703" w:rsidRDefault="002921DB" w:rsidP="00CA46CF">
      <w:pPr>
        <w:pStyle w:val="a3"/>
        <w:numPr>
          <w:ilvl w:val="0"/>
          <w:numId w:val="11"/>
        </w:numPr>
        <w:spacing w:after="0"/>
        <w:jc w:val="both"/>
        <w:rPr>
          <w:bCs/>
        </w:rPr>
      </w:pPr>
      <w:r w:rsidRPr="00895703">
        <w:rPr>
          <w:bCs/>
        </w:rPr>
        <w:t xml:space="preserve">Напрямки соціальної допомоги людям похилого віку; види соціальних </w:t>
      </w:r>
      <w:proofErr w:type="spellStart"/>
      <w:r w:rsidRPr="00895703">
        <w:rPr>
          <w:bCs/>
        </w:rPr>
        <w:t>допомог</w:t>
      </w:r>
      <w:proofErr w:type="spellEnd"/>
      <w:r w:rsidRPr="00895703">
        <w:rPr>
          <w:bCs/>
        </w:rPr>
        <w:t>. Інноваційні підходи.</w:t>
      </w:r>
    </w:p>
    <w:p w:rsidR="002921DB" w:rsidRPr="00895703" w:rsidRDefault="002921DB" w:rsidP="00CA46CF">
      <w:pPr>
        <w:pStyle w:val="a3"/>
        <w:numPr>
          <w:ilvl w:val="0"/>
          <w:numId w:val="11"/>
        </w:numPr>
        <w:spacing w:after="0"/>
        <w:jc w:val="both"/>
        <w:rPr>
          <w:bCs/>
        </w:rPr>
      </w:pPr>
      <w:r w:rsidRPr="00895703">
        <w:rPr>
          <w:bCs/>
        </w:rPr>
        <w:t>Завдання і функції організацій і установ Міністерства праці і соціальної політики із соціальної роботи з пенсіонерами: управління соціального захисту, стаціонарні установи, територіальні центри обслуговування пенсіонерів та самотніх непрацездатних громадян, відділення соціальної допомоги вдома.</w:t>
      </w:r>
    </w:p>
    <w:p w:rsidR="008904FE" w:rsidRDefault="008904FE" w:rsidP="00CA46CF">
      <w:pPr>
        <w:pStyle w:val="a3"/>
        <w:jc w:val="center"/>
        <w:rPr>
          <w:b/>
          <w:bCs/>
        </w:rPr>
      </w:pPr>
    </w:p>
    <w:p w:rsidR="002921DB" w:rsidRPr="00682E80" w:rsidRDefault="002921DB" w:rsidP="00682E80">
      <w:pPr>
        <w:pStyle w:val="a3"/>
        <w:spacing w:after="0"/>
        <w:jc w:val="center"/>
        <w:rPr>
          <w:b/>
          <w:bCs/>
          <w:color w:val="1F497D" w:themeColor="text2"/>
        </w:rPr>
      </w:pPr>
      <w:r w:rsidRPr="00682E80">
        <w:rPr>
          <w:b/>
          <w:bCs/>
          <w:color w:val="1F497D" w:themeColor="text2"/>
        </w:rPr>
        <w:t>Методика проведення семінарського заняття:</w:t>
      </w:r>
    </w:p>
    <w:p w:rsidR="002921DB" w:rsidRPr="00895703" w:rsidRDefault="002921DB" w:rsidP="00682E80">
      <w:pPr>
        <w:pStyle w:val="a3"/>
        <w:spacing w:after="0"/>
        <w:rPr>
          <w:bCs/>
        </w:rPr>
      </w:pPr>
      <w:r w:rsidRPr="00895703">
        <w:rPr>
          <w:b/>
          <w:bCs/>
        </w:rPr>
        <w:tab/>
        <w:t>Мета семінарського заняття:</w:t>
      </w:r>
      <w:r w:rsidRPr="00895703">
        <w:rPr>
          <w:bCs/>
        </w:rPr>
        <w:t xml:space="preserve"> сприяти розумінню студентами особливостей соціальної роботи з людьми похилого віку в різних професійних умовах.</w:t>
      </w:r>
    </w:p>
    <w:p w:rsidR="002921DB" w:rsidRPr="00895703" w:rsidRDefault="002921DB" w:rsidP="00CA46CF">
      <w:pPr>
        <w:pStyle w:val="a3"/>
        <w:spacing w:after="0"/>
        <w:rPr>
          <w:b/>
          <w:bCs/>
        </w:rPr>
      </w:pPr>
      <w:r w:rsidRPr="00895703">
        <w:rPr>
          <w:b/>
          <w:bCs/>
        </w:rPr>
        <w:tab/>
        <w:t>Методичні завдання:</w:t>
      </w:r>
    </w:p>
    <w:p w:rsidR="002921DB" w:rsidRPr="00682E80" w:rsidRDefault="002921DB" w:rsidP="00CA46CF">
      <w:pPr>
        <w:pStyle w:val="a3"/>
        <w:spacing w:after="0"/>
        <w:rPr>
          <w:b/>
          <w:bCs/>
          <w:i/>
        </w:rPr>
      </w:pPr>
      <w:r w:rsidRPr="00895703">
        <w:rPr>
          <w:b/>
          <w:bCs/>
        </w:rPr>
        <w:tab/>
      </w:r>
      <w:r w:rsidRPr="00682E80">
        <w:rPr>
          <w:b/>
          <w:bCs/>
          <w:i/>
        </w:rPr>
        <w:t>Навчити:</w:t>
      </w:r>
    </w:p>
    <w:p w:rsidR="002921DB" w:rsidRPr="00895703" w:rsidRDefault="002921DB" w:rsidP="00682E80">
      <w:pPr>
        <w:pStyle w:val="a3"/>
        <w:numPr>
          <w:ilvl w:val="0"/>
          <w:numId w:val="12"/>
        </w:numPr>
        <w:spacing w:after="0"/>
        <w:rPr>
          <w:bCs/>
        </w:rPr>
      </w:pPr>
      <w:r w:rsidRPr="00895703">
        <w:rPr>
          <w:bCs/>
        </w:rPr>
        <w:t>аналізувати інформацію з теми;</w:t>
      </w:r>
    </w:p>
    <w:p w:rsidR="002921DB" w:rsidRPr="00895703" w:rsidRDefault="002921DB" w:rsidP="00682E80">
      <w:pPr>
        <w:pStyle w:val="a3"/>
        <w:numPr>
          <w:ilvl w:val="0"/>
          <w:numId w:val="12"/>
        </w:numPr>
        <w:spacing w:after="0"/>
        <w:rPr>
          <w:bCs/>
        </w:rPr>
      </w:pPr>
      <w:r w:rsidRPr="00895703">
        <w:rPr>
          <w:bCs/>
        </w:rPr>
        <w:t>зосереджувати увагу на важливих питаннях;</w:t>
      </w:r>
    </w:p>
    <w:p w:rsidR="002921DB" w:rsidRPr="00895703" w:rsidRDefault="002921DB" w:rsidP="00682E80">
      <w:pPr>
        <w:pStyle w:val="a3"/>
        <w:numPr>
          <w:ilvl w:val="0"/>
          <w:numId w:val="12"/>
        </w:numPr>
        <w:spacing w:after="0"/>
        <w:rPr>
          <w:bCs/>
        </w:rPr>
      </w:pPr>
      <w:r w:rsidRPr="00895703">
        <w:rPr>
          <w:bCs/>
        </w:rPr>
        <w:t>орієнтуватися у формах і методах соціальної роботи з людьми похилого віку.</w:t>
      </w:r>
    </w:p>
    <w:p w:rsidR="002921DB" w:rsidRPr="00895703" w:rsidRDefault="002921DB" w:rsidP="00CA46CF">
      <w:pPr>
        <w:pStyle w:val="a3"/>
        <w:spacing w:after="0"/>
        <w:rPr>
          <w:b/>
          <w:bCs/>
        </w:rPr>
      </w:pPr>
      <w:r w:rsidRPr="00895703">
        <w:rPr>
          <w:b/>
          <w:bCs/>
        </w:rPr>
        <w:tab/>
      </w:r>
      <w:r w:rsidRPr="00682E80">
        <w:rPr>
          <w:b/>
          <w:bCs/>
          <w:i/>
        </w:rPr>
        <w:t>Виявити</w:t>
      </w:r>
      <w:r w:rsidRPr="00895703">
        <w:rPr>
          <w:b/>
          <w:bCs/>
        </w:rPr>
        <w:t>:</w:t>
      </w:r>
    </w:p>
    <w:p w:rsidR="002921DB" w:rsidRPr="00895703" w:rsidRDefault="002921DB" w:rsidP="00682E80">
      <w:pPr>
        <w:pStyle w:val="a3"/>
        <w:numPr>
          <w:ilvl w:val="0"/>
          <w:numId w:val="13"/>
        </w:numPr>
        <w:spacing w:after="0"/>
        <w:rPr>
          <w:bCs/>
        </w:rPr>
      </w:pPr>
      <w:r w:rsidRPr="00895703">
        <w:rPr>
          <w:bCs/>
        </w:rPr>
        <w:t>рівень підготовки до заняття;</w:t>
      </w:r>
    </w:p>
    <w:p w:rsidR="002921DB" w:rsidRPr="00895703" w:rsidRDefault="002921DB" w:rsidP="00682E80">
      <w:pPr>
        <w:pStyle w:val="a3"/>
        <w:numPr>
          <w:ilvl w:val="0"/>
          <w:numId w:val="13"/>
        </w:numPr>
        <w:spacing w:after="0"/>
        <w:rPr>
          <w:bCs/>
        </w:rPr>
      </w:pPr>
      <w:r w:rsidRPr="00895703">
        <w:rPr>
          <w:bCs/>
        </w:rPr>
        <w:t>особливості розвитку емоційно-вольової сфери;</w:t>
      </w:r>
    </w:p>
    <w:p w:rsidR="002921DB" w:rsidRPr="00895703" w:rsidRDefault="002921DB" w:rsidP="00682E80">
      <w:pPr>
        <w:pStyle w:val="a3"/>
        <w:numPr>
          <w:ilvl w:val="0"/>
          <w:numId w:val="13"/>
        </w:numPr>
        <w:spacing w:after="0"/>
        <w:rPr>
          <w:bCs/>
        </w:rPr>
      </w:pPr>
      <w:r w:rsidRPr="00895703">
        <w:rPr>
          <w:bCs/>
        </w:rPr>
        <w:t xml:space="preserve">міру </w:t>
      </w:r>
      <w:proofErr w:type="spellStart"/>
      <w:r w:rsidRPr="00895703">
        <w:rPr>
          <w:bCs/>
        </w:rPr>
        <w:t>налаштованості</w:t>
      </w:r>
      <w:proofErr w:type="spellEnd"/>
      <w:r w:rsidRPr="00895703">
        <w:rPr>
          <w:bCs/>
        </w:rPr>
        <w:t xml:space="preserve"> студентів до соціальної роботи з людьми похилого віку.</w:t>
      </w:r>
    </w:p>
    <w:p w:rsidR="002921DB" w:rsidRPr="00895703" w:rsidRDefault="002921DB" w:rsidP="00CA46CF">
      <w:pPr>
        <w:pStyle w:val="a3"/>
        <w:spacing w:after="0"/>
        <w:rPr>
          <w:b/>
          <w:bCs/>
        </w:rPr>
      </w:pPr>
      <w:r w:rsidRPr="00895703">
        <w:rPr>
          <w:b/>
          <w:bCs/>
        </w:rPr>
        <w:tab/>
      </w:r>
      <w:r w:rsidR="00682E80">
        <w:rPr>
          <w:b/>
          <w:bCs/>
          <w:i/>
        </w:rPr>
        <w:t>Провести</w:t>
      </w:r>
      <w:r w:rsidRPr="00682E80">
        <w:rPr>
          <w:b/>
          <w:bCs/>
          <w:i/>
        </w:rPr>
        <w:t xml:space="preserve"> контроль</w:t>
      </w:r>
      <w:r w:rsidRPr="00895703">
        <w:rPr>
          <w:b/>
          <w:bCs/>
        </w:rPr>
        <w:t>:</w:t>
      </w:r>
    </w:p>
    <w:p w:rsidR="002921DB" w:rsidRPr="00895703" w:rsidRDefault="002921DB" w:rsidP="00CA46CF">
      <w:pPr>
        <w:pStyle w:val="a3"/>
        <w:spacing w:after="0"/>
        <w:rPr>
          <w:bCs/>
        </w:rPr>
      </w:pPr>
      <w:r w:rsidRPr="00895703">
        <w:rPr>
          <w:bCs/>
        </w:rPr>
        <w:tab/>
        <w:t>за розвитком здатності та умінь вирішувати проблеми та задачі соціальної діяльності.</w:t>
      </w:r>
    </w:p>
    <w:p w:rsidR="002921DB" w:rsidRPr="00895703" w:rsidRDefault="002921DB" w:rsidP="00682E80">
      <w:pPr>
        <w:pStyle w:val="2"/>
        <w:spacing w:after="0" w:line="240" w:lineRule="auto"/>
        <w:ind w:firstLine="708"/>
        <w:rPr>
          <w:b/>
          <w:bCs/>
        </w:rPr>
      </w:pPr>
      <w:r w:rsidRPr="00895703">
        <w:rPr>
          <w:b/>
          <w:bCs/>
        </w:rPr>
        <w:t>Зміст і здатності вирішувати проблеми та задачі соціальної діяльності</w:t>
      </w:r>
    </w:p>
    <w:p w:rsidR="002921DB" w:rsidRPr="00895703" w:rsidRDefault="002921DB" w:rsidP="00CA46CF">
      <w:pPr>
        <w:pStyle w:val="2"/>
        <w:spacing w:after="0" w:line="240" w:lineRule="auto"/>
        <w:ind w:firstLine="708"/>
        <w:jc w:val="both"/>
      </w:pPr>
      <w:r w:rsidRPr="00895703">
        <w:t>Здатність до комунікаційної взаємодії з клієнтами як однієї з передумов ефективності соціальної роботи, до відповідальності за здійснювану соціальну роботу, займати активну громадянську позицію.</w:t>
      </w:r>
    </w:p>
    <w:p w:rsidR="002921DB" w:rsidRPr="00895703" w:rsidRDefault="002921DB" w:rsidP="00682E80">
      <w:pPr>
        <w:pStyle w:val="2"/>
        <w:spacing w:after="0" w:line="240" w:lineRule="auto"/>
        <w:jc w:val="center"/>
        <w:rPr>
          <w:b/>
          <w:bCs/>
        </w:rPr>
      </w:pPr>
      <w:r w:rsidRPr="00895703">
        <w:rPr>
          <w:b/>
          <w:bCs/>
        </w:rPr>
        <w:t>Зміст уміння</w:t>
      </w:r>
    </w:p>
    <w:p w:rsidR="002921DB" w:rsidRPr="00895703" w:rsidRDefault="002921DB" w:rsidP="0068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03">
        <w:rPr>
          <w:rFonts w:ascii="Times New Roman" w:hAnsi="Times New Roman" w:cs="Times New Roman"/>
          <w:sz w:val="24"/>
          <w:szCs w:val="24"/>
        </w:rPr>
        <w:t>Володіти методами спілкування, активізація позитивних емоцій, почуттів, переживань, застосування різновидів взаємодії, діяльності, соціального інформаційного зв’язку.</w:t>
      </w:r>
    </w:p>
    <w:p w:rsidR="002921DB" w:rsidRPr="00895703" w:rsidRDefault="002921DB" w:rsidP="00C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03">
        <w:rPr>
          <w:rFonts w:ascii="Times New Roman" w:hAnsi="Times New Roman" w:cs="Times New Roman"/>
          <w:sz w:val="24"/>
          <w:szCs w:val="24"/>
        </w:rPr>
        <w:t>Виробити навички вирішувати проблемні питання комунікативної дії в різних ситуаціях, вміти використовувати спілкування як ефективний засіб соціальної роботи.</w:t>
      </w:r>
    </w:p>
    <w:p w:rsidR="002921DB" w:rsidRPr="00895703" w:rsidRDefault="002921DB" w:rsidP="00C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03">
        <w:rPr>
          <w:rFonts w:ascii="Times New Roman" w:hAnsi="Times New Roman" w:cs="Times New Roman"/>
          <w:sz w:val="24"/>
          <w:szCs w:val="24"/>
        </w:rPr>
        <w:t xml:space="preserve">На основі знань про правила поведінки в ситуаціях, пов’язаних з професійною діяльністю, вміти ефективно налагоджувати взаємодію з клієнтом, уникаючи вплив </w:t>
      </w:r>
      <w:proofErr w:type="spellStart"/>
      <w:r w:rsidRPr="00895703">
        <w:rPr>
          <w:rFonts w:ascii="Times New Roman" w:hAnsi="Times New Roman" w:cs="Times New Roman"/>
          <w:sz w:val="24"/>
          <w:szCs w:val="24"/>
        </w:rPr>
        <w:lastRenderedPageBreak/>
        <w:t>психотравмуючих</w:t>
      </w:r>
      <w:proofErr w:type="spellEnd"/>
      <w:r w:rsidRPr="00895703">
        <w:rPr>
          <w:rFonts w:ascii="Times New Roman" w:hAnsi="Times New Roman" w:cs="Times New Roman"/>
          <w:sz w:val="24"/>
          <w:szCs w:val="24"/>
        </w:rPr>
        <w:t xml:space="preserve"> факторів для збереження фізичного та психічного здоров’я як соціального працівника, так і клієнта.</w:t>
      </w:r>
    </w:p>
    <w:p w:rsidR="002921DB" w:rsidRPr="00895703" w:rsidRDefault="002921DB" w:rsidP="00CA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03">
        <w:rPr>
          <w:rFonts w:ascii="Times New Roman" w:hAnsi="Times New Roman" w:cs="Times New Roman"/>
          <w:sz w:val="24"/>
          <w:szCs w:val="24"/>
        </w:rPr>
        <w:t>Спираючись на компетентність у наданні соціальних послуг вміти дотримуватися принципу конфіденційності у роботі з клієнтом.</w:t>
      </w:r>
    </w:p>
    <w:p w:rsidR="002921DB" w:rsidRPr="00895703" w:rsidRDefault="002921DB" w:rsidP="00CA46CF">
      <w:pPr>
        <w:pStyle w:val="2"/>
        <w:spacing w:after="0" w:line="240" w:lineRule="auto"/>
        <w:ind w:firstLine="708"/>
        <w:jc w:val="both"/>
      </w:pPr>
      <w:r w:rsidRPr="00895703">
        <w:t>На основі розуміння змісту та специфіки підходів  психологічної практики в соціальній роботі вміти диференційовано вирішувати всі типи задач взаємодії з клієнтом.</w:t>
      </w:r>
    </w:p>
    <w:p w:rsidR="002921DB" w:rsidRPr="00682E80" w:rsidRDefault="002921DB" w:rsidP="00682E80">
      <w:pPr>
        <w:pStyle w:val="2"/>
        <w:spacing w:after="0" w:line="240" w:lineRule="auto"/>
        <w:ind w:firstLine="709"/>
        <w:rPr>
          <w:b/>
        </w:rPr>
      </w:pPr>
      <w:r w:rsidRPr="00682E80">
        <w:rPr>
          <w:b/>
        </w:rPr>
        <w:t>Методи навчання:</w:t>
      </w:r>
    </w:p>
    <w:p w:rsidR="002921DB" w:rsidRPr="00895703" w:rsidRDefault="002921DB" w:rsidP="00682E80">
      <w:pPr>
        <w:pStyle w:val="2"/>
        <w:numPr>
          <w:ilvl w:val="0"/>
          <w:numId w:val="14"/>
        </w:numPr>
        <w:spacing w:after="0" w:line="240" w:lineRule="auto"/>
        <w:jc w:val="both"/>
      </w:pPr>
      <w:r w:rsidRPr="00895703">
        <w:t>вербальні: усні – монолог, діалог, дискусія;</w:t>
      </w:r>
    </w:p>
    <w:p w:rsidR="002921DB" w:rsidRPr="00895703" w:rsidRDefault="002921DB" w:rsidP="00682E80">
      <w:pPr>
        <w:pStyle w:val="2"/>
        <w:numPr>
          <w:ilvl w:val="0"/>
          <w:numId w:val="14"/>
        </w:numPr>
        <w:spacing w:after="0" w:line="240" w:lineRule="auto"/>
        <w:jc w:val="both"/>
      </w:pPr>
      <w:r w:rsidRPr="00895703">
        <w:t>активізації навчально-пізнавальної діяльності: дискусія, творчі роботи студентів;</w:t>
      </w:r>
    </w:p>
    <w:p w:rsidR="002921DB" w:rsidRPr="00895703" w:rsidRDefault="002921DB" w:rsidP="00682E80">
      <w:pPr>
        <w:pStyle w:val="2"/>
        <w:numPr>
          <w:ilvl w:val="0"/>
          <w:numId w:val="14"/>
        </w:numPr>
        <w:spacing w:after="0" w:line="240" w:lineRule="auto"/>
        <w:jc w:val="both"/>
      </w:pPr>
      <w:r w:rsidRPr="00895703">
        <w:t>контролю знань та вмінь: метод запитань.</w:t>
      </w:r>
    </w:p>
    <w:p w:rsidR="002921DB" w:rsidRPr="00682E80" w:rsidRDefault="002921DB" w:rsidP="00682E80">
      <w:pPr>
        <w:pStyle w:val="2"/>
        <w:spacing w:after="0" w:line="240" w:lineRule="auto"/>
        <w:ind w:firstLine="708"/>
        <w:rPr>
          <w:b/>
        </w:rPr>
      </w:pPr>
      <w:r w:rsidRPr="00682E80">
        <w:rPr>
          <w:b/>
        </w:rPr>
        <w:t>Методи спостереження:</w:t>
      </w:r>
    </w:p>
    <w:p w:rsidR="002921DB" w:rsidRPr="00895703" w:rsidRDefault="002921DB" w:rsidP="00CA46CF">
      <w:pPr>
        <w:pStyle w:val="2"/>
        <w:spacing w:after="0" w:line="240" w:lineRule="auto"/>
        <w:ind w:firstLine="708"/>
        <w:jc w:val="both"/>
      </w:pPr>
      <w:r w:rsidRPr="00895703">
        <w:t>Педагогічне спостереження.</w:t>
      </w:r>
    </w:p>
    <w:sectPr w:rsidR="002921DB" w:rsidRPr="00895703" w:rsidSect="00C52D88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D2" w:rsidRDefault="002904D2" w:rsidP="007B2350">
      <w:pPr>
        <w:spacing w:after="0" w:line="240" w:lineRule="auto"/>
      </w:pPr>
      <w:r>
        <w:separator/>
      </w:r>
    </w:p>
  </w:endnote>
  <w:endnote w:type="continuationSeparator" w:id="0">
    <w:p w:rsidR="002904D2" w:rsidRDefault="002904D2" w:rsidP="007B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444001"/>
      <w:docPartObj>
        <w:docPartGallery w:val="Page Numbers (Bottom of Page)"/>
        <w:docPartUnique/>
      </w:docPartObj>
    </w:sdtPr>
    <w:sdtContent>
      <w:p w:rsidR="007B2350" w:rsidRDefault="007B2350">
        <w:pPr>
          <w:pStyle w:val="a8"/>
          <w:jc w:val="right"/>
        </w:pPr>
        <w:fldSimple w:instr=" PAGE   \* MERGEFORMAT ">
          <w:r w:rsidR="00682E80">
            <w:rPr>
              <w:noProof/>
            </w:rPr>
            <w:t>4</w:t>
          </w:r>
        </w:fldSimple>
      </w:p>
    </w:sdtContent>
  </w:sdt>
  <w:p w:rsidR="007B2350" w:rsidRDefault="007B2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D2" w:rsidRDefault="002904D2" w:rsidP="007B2350">
      <w:pPr>
        <w:spacing w:after="0" w:line="240" w:lineRule="auto"/>
      </w:pPr>
      <w:r>
        <w:separator/>
      </w:r>
    </w:p>
  </w:footnote>
  <w:footnote w:type="continuationSeparator" w:id="0">
    <w:p w:rsidR="002904D2" w:rsidRDefault="002904D2" w:rsidP="007B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D87"/>
    <w:multiLevelType w:val="hybridMultilevel"/>
    <w:tmpl w:val="35321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E18C7"/>
    <w:multiLevelType w:val="hybridMultilevel"/>
    <w:tmpl w:val="8B1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E1D"/>
    <w:multiLevelType w:val="hybridMultilevel"/>
    <w:tmpl w:val="1806E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9D8"/>
    <w:multiLevelType w:val="hybridMultilevel"/>
    <w:tmpl w:val="106C6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78AB"/>
    <w:multiLevelType w:val="hybridMultilevel"/>
    <w:tmpl w:val="F0FA6C6E"/>
    <w:lvl w:ilvl="0" w:tplc="65107114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222CA"/>
    <w:multiLevelType w:val="hybridMultilevel"/>
    <w:tmpl w:val="9E76860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FE3B96"/>
    <w:multiLevelType w:val="hybridMultilevel"/>
    <w:tmpl w:val="7612FD66"/>
    <w:lvl w:ilvl="0" w:tplc="65107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6F55"/>
    <w:multiLevelType w:val="hybridMultilevel"/>
    <w:tmpl w:val="A45ABCD2"/>
    <w:lvl w:ilvl="0" w:tplc="6510711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21613"/>
    <w:multiLevelType w:val="hybridMultilevel"/>
    <w:tmpl w:val="10E6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17681"/>
    <w:multiLevelType w:val="hybridMultilevel"/>
    <w:tmpl w:val="FD82F998"/>
    <w:lvl w:ilvl="0" w:tplc="EE84F2F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8AD0940"/>
    <w:multiLevelType w:val="hybridMultilevel"/>
    <w:tmpl w:val="32288748"/>
    <w:lvl w:ilvl="0" w:tplc="65107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67B40"/>
    <w:multiLevelType w:val="hybridMultilevel"/>
    <w:tmpl w:val="9326BB52"/>
    <w:lvl w:ilvl="0" w:tplc="65107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3890"/>
    <w:multiLevelType w:val="hybridMultilevel"/>
    <w:tmpl w:val="72B87EBA"/>
    <w:lvl w:ilvl="0" w:tplc="6510711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90235A"/>
    <w:multiLevelType w:val="hybridMultilevel"/>
    <w:tmpl w:val="F98C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41D"/>
    <w:rsid w:val="0018241D"/>
    <w:rsid w:val="002904D2"/>
    <w:rsid w:val="002921DB"/>
    <w:rsid w:val="00641AE3"/>
    <w:rsid w:val="00682E80"/>
    <w:rsid w:val="007B2350"/>
    <w:rsid w:val="008904FE"/>
    <w:rsid w:val="00C52D88"/>
    <w:rsid w:val="00CA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21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921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A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2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2350"/>
  </w:style>
  <w:style w:type="paragraph" w:styleId="a8">
    <w:name w:val="footer"/>
    <w:basedOn w:val="a"/>
    <w:link w:val="a9"/>
    <w:uiPriority w:val="99"/>
    <w:unhideWhenUsed/>
    <w:rsid w:val="007B2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Іванова</dc:creator>
  <cp:keywords/>
  <dc:description/>
  <cp:lastModifiedBy>Пользователь Windows</cp:lastModifiedBy>
  <cp:revision>7</cp:revision>
  <dcterms:created xsi:type="dcterms:W3CDTF">2013-03-27T07:29:00Z</dcterms:created>
  <dcterms:modified xsi:type="dcterms:W3CDTF">2018-10-06T08:37:00Z</dcterms:modified>
</cp:coreProperties>
</file>