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5C" w:rsidRDefault="00D25E5C" w:rsidP="00D25E5C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32"/>
          <w:szCs w:val="32"/>
          <w:lang w:val="uk-UA"/>
        </w:rPr>
        <w:t xml:space="preserve">       Ілляшенко Ілля </w:t>
      </w:r>
    </w:p>
    <w:p w:rsidR="00D25E5C" w:rsidRDefault="00D25E5C" w:rsidP="00D25E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Кафедра журналістики,видавничої справи ,редагування ,та поліграфії</w:t>
      </w:r>
    </w:p>
    <w:p w:rsidR="00D25E5C" w:rsidRDefault="00D25E5C" w:rsidP="00D25E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3 курс</w:t>
      </w:r>
    </w:p>
    <w:p w:rsidR="00D25E5C" w:rsidRDefault="00D25E5C" w:rsidP="00D25E5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Жр-17-1</w:t>
      </w:r>
    </w:p>
    <w:p w:rsidR="00D25E5C" w:rsidRPr="00A05B55" w:rsidRDefault="00D25E5C" w:rsidP="00D25E5C">
      <w:pPr>
        <w:rPr>
          <w:color w:val="000000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      Робота з дисципліни ‘</w:t>
      </w:r>
      <w:r w:rsidRPr="00AF5223">
        <w:rPr>
          <w:sz w:val="32"/>
          <w:szCs w:val="32"/>
          <w:lang w:val="uk-UA"/>
        </w:rPr>
        <w:t>’Теорія  та методика журналістської</w:t>
      </w:r>
      <w:r>
        <w:rPr>
          <w:sz w:val="32"/>
          <w:szCs w:val="32"/>
          <w:lang w:val="uk-UA"/>
        </w:rPr>
        <w:t xml:space="preserve"> творчості.’</w:t>
      </w:r>
      <w:r w:rsidRPr="00AF5223">
        <w:rPr>
          <w:sz w:val="32"/>
          <w:szCs w:val="32"/>
          <w:lang w:val="uk-UA"/>
        </w:rPr>
        <w:t>’</w:t>
      </w:r>
    </w:p>
    <w:p w:rsidR="00695AEA" w:rsidRPr="00695AEA" w:rsidRDefault="00695AEA" w:rsidP="00695AEA">
      <w:pPr>
        <w:rPr>
          <w:rFonts w:ascii="Helvetica" w:hAnsi="Helvetica" w:cs="Helvetica"/>
          <w:color w:val="333366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                           </w:t>
      </w:r>
    </w:p>
    <w:p w:rsidR="008406FB" w:rsidRPr="0093009D" w:rsidRDefault="00695AEA" w:rsidP="00695AEA">
      <w:pPr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  <w:lang w:val="uk-UA"/>
        </w:rPr>
      </w:pPr>
      <w:r w:rsidRPr="0093009D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 xml:space="preserve">                              ''Відповідальність журналіста перед законом.</w:t>
      </w:r>
      <w:r w:rsidRPr="0093009D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  <w:lang w:val="en-US"/>
        </w:rPr>
        <w:t>’’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Правові засади  діяльності журналістів визначені Конституцією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України (  </w:t>
      </w:r>
      <w:hyperlink r:id="rId5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254к/96-ВР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),  законами   України   "Про   інформацію"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( </w:t>
      </w:r>
      <w:hyperlink r:id="rId6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),  "Про  друковані засоби масової інформації (пресу) в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Україні" ( </w:t>
      </w:r>
      <w:hyperlink r:id="rId7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2782-12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),  "Про інформаційні агентства" ( </w:t>
      </w:r>
      <w:hyperlink r:id="rId8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74/95-ВР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),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"Про  порядок  висвітлення  діяльності  органів державної влади та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органів  місцевого  самоврядування  в  Україні  засобами   масової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інформації" (  </w:t>
      </w:r>
      <w:hyperlink r:id="rId9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539/97-ВР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),  "Про  телебачення  і  радіомовлення"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( </w:t>
      </w:r>
      <w:hyperlink r:id="rId10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3759-12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), "Про державну підтримку засобів масової інформації та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соціальний   захист   журналістів"   (   </w:t>
      </w:r>
      <w:hyperlink r:id="rId11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540/97-ВР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)  та  іншими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нормативно-правовими актами.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0" w:name="o6"/>
      <w:bookmarkEnd w:id="0"/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Так, статтею 34 Конституції України (  </w:t>
      </w:r>
      <w:hyperlink r:id="rId12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254к/96-ВР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  кожному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>громадянинові  України  незалежно  від  його професії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гарантується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право на свободу думки і слова, на вільне вираження своїх поглядів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 переконань.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" w:name="o7"/>
      <w:bookmarkEnd w:id="1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Кожен має право вільно збирати,  зберігати, використовувати 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поширювати інформацію усно,  письмово або в інший спосіб  на  свій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вибір.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" w:name="o8"/>
      <w:bookmarkEnd w:id="2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Здійснення цих  прав  може  бути обмежене законом в інтересах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національної безпеки,  територіальної цілісності або  громадського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порядку з метою запобігання заворушенням чи злочинам,  для охорони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здоров'я населення,  для захисту репутації або прав  інших  людей,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для запобігання розголошенню інформації,  одержаної конфіденційно,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або для підтримання авторитету і неупередженості правосуддя.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  <w:bookmarkStart w:id="3" w:name="o9"/>
      <w:bookmarkEnd w:id="3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lastRenderedPageBreak/>
        <w:t xml:space="preserve">     Також, частиною  третьою  статті   15   Конституції   України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( </w:t>
      </w:r>
      <w:hyperlink r:id="rId13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254к/96-ВР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 встановлено, що цензура в Україні заборонена.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  <w:bookmarkStart w:id="4" w:name="o10"/>
      <w:bookmarkEnd w:id="4"/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Важливе значення  щодо забезпечення діяльності журналістів на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сучасному етапі має Закон України від 13 січня 2011  року  N  2938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( </w:t>
      </w:r>
      <w:hyperlink r:id="rId14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2938-17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 "Про внесення змін до Закону України "Про інформацію",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що набрав чинності 10 травня 2011 року,  яким Закон  України  "Про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інформацію" ( </w:t>
      </w:r>
      <w:hyperlink r:id="rId15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 викладено в новій редакції.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5" w:name="o11"/>
      <w:bookmarkEnd w:id="5"/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Відповідно до   статті   24  вказаного  Закону  (  </w:t>
      </w:r>
      <w:hyperlink r:id="rId16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>забороняється цензура,  тобто  будь-яка  вим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ога,  яка  спрямована,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зокрема, до журналіста, засобу масової інформації, його засновника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(співзасновника),   видавця,   керівника,   розповсюджувача,   яка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передбачає  узгодження  інформації про її поширення або накладення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заборони чи перешкоджання в будь-якій іншій формі тиражуванню  або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поширенню інформації.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6" w:name="o12"/>
      <w:bookmarkEnd w:id="6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Водночас ця   заборона   не   поширюється  на  випадки,  коли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попереднє узгодження інформації здійснюється на підставі закону, 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також у разі накладення судом заборони на поширення інформації.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7" w:name="o13"/>
      <w:bookmarkEnd w:id="7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Також забороняються   втручання   у   професійну   діяльність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журналістів, контроль за змістом поширюваної інформації, зокрема з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метою  поширення  чи  непоширення певної інформації,  замовчування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суспільно   необхідної   інформації,   накладення   заборони    на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висвітлення   окремих   тем,  показ  окремих  осіб  або  поширення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  про  них,  заборони   критикувати   суб'єкти   владних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повноважень,  крім випадків,  встановлених законом,  договором між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засновником  (власником)  і   трудовим   колективом,   редакційним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статутом.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8" w:name="o14"/>
      <w:bookmarkEnd w:id="8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Умисне перешкоджання    законній    професійній    діяльності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журналістів  та/або   переслідування   журналіста   за   виконання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професійних обов'язків, за критику тягне за собою відповідальність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згідно із законами України.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9" w:name="o15"/>
      <w:bookmarkEnd w:id="9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Так, статтею 171 Кримінального кодексу України  (  </w:t>
      </w:r>
      <w:hyperlink r:id="rId17" w:tgtFrame="_blank" w:history="1">
        <w:r w:rsidRPr="0093009D">
          <w:rPr>
            <w:rFonts w:asciiTheme="minorHAnsi" w:eastAsia="Times New Roman" w:hAnsiTheme="minorHAnsi" w:cs="Courier New"/>
            <w:color w:val="004BC1"/>
            <w:sz w:val="28"/>
            <w:szCs w:val="28"/>
            <w:u w:val="single"/>
            <w:lang w:eastAsia="ru-RU"/>
          </w:rPr>
          <w:t>2341-14</w:t>
        </w:r>
      </w:hyperlink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)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встановлено  відповідальність  за  умисне  перешкоджання  законній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професійній діяльності журналістів.  Такі діяння караються штрафом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до  п'ятдесяти  неоподатковуваних  мінімумів  доходів громадян або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арештом на термін до шести місяців,  або обмеженням волі на термін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до трьох років. Переслідування журналіста за виконання професійних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lastRenderedPageBreak/>
        <w:t xml:space="preserve">обов'язків,  за критику,  здійснюване службовою особою або  групою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осіб   за   попередньою   змовою,  карається  штрафом  до  двохсот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неоподатковуваних мінімумів доходів громадян або  обмеженням  волі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на  термін  до п'яти років,  або позбавленням права обіймати певні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посади на термін до трьох років.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0" w:name="o16"/>
      <w:bookmarkEnd w:id="10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Статтею 17 Закону України  "Про  державну  підтримку  засобів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масової інформації та соціальний захист журналістів" ( </w:t>
      </w:r>
      <w:hyperlink r:id="rId18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540/97-ВР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встановлено відповідальність за  посягання  на  життя  і  здоров'я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журналіста, інші дії проти нього та відповідальність журналіста за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завдану ним моральну (немайнову) шкоду.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1" w:name="o17"/>
      <w:bookmarkEnd w:id="11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Разом з  цим  відповідальність  за  скоєння   злочину   проти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журналіста  у  зв'язку з виконанням ним професійних обов'язків або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перешкоджання   його   службовій   діяльності   прирівнюється   до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відповідальності  за  скоєння  таких  саме  дій  проти  працівника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правоохоронного органу.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2" w:name="o18"/>
      <w:bookmarkEnd w:id="12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Службова діяльність журналіста не  може  бути  підставою  для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його арешту, затримання, а також вилучення зібраних, опрацьованих,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підготовлених ним  матеріалів  та  технічних  засобів,  якими  він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користується у своїй роботі.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3" w:name="o19"/>
      <w:bookmarkEnd w:id="13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У разі   відшкодування,   відповідно  до  Цивільного  кодексу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України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( </w:t>
      </w:r>
      <w:hyperlink r:id="rId19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435-15</w:t>
        </w:r>
      </w:hyperlink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),  журналістом  і  засобом  масової  інформації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заподіяної  ними  моральної (немайнової) шкоди на них покладається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солідарна відповідальність з урахуванням міри вини кожного.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4" w:name="o20"/>
      <w:bookmarkEnd w:id="14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Слід зазначити,  що у разі розгляду судом спору щодо завданої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моральної  (немайнової)  шкоди між журналістом або засобом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 як відповідачем та політичною партією, виборчим блоком,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посадовою  особою  (посадовими  особами)  як  позивачем суд вправі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призначити  компенсацію  моральної  (немайнової)  шкоди  лише   за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наявності  умислу  журналіста  чи  службових  осіб  засобу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інформації.   Суд   враховує   наслідки   використання   позивачем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можливостей   позасудового,   зокрема   досудового,   спростування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неправдивих  відомостей,  відстоювання  його  честі  і   гідності,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ділової  репутації  та врегулювання спору в цілому.  З урахуванням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зазначених обставин суд вправі відмовити у відшкодуванні моральної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шкоди.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5" w:name="o21"/>
      <w:bookmarkEnd w:id="15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lastRenderedPageBreak/>
        <w:t xml:space="preserve">     Умислом журналіста  та/або  службової  особи  засобу 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 є таке їх/її ставлення до  поширення  інформації,  коли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   та/або   службова   особа  засобу  масової  інформації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усвідомлювали  недостовірність  інформації   та   передбачали   її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суспільно небезпечні наслідки.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6" w:name="o22"/>
      <w:bookmarkEnd w:id="16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Журналіст та/або  засіб  масової  інформації звільняються від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відповідальності  за  поширення  інформації,  що   не   відповідає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дійсності,  якщо суд встановить, що журналіст діяв добросовісно та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здійснював її перевірку.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  <w:bookmarkStart w:id="17" w:name="o23"/>
      <w:bookmarkEnd w:id="17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До сфери професійної діяльності журналіста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Закон України "Про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друковані засоби масової інформації (пресу) в Україні" ( </w:t>
      </w:r>
      <w:hyperlink r:id="rId20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2782-12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включає збирання, створення, редагування, підготовку інформації до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друку  та видання друкованих засобів масової інформації з метою її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поширення серед читачів.  Належність  журналіста  до  відповідного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засобу масової інформації підтверджується редакційним посвідченням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чи іншим документом,  виданим  йому  редакцією  цього  друкованого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засобу   масової   інформації.   Права   та  обов'язки  журналіста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встановлені статтею 26 зазначеного Закону ( </w:t>
      </w:r>
      <w:hyperlink r:id="rId21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2782-12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).  Журналіст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повинен  добре  усвідомлювати  те,  що він несе відповідальність в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межах  чинного  законодавства  за   перевищення   своїх   прав   і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невиконання обов'язків.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  <w:bookmarkStart w:id="18" w:name="o24"/>
      <w:bookmarkEnd w:id="18"/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Законом України  "Про  інформацію"  (  </w:t>
      </w:r>
      <w:hyperlink r:id="rId22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  закріплено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гарантії діяльності засобів  масової  інформації  та  журналістів,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оскільки  професія зобов'язує журналіста першим опинятися в гущині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подій,  осягати  глибинний  зміст  явищ,  причини  і  наслідки   і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витлумачувати їх для загалу.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19" w:name="o25"/>
      <w:bookmarkEnd w:id="19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Тому під  час  виконання професійних обов'язків журналіст має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право здійснювати письмові, аудіо- та відеозаписи із застосуванням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необхідних технічних засобів,  за винятком випадків,  передбачених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законом.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0" w:name="o26"/>
      <w:bookmarkEnd w:id="20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Має право  безперешкодно  відвідувати  приміщення   суб'єктів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владних  повноважень,  відкриті заходи,  які ними проводяться,  та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бути  особисто  прийнятим  у  розумні  терміни  їх  посадовими   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службовими особами, крім випадків, визначених законодавством.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1" w:name="o27"/>
      <w:bookmarkEnd w:id="21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Також журналіст  має  право  не розкривати джерело інформації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або інформацію,  яка дозволяє встановити джерела інформації,  крім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lastRenderedPageBreak/>
        <w:t xml:space="preserve">випадків,  коли  його зобов'язано до цього рішенням суду на основі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закону.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2" w:name="o28"/>
      <w:bookmarkEnd w:id="22"/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При цьому  Законом  (  </w:t>
      </w:r>
      <w:hyperlink r:id="rId23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)   встановлено,   що   після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>пред'явлення  документа,  що засвідчує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його професійну належність,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працівник засобу масової інформації має право збирати інформацію 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районах  стихійного  лиха,  катастроф,  у  місцях аварій,  масових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безпорядків, воєнних дій, крім випадків, передбачених законом.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3" w:name="o29"/>
      <w:bookmarkEnd w:id="23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Однак на практиці нерідко  виникають  проблеми  щодо  доступу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журналістів  до  необхідної їм інформації.  Тому з метою створення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сприятливих умов для здійснення журналістами, працівниками засобів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масової   інформації   професійної   діяльності   суб'єкт  владних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повноважень може здійснювати їх акредитацію.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4" w:name="o30"/>
      <w:bookmarkEnd w:id="24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Усі дії,  пов'язані з акредитацією,  ґрунтуються на принципах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відкритості,  рівності,  справедливості з метою забезпечення права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громадськості  на  одержання  інформації  через   засоби  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інформації.  Відсутність  акредитації  не  може бути підставою для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відмови в допуску журналіста, працівника засобу масової інформації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на відкриті заходи, що проводить суб'єкт владних повноважень.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5" w:name="o31"/>
      <w:bookmarkEnd w:id="25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Акредитація журналіста,  будь-якого працівника засобу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 здійснюється безоплатно  на  підставі  його  заяви  або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подання засобу масової інформації.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6" w:name="o32"/>
      <w:bookmarkEnd w:id="26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Орган, при   якому   акредитовано   журналістів,  працівників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засобів масової інформації,  зобов'язаний сприяти провадженню ними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професійної  діяльності;  завчасно  сповіщати  їх  про місце і час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проведення сесій,  засідань,  нарад,  брифінгів та інших публічних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заходів;  надавати  їм інформацію,  призначену для засобів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інформації; а також сприяти створенню умов для здійснення запису і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передачі  інформації,  проведення  інтерв'ю,  отримання коментарів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посадових осіб.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7" w:name="o33"/>
      <w:bookmarkEnd w:id="27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При цьому  журналіст,  працівник  засобу  масової  інформації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зобов'язаний    дотримуватися   встановлених   суб'єктом   владних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повноважень   правил   внутрішнього   трудового   розпорядку,   не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перешкоджати діяльності його службових та посадових осіб.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  <w:bookmarkStart w:id="28" w:name="o34"/>
      <w:bookmarkEnd w:id="28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Суб'єкти владних повноважень приймають рішення про припинення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акредитації  представника  засобів  масової  інформації  у   таких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lastRenderedPageBreak/>
        <w:t xml:space="preserve">випадках:  подання  ним відповідної заяви;  неодноразового грубого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порушення ним обов'язків,  визначених статтею  26  Закону  України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"Про інформацію" ( </w:t>
      </w:r>
      <w:hyperlink r:id="rId24" w:tgtFrame="_blank" w:history="1">
        <w:r w:rsidRPr="0093009D">
          <w:rPr>
            <w:rFonts w:asciiTheme="minorHAnsi" w:eastAsia="Times New Roman" w:hAnsiTheme="minorHAnsi" w:cs="Courier New"/>
            <w:color w:val="004BC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); звернення засобу масової інформації,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за поданням якого здійснена акредитація. Письмове повідомлення про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припинення  акредитації  видається або надсилається засобу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   або   журналістові,   працівникові   засобу   масової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інформації   протягом   п'яти   робочих   днів   з  дня  прийняття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відповідного 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рішення  (частини  сьома   та   восьма   статті   26 </w:t>
      </w:r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br/>
        <w:t xml:space="preserve">зазначеного Закону) ( </w:t>
      </w:r>
      <w:hyperlink r:id="rId25" w:tgtFrame="_blank" w:history="1">
        <w:r w:rsidRPr="0093009D">
          <w:rPr>
            <w:rFonts w:asciiTheme="minorHAnsi" w:eastAsia="Times New Roman" w:hAnsiTheme="minorHAnsi" w:cs="Courier New"/>
            <w:color w:val="000000" w:themeColor="text1"/>
            <w:sz w:val="28"/>
            <w:szCs w:val="28"/>
            <w:u w:val="single"/>
            <w:lang w:eastAsia="ru-RU"/>
          </w:rPr>
          <w:t>2657-12</w:t>
        </w:r>
      </w:hyperlink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).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29" w:name="o35"/>
      <w:bookmarkEnd w:id="29"/>
      <w:r w:rsidRPr="00506FA5">
        <w:rPr>
          <w:rFonts w:asciiTheme="minorHAnsi" w:eastAsia="Times New Roman" w:hAnsiTheme="minorHAnsi" w:cs="Courier New"/>
          <w:color w:val="000000" w:themeColor="text1"/>
          <w:sz w:val="28"/>
          <w:szCs w:val="28"/>
          <w:lang w:eastAsia="ru-RU"/>
        </w:rPr>
        <w:t xml:space="preserve">     Рішення про  припинення  акредитації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може  бути оскаржено до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суду в установленому порядку.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30" w:name="o36"/>
      <w:bookmarkEnd w:id="30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Проаналізувавши чинне  законодавство  України,  можна   дійти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висновку,   що   на  сьогодні  значна  увага  приділена  гарантіям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професійної   діяльності    журналістів.    Держава    намагається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реалізувати   права   і   свободи  журналістів  шляхом  покладення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обов'язків на установи та організації,  їх посадових осіб подавати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об'єктивну  інформацію  про  свою  діяльність.  Визначено  порядок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акредитації   журналістів   при   установах    та    організаціях.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Докладається  багато  зусиль на вирішення питань щодо встановлення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відповідальності  за  порушення  прав   та   свобод   журналістів,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перешкоджання їх професійній діяльності, переслідування журналіста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у зв'язку з його професійною діяльністю, здійснення цензури тощо. </w:t>
      </w: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</w:p>
    <w:p w:rsidR="00506FA5" w:rsidRPr="00506FA5" w:rsidRDefault="00506FA5" w:rsidP="00506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</w:pPr>
      <w:bookmarkStart w:id="31" w:name="o37"/>
      <w:bookmarkEnd w:id="31"/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t xml:space="preserve">     На сьогодні журналісти,  під час провадження  їх  професійної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діяльності,   мають   можливість   користуватися  загальновизнаною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свободою думки і слова,  свободою вираження поглядів, в той же час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підкреслюється  неприпустимість  зловживання  правами та свободами </w:t>
      </w:r>
      <w:r w:rsidRPr="00506FA5">
        <w:rPr>
          <w:rFonts w:asciiTheme="minorHAnsi" w:eastAsia="Times New Roman" w:hAnsiTheme="minorHAnsi" w:cs="Courier New"/>
          <w:color w:val="212529"/>
          <w:sz w:val="28"/>
          <w:szCs w:val="28"/>
          <w:lang w:eastAsia="ru-RU"/>
        </w:rPr>
        <w:br/>
        <w:t xml:space="preserve">журналіста. </w:t>
      </w:r>
    </w:p>
    <w:p w:rsidR="00506FA5" w:rsidRPr="0093009D" w:rsidRDefault="00506FA5" w:rsidP="00695AEA">
      <w:pPr>
        <w:rPr>
          <w:rFonts w:asciiTheme="minorHAnsi" w:hAnsiTheme="minorHAnsi"/>
          <w:color w:val="000000" w:themeColor="text1"/>
          <w:sz w:val="28"/>
          <w:szCs w:val="28"/>
          <w:lang w:val="uk-UA"/>
        </w:rPr>
      </w:pPr>
    </w:p>
    <w:p w:rsidR="00506FA5" w:rsidRPr="00506FA5" w:rsidRDefault="00506FA5" w:rsidP="00506FA5">
      <w:pPr>
        <w:spacing w:after="48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Не завжди опублікування недостовірної інформації тягне настання відповідальності журналіста та засобу масової інформації. Законодавство передбачає ряд випадків, коли журналіст може бути звільнений від відповідальності, за умови добросовісності його дій.</w:t>
      </w:r>
    </w:p>
    <w:p w:rsidR="00506FA5" w:rsidRPr="00506FA5" w:rsidRDefault="00506FA5" w:rsidP="00506FA5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Перш за все, відповідно до норми, що стосується не лише журналістів, а й усіх громадян, (ст. 302 Цивільного кодексу) фізична особа не несе відповідальності </w:t>
      </w:r>
      <w:r w:rsidRPr="0093009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 поширення інформації, отриманої з офіційних джерел</w:t>
      </w: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 xml:space="preserve"> (інформація органів державної влади, органів місцевого </w:t>
      </w: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самоврядування, звіти, стенограми тощо) в разі її спростування. При цьому, кодекс встановлює обов’язок робити </w:t>
      </w:r>
      <w:r w:rsidRPr="0093009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посилання на таке джерело.</w:t>
      </w:r>
    </w:p>
    <w:p w:rsidR="00506FA5" w:rsidRPr="00506FA5" w:rsidRDefault="00506FA5" w:rsidP="00506FA5">
      <w:pPr>
        <w:spacing w:after="48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Спеціальні підстави звільнення від відповідальності журналістів також передбачено у Законах України «Про телебачення і радіомовлення» та «Про друковані засоби масової інформації». Так журналісти аудіовізуальних ЗМІ можуть бути звільнені від відповідальності у випадках, коли:</w:t>
      </w:r>
    </w:p>
    <w:p w:rsidR="00506FA5" w:rsidRPr="00506FA5" w:rsidRDefault="00506FA5" w:rsidP="00506FA5">
      <w:pPr>
        <w:spacing w:after="12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інформація є дослівним цитуванням заяв і виступів (усних і друкованих) посадових осіб органів влади, народних депутатів України, кандидатів на виборах;</w:t>
      </w:r>
    </w:p>
    <w:p w:rsidR="00506FA5" w:rsidRPr="00506FA5" w:rsidRDefault="00506FA5" w:rsidP="00506FA5">
      <w:pPr>
        <w:spacing w:after="12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інформація розповсюджувалася без попереднього запису та містилася у виступах осіб, які не є працівниками телерадіоорганізації;</w:t>
      </w:r>
    </w:p>
    <w:p w:rsidR="00506FA5" w:rsidRPr="00506FA5" w:rsidRDefault="00506FA5" w:rsidP="00506FA5">
      <w:pPr>
        <w:spacing w:after="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якщо вона є дослівним відтворенням матеріалів, поширених іншим засобом масової інформації або інформаційним агентством, з посиланням на нього. </w:t>
      </w:r>
    </w:p>
    <w:p w:rsidR="00506FA5" w:rsidRPr="00506FA5" w:rsidRDefault="00506FA5" w:rsidP="00506FA5">
      <w:pPr>
        <w:spacing w:after="48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Аналогічні підстави з незначними особливостями поширюються на представників преси:</w:t>
      </w:r>
    </w:p>
    <w:p w:rsidR="00506FA5" w:rsidRPr="00506FA5" w:rsidRDefault="00506FA5" w:rsidP="00506FA5">
      <w:pPr>
        <w:spacing w:after="12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відомості одержано від інформаційних агентств або від засновника (співзасновників);</w:t>
      </w:r>
    </w:p>
    <w:p w:rsidR="00506FA5" w:rsidRPr="00506FA5" w:rsidRDefault="00506FA5" w:rsidP="00506FA5">
      <w:pPr>
        <w:spacing w:after="12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інформація міститься у відповіді на запит на інформацію або у відповіді на звернення;</w:t>
      </w:r>
    </w:p>
    <w:p w:rsidR="00506FA5" w:rsidRPr="00506FA5" w:rsidRDefault="00506FA5" w:rsidP="00506FA5">
      <w:pPr>
        <w:spacing w:after="12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інформація є дослівним відтворенням публічних виступів або повідомлень суб’єктів владних повноважень, фізичних та юридичних осіб;</w:t>
      </w:r>
    </w:p>
    <w:p w:rsidR="00506FA5" w:rsidRPr="00506FA5" w:rsidRDefault="00506FA5" w:rsidP="00506FA5">
      <w:pPr>
        <w:spacing w:after="0" w:line="240" w:lineRule="auto"/>
        <w:ind w:left="-225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інформація є дослівним відтворенням матеріалів, опублікованих іншим друкованим засобом масової інформації з посиланням на нього;</w:t>
      </w:r>
    </w:p>
    <w:p w:rsidR="00506FA5" w:rsidRPr="00506FA5" w:rsidRDefault="00506FA5" w:rsidP="00506FA5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У будь-якому випадку, відповідно до статті 17 Закону України «Про державну підтримку засобів масової інформації та соціальний захист журналістів», якщо суд встановить, що журналіст </w:t>
      </w:r>
      <w:r w:rsidRPr="0093009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діяв добросовісно</w:t>
      </w: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 та здійснював </w:t>
      </w:r>
      <w:r w:rsidRPr="0093009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перевірку інформації</w:t>
      </w: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, то він звільняється від відповідальності. </w:t>
      </w:r>
    </w:p>
    <w:p w:rsidR="0093009D" w:rsidRPr="0093009D" w:rsidRDefault="00506FA5" w:rsidP="0093009D">
      <w:pPr>
        <w:spacing w:after="48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val="uk-UA" w:eastAsia="ru-RU"/>
        </w:rPr>
      </w:pPr>
      <w:r w:rsidRPr="00506FA5">
        <w:rPr>
          <w:rFonts w:asciiTheme="minorHAnsi" w:eastAsia="Times New Roman" w:hAnsiTheme="minorHAnsi"/>
          <w:sz w:val="28"/>
          <w:szCs w:val="28"/>
          <w:lang w:eastAsia="ru-RU"/>
        </w:rPr>
        <w:t>Врешті, у частині 1 статті 30 Закону України «Про інформацію» передбачено недопустимість притягнення до відповідальності за висловлювання оціночних суджень. Згідно з цією ж статтею, оціночними судженнями, за винятком наклепу, є висловлювання, які не містять фактичних даних, критика, оцінка дій, а також висловлювання, що не можуть бути витлумачені як такі, що містять фактичні дані, зокрема з огляду на характер використання мовно-стилістичних засобів (вживання гіпербол, алегорій, сати</w:t>
      </w:r>
      <w:r w:rsidR="0093009D" w:rsidRPr="0093009D">
        <w:rPr>
          <w:rFonts w:asciiTheme="minorHAnsi" w:eastAsia="Times New Roman" w:hAnsiTheme="minorHAnsi"/>
          <w:sz w:val="28"/>
          <w:szCs w:val="28"/>
          <w:lang w:val="uk-UA" w:eastAsia="ru-RU"/>
        </w:rPr>
        <w:t>ри.</w:t>
      </w:r>
    </w:p>
    <w:p w:rsidR="0093009D" w:rsidRPr="0093009D" w:rsidRDefault="0093009D" w:rsidP="0093009D">
      <w:pPr>
        <w:shd w:val="clear" w:color="auto" w:fill="FFFFFF"/>
        <w:spacing w:after="48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Відповідно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українського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законодавства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відповідачами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у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справах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про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захист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гідності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честі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ділової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репутації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є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лише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автор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але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фізична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lastRenderedPageBreak/>
        <w:t>або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юридична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особа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яка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поширила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недостовірну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val="uk-UA" w:eastAsia="ru-RU"/>
        </w:rPr>
        <w:t>інформацію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val="uk-UA"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Таким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чином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редакції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ЗМІ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несуть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відповідальність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весь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оприлюднений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журналістський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матеріал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цілому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тому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числі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експертів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інших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осіб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включаються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публікації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або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сюжету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.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</w:p>
    <w:p w:rsidR="0093009D" w:rsidRPr="0093009D" w:rsidRDefault="0093009D" w:rsidP="0093009D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Винятки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стосуються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випадків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коли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інформація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є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дослівним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відтворенням 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публічних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виступів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або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повідомлень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суб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’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єктів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владних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повноважень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інших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осіб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Тобто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експерт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дає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особисто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скажімо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під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час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прес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-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конференції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застосувати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захист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вдасться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Також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варто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уникати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внесення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змін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адже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будь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-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правки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(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окрім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незначних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редакційних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),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можуть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змінити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акценти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тоді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відтворення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вже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може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вважатись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дослівним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.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Для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уникнення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відповідальності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журналістам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варто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також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перевіряти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інформацію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міститься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коментарях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особливо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йдеться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конкретні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факти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коментарях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висловлюються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оціночні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судження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інша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частина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публікації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сюжету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має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чітко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відокремлена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.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</w:p>
    <w:p w:rsidR="0093009D" w:rsidRPr="0093009D" w:rsidRDefault="0093009D" w:rsidP="0093009D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Окрім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недостовірної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інформації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журналістам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своїх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матеріалах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варто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уникати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коментарів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передбачено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кримінальну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відповідальність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. Зокрема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Кримінальний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кодекс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України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визнає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злочином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мову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ненависті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, публічні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заклики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насильницької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зміни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повалення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конституційного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ладу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порушення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меж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території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або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державного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кордону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України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вчинення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терористичного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акту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, 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вчинення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дій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загрожують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громадському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порядку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,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пропаганду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війни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тощо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Залежно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обставин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відповідальність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поширення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тверджень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нестиме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лише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особа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безпосередньо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їх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озвучила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але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редактор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допустив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поширення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</w:p>
    <w:p w:rsidR="0093009D" w:rsidRPr="0093009D" w:rsidRDefault="0093009D" w:rsidP="0093009D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матеріал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підлягав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попередньому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редакційному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контролю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редактор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може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визнаний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співучасником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злочину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оскільки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суті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надав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можливість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для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оприлюднення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незаконних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закликів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Це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однак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означає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потрібно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повністю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уникати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висвітлення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подібних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тем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Важливе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значення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буде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мати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манера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якій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сюжет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підготовлений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власне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його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зміст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цілі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телепрограми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найголовніше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 наскільки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той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інший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сюжет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об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>’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єктивно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сприяв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протиправним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цілям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(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пропаганді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расизму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війни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дискримінації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тощо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>).</w:t>
      </w:r>
    </w:p>
    <w:p w:rsidR="0093009D" w:rsidRPr="0093009D" w:rsidRDefault="0093009D" w:rsidP="0093009D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прикладу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Європейський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прав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людини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справі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Єрсілд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проти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Данії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>,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стосувалася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расистських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висловлювань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телебаченні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визнав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притягнення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відповідальності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висловлювання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інших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осіб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було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визнане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порушенням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його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права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свободу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слова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врахував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початку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програми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наголосив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на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тому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в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суспільстві </w:t>
      </w:r>
      <w:r w:rsidRPr="0093009D">
        <w:rPr>
          <w:rFonts w:asciiTheme="minorHAnsi" w:eastAsia="Times New Roman" w:hAnsiTheme="minorHAnsi"/>
          <w:b/>
          <w:bCs/>
          <w:i/>
          <w:iCs/>
          <w:color w:val="151515"/>
          <w:sz w:val="28"/>
          <w:szCs w:val="28"/>
          <w:lang w:eastAsia="ru-RU"/>
        </w:rPr>
        <w:t>точиться</w:t>
      </w:r>
      <w:r w:rsidRPr="0093009D">
        <w:rPr>
          <w:rFonts w:asciiTheme="minorHAnsi" w:eastAsia="Times New Roman" w:hAnsiTheme="minorHAnsi" w:cs="Montserrat"/>
          <w:b/>
          <w:bCs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i/>
          <w:iCs/>
          <w:color w:val="151515"/>
          <w:sz w:val="28"/>
          <w:szCs w:val="28"/>
          <w:lang w:eastAsia="ru-RU"/>
        </w:rPr>
        <w:t>дискусія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з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цього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приводу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>.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Більше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того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проаналізувавши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контекст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цієї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програми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визнав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програма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була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розрахована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освічену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аудиторію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отже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–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програма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лише 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lastRenderedPageBreak/>
        <w:t>сприяла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пропаганді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color w:val="151515"/>
          <w:sz w:val="28"/>
          <w:szCs w:val="28"/>
          <w:lang w:eastAsia="ru-RU"/>
        </w:rPr>
        <w:t>расизму</w:t>
      </w:r>
      <w:r w:rsidRPr="0093009D">
        <w:rPr>
          <w:rFonts w:asciiTheme="minorHAnsi" w:eastAsia="Times New Roman" w:hAnsiTheme="minorHAnsi" w:cs="Montserrat"/>
          <w:b/>
          <w:bCs/>
          <w:color w:val="151515"/>
          <w:sz w:val="28"/>
          <w:szCs w:val="28"/>
          <w:lang w:eastAsia="ru-RU"/>
        </w:rPr>
        <w:t>,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показувала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твердження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як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сміховинні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і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неприпустимі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демократичному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суспільстві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>.</w:t>
      </w:r>
    </w:p>
    <w:p w:rsidR="0093009D" w:rsidRPr="0093009D" w:rsidRDefault="0093009D" w:rsidP="0093009D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Інший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приклад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–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публікація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інтерв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’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очільником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організації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визнана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терористичною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(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справа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Сюрек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та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Оздемір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проти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Туреччини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). Суд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наголосив, 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хоча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й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преса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має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висвітлювати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інформацію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переступаючи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меж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, які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встановлюються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інтересах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національної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безпеки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тим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менше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–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основним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обов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>’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язком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журналістів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є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інформування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суспільства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тому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числі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й</w:t>
      </w:r>
      <w:r w:rsidRPr="0093009D">
        <w:rPr>
          <w:rFonts w:asciiTheme="minorHAnsi" w:eastAsia="Times New Roman" w:hAnsiTheme="minorHAnsi" w:cs="Montserrat"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i/>
          <w:iCs/>
          <w:color w:val="151515"/>
          <w:sz w:val="28"/>
          <w:szCs w:val="28"/>
          <w:lang w:eastAsia="ru-RU"/>
        </w:rPr>
        <w:t>про </w:t>
      </w:r>
      <w:r w:rsidRPr="0093009D">
        <w:rPr>
          <w:rFonts w:asciiTheme="minorHAnsi" w:eastAsia="Times New Roman" w:hAnsiTheme="minorHAnsi"/>
          <w:b/>
          <w:bCs/>
          <w:i/>
          <w:iCs/>
          <w:color w:val="151515"/>
          <w:sz w:val="28"/>
          <w:szCs w:val="28"/>
          <w:lang w:eastAsia="ru-RU"/>
        </w:rPr>
        <w:t>інші</w:t>
      </w:r>
      <w:r w:rsidRPr="0093009D">
        <w:rPr>
          <w:rFonts w:asciiTheme="minorHAnsi" w:eastAsia="Times New Roman" w:hAnsiTheme="minorHAnsi" w:cs="Montserrat"/>
          <w:b/>
          <w:bCs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i/>
          <w:iCs/>
          <w:color w:val="151515"/>
          <w:sz w:val="28"/>
          <w:szCs w:val="28"/>
          <w:lang w:eastAsia="ru-RU"/>
        </w:rPr>
        <w:t>точки</w:t>
      </w:r>
      <w:r w:rsidRPr="0093009D">
        <w:rPr>
          <w:rFonts w:asciiTheme="minorHAnsi" w:eastAsia="Times New Roman" w:hAnsiTheme="minorHAnsi" w:cs="Montserrat"/>
          <w:b/>
          <w:bCs/>
          <w:i/>
          <w:iCs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b/>
          <w:bCs/>
          <w:i/>
          <w:iCs/>
          <w:color w:val="151515"/>
          <w:sz w:val="28"/>
          <w:szCs w:val="28"/>
          <w:lang w:eastAsia="ru-RU"/>
        </w:rPr>
        <w:t>зору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 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(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засуджуються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владою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більшістю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суспільства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проте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тим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менш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існують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).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Водночас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цьому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повинні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дотримуватись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меж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висвітлення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суспільно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-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необхідної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інформації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(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якщо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вона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дійсно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може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озвучена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такою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особою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),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перетворюючи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матеріал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пропаганду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насильницьких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ідей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.</w:t>
      </w:r>
    </w:p>
    <w:p w:rsidR="0093009D" w:rsidRPr="0093009D" w:rsidRDefault="0093009D" w:rsidP="0093009D">
      <w:pPr>
        <w:shd w:val="clear" w:color="auto" w:fill="FFFFFF"/>
        <w:spacing w:after="480" w:line="240" w:lineRule="auto"/>
        <w:jc w:val="both"/>
        <w:textAlignment w:val="baseline"/>
        <w:rPr>
          <w:rFonts w:asciiTheme="minorHAnsi" w:eastAsia="Times New Roman" w:hAnsiTheme="minorHAnsi"/>
          <w:color w:val="151515"/>
          <w:sz w:val="28"/>
          <w:szCs w:val="28"/>
          <w:lang w:eastAsia="ru-RU"/>
        </w:rPr>
      </w:pP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’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язку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цим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подаючи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сюжеті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/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публікації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будь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-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які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коментарі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журналістам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редакторам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варто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уважно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оцінювати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надійність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експертів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проводити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хоча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б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мінімальну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перевірку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наведеної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інформації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уникати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дублювання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потенційно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незаконних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закликів у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власних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текстах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за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можливості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,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дистанціюватися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від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чужих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тверджень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та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 xml:space="preserve"> </w:t>
      </w:r>
      <w:r w:rsidRPr="0093009D">
        <w:rPr>
          <w:rFonts w:asciiTheme="minorHAnsi" w:eastAsia="Times New Roman" w:hAnsiTheme="minorHAnsi"/>
          <w:color w:val="151515"/>
          <w:sz w:val="28"/>
          <w:szCs w:val="28"/>
          <w:lang w:eastAsia="ru-RU"/>
        </w:rPr>
        <w:t>оцінок</w:t>
      </w:r>
      <w:r w:rsidRPr="0093009D">
        <w:rPr>
          <w:rFonts w:asciiTheme="minorHAnsi" w:eastAsia="Times New Roman" w:hAnsiTheme="minorHAnsi" w:cs="Montserrat"/>
          <w:color w:val="151515"/>
          <w:sz w:val="28"/>
          <w:szCs w:val="28"/>
          <w:lang w:eastAsia="ru-RU"/>
        </w:rPr>
        <w:t>.</w:t>
      </w:r>
    </w:p>
    <w:p w:rsidR="00506FA5" w:rsidRPr="00506FA5" w:rsidRDefault="0093009D" w:rsidP="0093009D">
      <w:pPr>
        <w:spacing w:after="480" w:line="240" w:lineRule="auto"/>
        <w:jc w:val="both"/>
        <w:textAlignment w:val="baseline"/>
        <w:rPr>
          <w:rFonts w:asciiTheme="minorHAnsi" w:eastAsia="Times New Roman" w:hAnsiTheme="minorHAnsi"/>
          <w:sz w:val="28"/>
          <w:szCs w:val="28"/>
          <w:lang w:eastAsia="ru-RU"/>
        </w:rPr>
      </w:pPr>
      <w:hyperlink r:id="rId26" w:tgtFrame="_blank" w:tooltip="Facebook share" w:history="1">
        <w:r w:rsidRPr="0093009D">
          <w:rPr>
            <w:rFonts w:asciiTheme="minorHAnsi" w:eastAsia="Times New Roman" w:hAnsiTheme="minorHAnsi"/>
            <w:color w:val="FFFFFF"/>
            <w:sz w:val="28"/>
            <w:szCs w:val="28"/>
            <w:lang w:eastAsia="ru-RU"/>
          </w:rPr>
          <w:t>Поділитися</w:t>
        </w:r>
        <w:r w:rsidRPr="0093009D">
          <w:rPr>
            <w:rFonts w:asciiTheme="minorHAnsi" w:eastAsia="Times New Roman" w:hAnsiTheme="minorHAnsi" w:cs="Montserrat"/>
            <w:color w:val="FFFFFF"/>
            <w:sz w:val="28"/>
            <w:szCs w:val="28"/>
            <w:lang w:eastAsia="ru-RU"/>
          </w:rPr>
          <w:t xml:space="preserve"> </w:t>
        </w:r>
        <w:r w:rsidRPr="0093009D">
          <w:rPr>
            <w:rFonts w:asciiTheme="minorHAnsi" w:eastAsia="Times New Roman" w:hAnsiTheme="minorHAnsi"/>
            <w:color w:val="FFFFFF"/>
            <w:sz w:val="28"/>
            <w:szCs w:val="28"/>
            <w:lang w:eastAsia="ru-RU"/>
          </w:rPr>
          <w:t>в</w:t>
        </w:r>
      </w:hyperlink>
      <w:r w:rsidRPr="0093009D">
        <w:rPr>
          <w:rFonts w:asciiTheme="minorHAnsi" w:eastAsia="Times New Roman" w:hAnsiTheme="minorHAnsi"/>
          <w:sz w:val="28"/>
          <w:szCs w:val="28"/>
          <w:lang w:val="uk-UA" w:eastAsia="ru-RU"/>
        </w:rPr>
        <w:t>Джерела інформації :  інтернет сайт-Joornal.com</w:t>
      </w:r>
      <w:r w:rsidR="00506FA5" w:rsidRPr="0093009D">
        <w:rPr>
          <w:rFonts w:asciiTheme="minorHAnsi" w:eastAsia="Times New Roman" w:hAnsiTheme="minorHAnsi"/>
          <w:color w:val="FFFFFF"/>
          <w:sz w:val="28"/>
          <w:szCs w:val="28"/>
          <w:u w:val="single"/>
          <w:lang w:eastAsia="ru-RU"/>
        </w:rPr>
        <w:t>Поділитися в</w:t>
      </w:r>
    </w:p>
    <w:p w:rsidR="00506FA5" w:rsidRPr="00506FA5" w:rsidRDefault="00506FA5" w:rsidP="00506FA5">
      <w:pPr>
        <w:spacing w:after="312" w:line="240" w:lineRule="auto"/>
        <w:textAlignment w:val="baseline"/>
        <w:outlineLvl w:val="1"/>
        <w:rPr>
          <w:rFonts w:asciiTheme="minorHAnsi" w:eastAsia="Times New Roman" w:hAnsiTheme="minorHAnsi"/>
          <w:b/>
          <w:bCs/>
          <w:caps/>
          <w:sz w:val="28"/>
          <w:szCs w:val="28"/>
          <w:lang w:val="uk-UA" w:eastAsia="ru-RU"/>
        </w:rPr>
      </w:pPr>
    </w:p>
    <w:p w:rsidR="00506FA5" w:rsidRPr="0093009D" w:rsidRDefault="00506FA5" w:rsidP="00695AEA">
      <w:pPr>
        <w:rPr>
          <w:rFonts w:asciiTheme="minorHAnsi" w:hAnsiTheme="minorHAnsi"/>
          <w:color w:val="000000" w:themeColor="text1"/>
          <w:sz w:val="28"/>
          <w:szCs w:val="28"/>
        </w:rPr>
      </w:pPr>
    </w:p>
    <w:sectPr w:rsidR="00506FA5" w:rsidRPr="0093009D" w:rsidSect="00E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F43"/>
    <w:multiLevelType w:val="multilevel"/>
    <w:tmpl w:val="65C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F7DD2"/>
    <w:multiLevelType w:val="multilevel"/>
    <w:tmpl w:val="50D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E5C"/>
    <w:rsid w:val="00335FC0"/>
    <w:rsid w:val="00506FA5"/>
    <w:rsid w:val="00695AEA"/>
    <w:rsid w:val="0093009D"/>
    <w:rsid w:val="00C864B4"/>
    <w:rsid w:val="00D25E5C"/>
    <w:rsid w:val="00E5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5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0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6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F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6F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06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6FA5"/>
    <w:rPr>
      <w:b/>
      <w:bCs/>
    </w:rPr>
  </w:style>
  <w:style w:type="character" w:styleId="a6">
    <w:name w:val="Emphasis"/>
    <w:basedOn w:val="a0"/>
    <w:uiPriority w:val="20"/>
    <w:qFormat/>
    <w:rsid w:val="009300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4/95-%D0%B2%D1%80" TargetMode="External"/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hyperlink" Target="https://zakon.rada.gov.ua/laws/show/540/97-%D0%B2%D1%80" TargetMode="External"/><Relationship Id="rId26" Type="http://schemas.openxmlformats.org/officeDocument/2006/relationships/hyperlink" Target="https://www.facebook.com/sharer.php?u=https://cedem.org.ua/consultations/chy-nesut-redaktsiyi-zmi-vidpovidalnist-za-informatsiyu-poshyrenu-v-komentaryah-ekspertiv-chy-inshyh-osib-shho-vykorystovuyutsya-u-zhurnalistskomu-materia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782-12" TargetMode="External"/><Relationship Id="rId7" Type="http://schemas.openxmlformats.org/officeDocument/2006/relationships/hyperlink" Target="https://zakon.rada.gov.ua/laws/show/2782-12" TargetMode="Externa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2341-14" TargetMode="External"/><Relationship Id="rId25" Type="http://schemas.openxmlformats.org/officeDocument/2006/relationships/hyperlink" Target="https://zakon.rada.gov.ua/laws/show/2657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657-12" TargetMode="External"/><Relationship Id="rId20" Type="http://schemas.openxmlformats.org/officeDocument/2006/relationships/hyperlink" Target="https://zakon.rada.gov.ua/laws/show/2782-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2" TargetMode="External"/><Relationship Id="rId11" Type="http://schemas.openxmlformats.org/officeDocument/2006/relationships/hyperlink" Target="https://zakon.rada.gov.ua/laws/show/540/97-%D0%B2%D1%80" TargetMode="External"/><Relationship Id="rId24" Type="http://schemas.openxmlformats.org/officeDocument/2006/relationships/hyperlink" Target="https://zakon.rada.gov.ua/laws/show/2657-12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hyperlink" Target="https://zakon.rada.gov.ua/laws/show/2657-12" TargetMode="External"/><Relationship Id="rId23" Type="http://schemas.openxmlformats.org/officeDocument/2006/relationships/hyperlink" Target="https://zakon.rada.gov.ua/laws/show/2657-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laws/show/3759-12" TargetMode="External"/><Relationship Id="rId19" Type="http://schemas.openxmlformats.org/officeDocument/2006/relationships/hyperlink" Target="https://zakon.rada.gov.ua/laws/show/43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39/97-%D0%B2%D1%80" TargetMode="External"/><Relationship Id="rId14" Type="http://schemas.openxmlformats.org/officeDocument/2006/relationships/hyperlink" Target="https://zakon.rada.gov.ua/laws/show/2938-17" TargetMode="External"/><Relationship Id="rId22" Type="http://schemas.openxmlformats.org/officeDocument/2006/relationships/hyperlink" Target="https://zakon.rada.gov.ua/laws/show/2657-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2020-06-18T15:43:00Z</dcterms:created>
  <dcterms:modified xsi:type="dcterms:W3CDTF">2020-06-18T17:07:00Z</dcterms:modified>
</cp:coreProperties>
</file>