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43" w:rsidRDefault="00C12243" w:rsidP="00C1224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</w:t>
      </w:r>
      <w:proofErr w:type="spellStart"/>
      <w:r>
        <w:rPr>
          <w:sz w:val="32"/>
          <w:szCs w:val="32"/>
          <w:lang w:val="uk-UA"/>
        </w:rPr>
        <w:t>Ілляшенко</w:t>
      </w:r>
      <w:proofErr w:type="spellEnd"/>
      <w:r>
        <w:rPr>
          <w:sz w:val="32"/>
          <w:szCs w:val="32"/>
          <w:lang w:val="uk-UA"/>
        </w:rPr>
        <w:t xml:space="preserve"> Ілля </w:t>
      </w:r>
    </w:p>
    <w:p w:rsidR="00C12243" w:rsidRDefault="00C12243" w:rsidP="00C1224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Кафедра журналістики </w:t>
      </w:r>
      <w:r w:rsidRPr="001264B4">
        <w:rPr>
          <w:sz w:val="32"/>
          <w:szCs w:val="32"/>
        </w:rPr>
        <w:t>,</w:t>
      </w:r>
      <w:proofErr w:type="spellStart"/>
      <w:r w:rsidRPr="001264B4">
        <w:rPr>
          <w:sz w:val="32"/>
          <w:szCs w:val="32"/>
        </w:rPr>
        <w:t>видавничо</w:t>
      </w:r>
      <w:r>
        <w:rPr>
          <w:sz w:val="32"/>
          <w:szCs w:val="32"/>
        </w:rPr>
        <w:t>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справи,редагування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 та </w:t>
      </w:r>
      <w:proofErr w:type="spellStart"/>
      <w:r>
        <w:rPr>
          <w:sz w:val="32"/>
          <w:szCs w:val="32"/>
        </w:rPr>
        <w:t>поліграфі</w:t>
      </w:r>
      <w:proofErr w:type="spellEnd"/>
      <w:r>
        <w:rPr>
          <w:sz w:val="32"/>
          <w:szCs w:val="32"/>
          <w:lang w:val="uk-UA"/>
        </w:rPr>
        <w:t>ї</w:t>
      </w:r>
    </w:p>
    <w:p w:rsidR="00C12243" w:rsidRDefault="00C12243" w:rsidP="00C1224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3 курс </w:t>
      </w:r>
    </w:p>
    <w:p w:rsidR="00C12243" w:rsidRDefault="00C12243" w:rsidP="00C12243">
      <w:pPr>
        <w:rPr>
          <w:sz w:val="28"/>
          <w:szCs w:val="28"/>
          <w:lang w:val="uk-UA"/>
        </w:rPr>
      </w:pPr>
      <w:r w:rsidRPr="001D08F8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</w:t>
      </w:r>
      <w:r w:rsidRPr="001D08F8">
        <w:rPr>
          <w:sz w:val="28"/>
          <w:szCs w:val="28"/>
          <w:lang w:val="uk-UA"/>
        </w:rPr>
        <w:t xml:space="preserve"> Жр-17-1</w:t>
      </w:r>
    </w:p>
    <w:p w:rsidR="00C12243" w:rsidRPr="00C12243" w:rsidRDefault="00C12243" w:rsidP="00C12243">
      <w:pPr>
        <w:rPr>
          <w:rFonts w:cs="Helvetica"/>
          <w:color w:val="000000" w:themeColor="text1"/>
          <w:sz w:val="28"/>
          <w:szCs w:val="28"/>
          <w:shd w:val="clear" w:color="auto" w:fill="FFFFFF"/>
          <w:lang w:val="uk-UA"/>
        </w:rPr>
      </w:pPr>
      <w:r w:rsidRPr="00C12243">
        <w:rPr>
          <w:color w:val="000000" w:themeColor="text1"/>
          <w:sz w:val="28"/>
          <w:szCs w:val="28"/>
          <w:lang w:val="uk-UA"/>
        </w:rPr>
        <w:t xml:space="preserve">                  </w:t>
      </w:r>
      <w:r w:rsidRPr="00C12243">
        <w:rPr>
          <w:rFonts w:cs="Helvetica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cs="Helvetica"/>
          <w:color w:val="000000" w:themeColor="text1"/>
          <w:sz w:val="28"/>
          <w:szCs w:val="28"/>
          <w:shd w:val="clear" w:color="auto" w:fill="FFFFFF"/>
          <w:lang w:val="uk-UA"/>
        </w:rPr>
        <w:t xml:space="preserve">      </w:t>
      </w:r>
      <w:proofErr w:type="gramStart"/>
      <w:r>
        <w:rPr>
          <w:rFonts w:cs="Helvetica"/>
          <w:color w:val="000000" w:themeColor="text1"/>
          <w:sz w:val="28"/>
          <w:szCs w:val="28"/>
          <w:shd w:val="clear" w:color="auto" w:fill="FFFFFF"/>
          <w:lang w:val="en-US"/>
        </w:rPr>
        <w:t>’’</w:t>
      </w:r>
      <w:proofErr w:type="spellStart"/>
      <w:r w:rsidRPr="00C12243">
        <w:rPr>
          <w:rFonts w:cs="Helvetica"/>
          <w:color w:val="000000" w:themeColor="text1"/>
          <w:sz w:val="28"/>
          <w:szCs w:val="28"/>
          <w:shd w:val="clear" w:color="auto" w:fill="FFFFFF"/>
        </w:rPr>
        <w:t>Кінцівка</w:t>
      </w:r>
      <w:proofErr w:type="spellEnd"/>
      <w:r w:rsidRPr="00C12243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12243">
        <w:rPr>
          <w:rFonts w:cs="Helvetica"/>
          <w:color w:val="000000" w:themeColor="text1"/>
          <w:sz w:val="28"/>
          <w:szCs w:val="28"/>
          <w:shd w:val="clear" w:color="auto" w:fill="FFFFFF"/>
        </w:rPr>
        <w:t>твору</w:t>
      </w:r>
      <w:proofErr w:type="spellEnd"/>
      <w:r>
        <w:rPr>
          <w:rFonts w:cs="Helvetica"/>
          <w:color w:val="000000" w:themeColor="text1"/>
          <w:sz w:val="28"/>
          <w:szCs w:val="28"/>
          <w:shd w:val="clear" w:color="auto" w:fill="FFFFFF"/>
          <w:lang w:val="en-US"/>
        </w:rPr>
        <w:t>’’</w:t>
      </w:r>
      <w:r w:rsidRPr="00C12243">
        <w:rPr>
          <w:rFonts w:cs="Helvetica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C12243" w:rsidRPr="00C12243" w:rsidRDefault="00C12243" w:rsidP="00C12243">
      <w:pPr>
        <w:rPr>
          <w:rFonts w:cs="Helvetica"/>
          <w:color w:val="333366"/>
          <w:sz w:val="28"/>
          <w:szCs w:val="28"/>
          <w:shd w:val="clear" w:color="auto" w:fill="FFFFFF"/>
          <w:lang w:val="uk-UA"/>
        </w:rPr>
      </w:pPr>
    </w:p>
    <w:p w:rsidR="00C12243" w:rsidRPr="00C12243" w:rsidRDefault="00C12243" w:rsidP="00C122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val="en-US" w:eastAsia="ru-RU"/>
        </w:rPr>
      </w:pPr>
      <w:proofErr w:type="spellStart"/>
      <w:r w:rsidRPr="00C12243">
        <w:rPr>
          <w:rFonts w:eastAsia="Times New Roman" w:cs="Arial"/>
          <w:b/>
          <w:bCs/>
          <w:color w:val="000000" w:themeColor="text1"/>
          <w:sz w:val="28"/>
          <w:szCs w:val="28"/>
          <w:lang w:eastAsia="ru-RU"/>
        </w:rPr>
        <w:t>Кінцівка</w:t>
      </w:r>
      <w:proofErr w:type="spellEnd"/>
      <w:r w:rsidRPr="00C12243">
        <w:rPr>
          <w:rFonts w:eastAsia="Times New Roman" w:cs="Arial"/>
          <w:color w:val="000000" w:themeColor="text1"/>
          <w:sz w:val="28"/>
          <w:szCs w:val="28"/>
          <w:lang w:eastAsia="ru-RU"/>
        </w:rPr>
        <w:t> </w:t>
      </w:r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—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заключна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частина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художнього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твору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або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його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фрагменту, в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якій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п</w:t>
      </w:r>
      <w:proofErr w:type="gram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ідсумовується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логіка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розвитку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сюжетних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колізій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. У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байці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таку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функцію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виконує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мораль, у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прозі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епілог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ліриці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останні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строфи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чи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рядки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переважно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афористичного</w:t>
      </w:r>
      <w:proofErr w:type="gram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наповнення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(рядок “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Вміє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розставатись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той,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хто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вмів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любить“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з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вірша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М.Рильського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“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Яблука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доспіли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яблука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червоні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“).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Подеколи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К.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позначається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арх</w:t>
      </w:r>
      <w:proofErr w:type="gram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ітектоніці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певного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літературного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твору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який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здебільшого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має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довільну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будову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. Так,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збірка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П.Карманського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“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Пливем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морі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тьми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“ (1909) </w:t>
      </w:r>
      <w:proofErr w:type="gram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завершена</w:t>
      </w:r>
      <w:proofErr w:type="gram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епілогом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що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має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ній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особливе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функціональне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навантаження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C12243" w:rsidRPr="00C12243" w:rsidRDefault="00C12243" w:rsidP="00C122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На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окрему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увагу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заслуговує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така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проблема, як роль тексту в </w:t>
      </w:r>
      <w:proofErr w:type="spellStart"/>
      <w:proofErr w:type="gram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п</w:t>
      </w:r>
      <w:proofErr w:type="gram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ідвищенні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ефективності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ЗМІ. Для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досягнення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високої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ефективності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потрібно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працювати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над текстом.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Важливими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є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вс</w:t>
      </w:r>
      <w:proofErr w:type="gram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і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етапи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творчого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процесу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від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зародження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задуму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обдумування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і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систематизації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зібраного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матеріалу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але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всіх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від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>початківців</w:t>
      </w:r>
      <w:proofErr w:type="spellEnd"/>
      <w:r w:rsidRPr="00C12243">
        <w:rPr>
          <w:rFonts w:eastAsia="Times New Roman" w:cs="Arial"/>
          <w:color w:val="000000"/>
          <w:sz w:val="28"/>
          <w:szCs w:val="28"/>
          <w:lang w:eastAsia="ru-RU"/>
        </w:rPr>
        <w:t xml:space="preserve"> до</w:t>
      </w:r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досвідчених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майстрів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своєї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острах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білим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аркушем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Не треба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зволікати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працювати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слід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сідати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коли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хочеться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коли треба,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тобто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завжди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Для того,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щоб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добре</w:t>
      </w:r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якомога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старанніше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Слід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навчитися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пером,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тобто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вміти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викласти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думку на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папі</w:t>
      </w:r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каморою,диктофоном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</w:t>
      </w:r>
      <w:proofErr w:type="spellStart"/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ітературні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навики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Не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слід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сідати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маючи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бодай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приблизної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означа</w:t>
      </w:r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визріла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головна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думка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загалом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творі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немає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Заголовок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певною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мірою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мірилом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літературного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вміння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таланту,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Значна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читачів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обмежується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тільки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заголовком (80%). (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Інформаційний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спонукально-наказовий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проблемний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констатуючо-описовий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рекламн</w:t>
      </w:r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о-</w:t>
      </w:r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інтригуючий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заголовки).</w:t>
      </w:r>
    </w:p>
    <w:p w:rsidR="00C12243" w:rsidRPr="00C12243" w:rsidRDefault="00C12243" w:rsidP="00C122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ісля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задуму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питання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план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Більшість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журналі</w:t>
      </w:r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ів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фіксують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письмово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означає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немає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Але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можуть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порушені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всім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диктує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перо. Тому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написання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не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тільки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завершальний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вирішальний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етап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творчого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мислення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12243" w:rsidRPr="00C12243" w:rsidRDefault="00C12243" w:rsidP="00C122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Відтак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йде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нелегкий перший абзац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122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зачин </w:t>
      </w:r>
      <w:proofErr w:type="spellStart"/>
      <w:r w:rsidRPr="00C122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твору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обминути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неможливо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Крім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того, перший абзац, перша фраза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повинні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зацікавити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читача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глядача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злегка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заінтригувати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ввести в курс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Перша фраза, перший абзац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задають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тон, ритм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усьому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матеріалу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Тут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сфальшувати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відбутися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загальником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Доведеться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втрачати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переписувати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сторінку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увесь текст. Тому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зачину – </w:t>
      </w:r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велика</w:t>
      </w:r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 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Функції</w:t>
      </w:r>
      <w:proofErr w:type="spellEnd"/>
    </w:p>
    <w:p w:rsidR="00C12243" w:rsidRPr="00C12243" w:rsidRDefault="00C12243" w:rsidP="00C12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Мусить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прикувати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зупинити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собі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увагу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читача</w:t>
      </w:r>
      <w:proofErr w:type="spellEnd"/>
    </w:p>
    <w:p w:rsidR="00C12243" w:rsidRPr="00C12243" w:rsidRDefault="00C12243" w:rsidP="00C12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призначення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зачепити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людину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примусити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замислитись</w:t>
      </w:r>
      <w:proofErr w:type="spellEnd"/>
    </w:p>
    <w:p w:rsidR="00C12243" w:rsidRPr="00C12243" w:rsidRDefault="00C12243" w:rsidP="00C12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допомогти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авторові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довести </w:t>
      </w:r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ідею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читача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зробити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його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зацікавленим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співбесідником</w:t>
      </w:r>
      <w:proofErr w:type="spellEnd"/>
    </w:p>
    <w:p w:rsidR="00C12243" w:rsidRPr="00C12243" w:rsidRDefault="00C12243" w:rsidP="00C122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ЛІД –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графічно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інтонаційно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виділений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перший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провідний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абзац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журналістського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Він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концентрує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інформацію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вводить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реципієнта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курс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привертає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увагу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інтригу</w:t>
      </w:r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інформаційний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довідково-історичний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фабульно-інтригуючий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резюмуючий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тезисний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)</w:t>
      </w:r>
    </w:p>
    <w:p w:rsidR="00C12243" w:rsidRPr="00C12243" w:rsidRDefault="00C12243" w:rsidP="00C122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звернути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увагу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 </w:t>
      </w:r>
      <w:proofErr w:type="spellStart"/>
      <w:r w:rsidRPr="00C122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кінцівку</w:t>
      </w:r>
      <w:proofErr w:type="spellEnd"/>
      <w:r w:rsidRPr="00C122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твору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завершальний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акорд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ісля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якого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залежить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враження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аудиторії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Вона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зазвичай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загальним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підсумком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розмови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Завершальна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частина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крім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того,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опосередкований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рекомендаційний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характер, а тому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важко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уникнути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елемента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наказовості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моралізаторства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цього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1224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Правила:</w:t>
      </w:r>
    </w:p>
    <w:p w:rsidR="00C12243" w:rsidRPr="00C12243" w:rsidRDefault="00C12243" w:rsidP="00C12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Треба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закінчувати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журналістський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тві</w:t>
      </w:r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залежно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характеру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викладу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характерного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змісту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12243" w:rsidRPr="00C12243" w:rsidRDefault="00C12243" w:rsidP="00C12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Найкращим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закінчення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яке</w:t>
      </w:r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повторень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сказаного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зрозумілого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викладу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навпаки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наштовхує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читача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роздуми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осмислення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прочитаного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12243" w:rsidRPr="00C12243" w:rsidRDefault="00C12243" w:rsidP="00C12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Найгірший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кінець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той,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залишається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читача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непоміченим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проковзується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без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будь-якого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реагування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також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зайвий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невмотивований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попереднім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викладом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зовсім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недоречний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12243" w:rsidRPr="00C12243" w:rsidRDefault="00C12243" w:rsidP="00C12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можливих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закінчень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особливо в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критичних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публікаціях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</w:t>
      </w:r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говорив М.Горький, - «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биття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сміхом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C12243" w:rsidRPr="00C12243" w:rsidRDefault="00C12243" w:rsidP="00C122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Написаний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тві</w:t>
      </w:r>
      <w:proofErr w:type="gram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потребує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авторської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правки,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саморедагування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переписування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шліфування</w:t>
      </w:r>
      <w:proofErr w:type="spellEnd"/>
      <w:r w:rsidRPr="00C12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C12243" w:rsidRPr="00C12243" w:rsidRDefault="00C12243" w:rsidP="00C122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97938" w:rsidRPr="002F54D1" w:rsidRDefault="00597938" w:rsidP="00597938">
      <w:pPr>
        <w:rPr>
          <w:color w:val="000000" w:themeColor="text1"/>
          <w:sz w:val="28"/>
          <w:szCs w:val="28"/>
          <w:lang w:val="en-US"/>
        </w:rPr>
      </w:pPr>
      <w:r w:rsidRPr="001D08F8">
        <w:rPr>
          <w:color w:val="000000" w:themeColor="text1"/>
          <w:sz w:val="28"/>
          <w:szCs w:val="28"/>
          <w:lang w:val="uk-UA"/>
        </w:rPr>
        <w:t>Джерела інформації : -</w:t>
      </w:r>
      <w:r>
        <w:rPr>
          <w:color w:val="000000" w:themeColor="text1"/>
          <w:sz w:val="28"/>
          <w:szCs w:val="28"/>
          <w:lang w:val="en-US"/>
        </w:rPr>
        <w:t>Joornal.com</w:t>
      </w:r>
    </w:p>
    <w:p w:rsidR="00C12243" w:rsidRPr="00597938" w:rsidRDefault="00C12243" w:rsidP="00597938">
      <w:pPr>
        <w:rPr>
          <w:sz w:val="28"/>
          <w:szCs w:val="28"/>
        </w:rPr>
      </w:pPr>
    </w:p>
    <w:sectPr w:rsidR="00C12243" w:rsidRPr="00597938" w:rsidSect="0056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3F54"/>
    <w:multiLevelType w:val="multilevel"/>
    <w:tmpl w:val="5124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93985"/>
    <w:multiLevelType w:val="multilevel"/>
    <w:tmpl w:val="B53E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243"/>
    <w:rsid w:val="00335FC0"/>
    <w:rsid w:val="005673F4"/>
    <w:rsid w:val="00597938"/>
    <w:rsid w:val="00C12243"/>
    <w:rsid w:val="00C8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243"/>
    <w:rPr>
      <w:b/>
      <w:bCs/>
    </w:rPr>
  </w:style>
  <w:style w:type="character" w:styleId="a5">
    <w:name w:val="Hyperlink"/>
    <w:basedOn w:val="a0"/>
    <w:uiPriority w:val="99"/>
    <w:semiHidden/>
    <w:unhideWhenUsed/>
    <w:rsid w:val="00C122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2020-06-21T02:34:00Z</dcterms:created>
  <dcterms:modified xsi:type="dcterms:W3CDTF">2020-06-21T19:25:00Z</dcterms:modified>
</cp:coreProperties>
</file>