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01" w:rsidRDefault="007A7901" w:rsidP="007A79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Ілляшенко Ілля </w:t>
      </w:r>
    </w:p>
    <w:p w:rsidR="007A7901" w:rsidRDefault="007A7901" w:rsidP="007A79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Кафедра журналістики </w:t>
      </w:r>
      <w:r w:rsidRPr="001264B4">
        <w:rPr>
          <w:sz w:val="32"/>
          <w:szCs w:val="32"/>
        </w:rPr>
        <w:t>,видавничо</w:t>
      </w:r>
      <w:r>
        <w:rPr>
          <w:sz w:val="32"/>
          <w:szCs w:val="32"/>
        </w:rPr>
        <w:t xml:space="preserve">ї справи,редагування </w:t>
      </w:r>
      <w:r>
        <w:rPr>
          <w:sz w:val="32"/>
          <w:szCs w:val="32"/>
          <w:lang w:val="uk-UA"/>
        </w:rPr>
        <w:t xml:space="preserve"> та </w:t>
      </w:r>
      <w:r>
        <w:rPr>
          <w:sz w:val="32"/>
          <w:szCs w:val="32"/>
        </w:rPr>
        <w:t>поліграфі</w:t>
      </w:r>
      <w:r>
        <w:rPr>
          <w:sz w:val="32"/>
          <w:szCs w:val="32"/>
          <w:lang w:val="uk-UA"/>
        </w:rPr>
        <w:t>ї</w:t>
      </w:r>
    </w:p>
    <w:p w:rsidR="007A7901" w:rsidRDefault="007A7901" w:rsidP="007A79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3 курс </w:t>
      </w:r>
    </w:p>
    <w:p w:rsidR="007A7901" w:rsidRDefault="007A7901" w:rsidP="007A7901">
      <w:pPr>
        <w:rPr>
          <w:sz w:val="28"/>
          <w:szCs w:val="28"/>
          <w:lang w:val="uk-UA"/>
        </w:rPr>
      </w:pPr>
      <w:r w:rsidRPr="001D08F8">
        <w:rPr>
          <w:sz w:val="28"/>
          <w:szCs w:val="28"/>
          <w:lang w:val="uk-UA"/>
        </w:rPr>
        <w:t xml:space="preserve">                          Жр-17-1</w:t>
      </w:r>
    </w:p>
    <w:p w:rsidR="007A7901" w:rsidRDefault="007A7901" w:rsidP="007A7901">
      <w:pPr>
        <w:rPr>
          <w:sz w:val="28"/>
          <w:szCs w:val="28"/>
          <w:lang w:val="uk-UA"/>
        </w:rPr>
      </w:pPr>
    </w:p>
    <w:p w:rsidR="007A7901" w:rsidRDefault="007A7901" w:rsidP="007A7901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F2C84">
        <w:rPr>
          <w:sz w:val="28"/>
          <w:szCs w:val="28"/>
          <w:lang w:val="uk-UA"/>
        </w:rPr>
        <w:t>‘’</w:t>
      </w:r>
      <w:r>
        <w:rPr>
          <w:sz w:val="28"/>
          <w:szCs w:val="28"/>
          <w:lang w:val="uk-UA"/>
        </w:rPr>
        <w:t xml:space="preserve">  </w:t>
      </w:r>
      <w:r w:rsidRPr="004E2005">
        <w:rPr>
          <w:color w:val="000000" w:themeColor="text1"/>
          <w:sz w:val="28"/>
          <w:szCs w:val="28"/>
          <w:lang w:val="uk-UA"/>
        </w:rPr>
        <w:t>Робота з дисципліни  ‘’ Теорія та методика журналістської творчості’’</w:t>
      </w:r>
    </w:p>
    <w:p w:rsidR="008406FB" w:rsidRDefault="007A7901">
      <w:pPr>
        <w:rPr>
          <w:rFonts w:cs="Helvetica"/>
          <w:color w:val="000000" w:themeColor="text1"/>
          <w:sz w:val="28"/>
          <w:szCs w:val="28"/>
          <w:shd w:val="clear" w:color="auto" w:fill="FFFFFF"/>
          <w:lang w:val="en-US"/>
        </w:rPr>
      </w:pPr>
      <w:r w:rsidRPr="007A7901">
        <w:rPr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color w:val="000000" w:themeColor="text1"/>
          <w:sz w:val="28"/>
          <w:szCs w:val="28"/>
          <w:lang w:val="uk-UA"/>
        </w:rPr>
        <w:t>‘</w:t>
      </w:r>
      <w:r w:rsidRPr="007A7901">
        <w:rPr>
          <w:color w:val="000000" w:themeColor="text1"/>
          <w:sz w:val="28"/>
          <w:szCs w:val="28"/>
        </w:rPr>
        <w:t>’</w:t>
      </w:r>
      <w:r w:rsidRPr="007A7901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   Стаття – основний жанр аналітика. Жанрові </w:t>
      </w:r>
      <w:proofErr w:type="gramStart"/>
      <w:r w:rsidRPr="007A7901">
        <w:rPr>
          <w:rFonts w:cs="Helvetica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7A7901">
        <w:rPr>
          <w:rFonts w:cs="Helvetica"/>
          <w:color w:val="000000" w:themeColor="text1"/>
          <w:sz w:val="28"/>
          <w:szCs w:val="28"/>
          <w:shd w:val="clear" w:color="auto" w:fill="FFFFFF"/>
        </w:rPr>
        <w:t>ізновиди статті (загально-дослідницька, проблемка, полемічна), методика їх написання.’’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Стаття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 вважається основним журналістським жанром, який характеризується широтою та глибиною аналізу фактів. Це аналітичний жанр, що на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ідставі розгляду та співставлення значної групи фактів чи ситуацій ґрунтовно й глибоко, з науковою точністю трактує, осмислює й теоретично узагальнює проблеми соціальної дійсності. Стаття дає докладний огляд і аналіз актуальних подій і ситуацій, пояснює процеси, що відбуваються, і орієнтує читача на подальші самостійні міркування. Наприклад, якщо кореспонденція будується на фактах, то стаття – на аналізі проблем. Факти в ній відіграють ілюстративну, службову роль. Предметом статті є проблема. У статті думка автора рухається від загального до часткового. Відповідний аналіз і порядок розташування фактів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ідкріплює позицію, точку зору автора. </w:t>
      </w:r>
      <w:proofErr w:type="gramStart"/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(Стаття – загальна назва будь-якого матеріалу, надісланого до редакції. Словник подає таке визначення:</w:t>
      </w:r>
      <w:proofErr w:type="gramEnd"/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 xml:space="preserve"> «Стаття – науковий або публіцистичний тві</w:t>
      </w:r>
      <w:proofErr w:type="gramStart"/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 xml:space="preserve"> невеликого розміру в збірнику, журналі, газеті».)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Стаття – жанр публіцистики, присвячений актуальній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соц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іально значимій темі, вміщує в собі повне, різностороннє і глибоке узагальнення широкого кола фактів і явищ. У статті чітко виявляється концепція автора. Стаття повинна мати чітку структуру, побудовану на розгорнутій аргументації, її текст повинен містити чіткі логічні зв’язки,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вступ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і заключну частину, як правило, висновки і пропозиції.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Аналітичне обговорення предмета в статті повинно бути проведене так, щоб читачі могли, використовуючи публікацію, міркувати далі над питаннями, що їх цікавлять. Таким чином, можна говорити про особливу функцію статті. Вона полягає в тому, що стаття пояснює читачам, як суспільну, так і особисту значимість актуальних процесів, ситуацій, явищ і їх причинно-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 xml:space="preserve">наслідкові зв’язки і таким чином ініціює читацькі роздуми, дії,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пов’язан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 з предметом відображеним в публікації. Крім того, вона звертає увагу аудиторії на ті завдання, проблеми, які виникають у зв’язку з описаними ситуаціями, показує ідеї, імпульси, що спонукають вживати практичних заході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bookmarkStart w:id="0" w:name="p2"/>
      <w:bookmarkEnd w:id="0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Складність </w:t>
      </w:r>
      <w:bookmarkStart w:id="1" w:name="sl2"/>
      <w:bookmarkEnd w:id="1"/>
      <w:r w:rsidRPr="0079099D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структурної організації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аналітичних жанрів полягає в тому, що журналі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ст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, як правило, має справу з великою кількістю фактів, які вже на початковій стадії їхньої обробки вимагають ретельного відбору, систематизації, класифікації тощо. Саме на цьому етапі творчого процесу вирішуються основні питання,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пов’язан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 з єдиною організацією фактів у структурну тканину добутку.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Ц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ілісність може бути досягнута при наявності певної концепції, ідей або думки. Журналісту необхідно насамперед виявити найбільш істотні факти для аналізу, визначити найважливіші моменти основної проблеми й вибрати метод, за допомогою якого можна краще розкрити цю проблему. Важливо не просто пред’явити читачеві факти, а проілюструвати факти у контексті тієї проблеми, яку журналі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ст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намагається розглянути. Тому при структурній організації статті головна увага приділяється наступним моментам: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–       висуванню основної тези для доказу;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–       побудові системи аргументації, що розкриває суть висунутої тези;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–       висновкам.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Таким чином, стаття має тричленну структуру: теза (початок) – аргументи (основна частина) – висновок (кінцівка). У публікації можуть також бути наявні антитези й контраргументи. Їхнє призначення – показати протилежні точки зору, думки, оцінки тощо. Часто подібного роду елементи зустрічаються в проблемних статтях, де автор прагне розглянути ту або іншу проблему об’ємно. У тих випадках, коли журналісту необхідно розкрити суть будь-якого суперечливого явища, потрібно вдатися до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проблемного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аналізу.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bookmarkStart w:id="2" w:name="p3"/>
      <w:bookmarkEnd w:id="2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Важливе місце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структур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 статті належить </w:t>
      </w:r>
      <w:bookmarkStart w:id="3" w:name="sl3"/>
      <w:bookmarkEnd w:id="3"/>
      <w:r w:rsidRPr="0079099D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аргументації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. Саме завдяки їй можна простежити за логікою авторських міркувань.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b/>
          <w:bCs/>
          <w:color w:val="333333"/>
          <w:sz w:val="28"/>
          <w:szCs w:val="28"/>
          <w:lang w:val="en-US" w:eastAsia="ru-RU"/>
        </w:rPr>
        <w:t xml:space="preserve">                        </w:t>
      </w:r>
      <w:proofErr w:type="gramStart"/>
      <w:r w:rsidRPr="0079099D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ід аргументацією розуміють: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1)     наведення логічних доказі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для обгрунтування будь-якої проблеми;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2)     міркування, що складаються з ряду умовиводів і доводять істинність або хибність тези.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Таким чином, аргументи, з одного боку, повторюють авторські міркування, а з іншого – виконують важливу психологічну функцію, переконуючи читачів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істинності того або іншого авторського твердження. Для того, щоб аргументи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структур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 статті створили струнку систему, бажано використовувати основні риторичні правила, які були вироблені римськими риториками ще в І ст. н. е. Вони пропонували впорядкувати аргументи за такою схемою: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1)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вступ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2) постановка проблеми;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3) доказ;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4) спростування;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5) висновок.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У чому привабливість риторичної композиції статті і які її можливості?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У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вступ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 автор повинен не тільки привернути увагу аудиторії до проблеми, що піднімається, але й викликати зацікавлення до всієї  публікації. Наводячи різні докази й аргументи, журналіст може розкрити суть явища. У процесі доказу встановлюється істинність будь-якого міркування шляхом наведення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тих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тверджень, істинність яких вже доведена. Нарешті, вкінці статті автор робить висновки.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bookmarkStart w:id="4" w:name="p4"/>
      <w:bookmarkEnd w:id="4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Журналістики-теоретики, які спрямували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свою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діяльність на вивчення аналітичних жанрів, по-різному поділяють статтю на </w:t>
      </w:r>
      <w:bookmarkStart w:id="5" w:name="sl4"/>
      <w:bookmarkEnd w:id="5"/>
      <w:r w:rsidRPr="0079099D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види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. Так А. Тертичний характеризує їх так: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171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     загальнодослідницька;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171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       практико-аналітична;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171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      полемічна.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29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1.Загальнодослідницька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4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До цієї групи відносять публікації, в яких аналізуються загальнозначимі, широкі запитання. Наприклад, автор такої статті може вести мову про напрямки політичного або економічного розвитку країни або розмірковувати про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р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івень моральності, який існує на сьогоднішній день в суспільстві в 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цілому, або про можливість союзу церкви і держави, або про взаємовідносини країни з іноземними державами.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9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Подібного роду публікації ві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др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ізняються високим рівнем узагальнення, глобального мислення авторів. Мета загальнодослідницької статті заключається у вивченні різноманітних закономірностей, тенденцій, перспектив розвитку сучасного суспільства.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24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 ході викладу своєї концепції автор спирається не на конкретні приклади, а на узагальнені судження, на репрезентації, котрі включають в себе сумісний минулий досвід, на закономірності, що лежать в основі відносин в суспільстві. Така стаття не пропонує яко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ї-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небудь програми дій, пов'язаної з обговорюваним предметом. По-перше, її дуже складно сформулювати, по-друге, навіть якби це вдалося зробити, то виглядала б дуже узагальненою,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абстрактною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. Звичайно в публікаціях подібного типу рекомендації, як правило відсутні.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48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Загальнодослідницька стаття – жанр складний в тому, що він потребує не просто знання яко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ї-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небудь конкретної проблеми, але й передбачає теоретичне пояснення її існування. А це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ід силу лише досвідченому журналісту-аналітику. Журналісту-початківцю важливо зосередити увагу на деяких аспектах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ідготовки загальнодослідницької аналітичної статті. Перше, що повинен зробити журналіст, починаючи підготовку – визначити, що саме він хотів сказати в тому чи іншому питанні, яке, на його думку заслуговує уваги в пресі. Іншими словами, він повинен сформулювати основні тези виступу.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З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цією метою він використовує певні знання про об’єктивні закони і закономірності, що діють у тій сфері, до якої відноситься предмет майбутнього виступу. Саме судження про них і будуть основними тезами статті. Далі йому необхідно розглянути, як ці закони і закономірності проявляють себе відносно об'єкту обговорення в статті конкретно феномена, тобто спі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іднести сформульовані тези з актуальним сучасним досвідом. Судження про цей досвід і стануть в статті аргументами на користь висунутих тез.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Загальні структурні вимоги до статті вказаного типу такі. Стаття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повинна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мати зрозумілу концептуальну лінію і не бути перенасиченою фактами. Автор повинен розвивати чітку думку, щоб роз'яснити читачу політичну, економічну або іншу сутність ситуації. Читач повинен розуміти ті методи, котрі журналі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ст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застосовує при оцінці явищ. Це допомагає аудиторії правильно сприймати значимість загальних подій для себе, напрацьовувати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свою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лінію поведінки та дій. У вирішенні цього завдання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молодому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журналісту сприяє дотримання певних методичних установок. Одна з них полягає в тому, що стаття ділиться на три частини: початок, головну частину і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ідсумок.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5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 xml:space="preserve">Оскільки будь-яка ситуація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містить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в собі внутрішні протиріччя, то це може викликати сумніви в правильності, корисності, необхідності постановки будь-якої цілі, завдання, пошуку шляхів їх вирішення.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Тому можна сформулювати в прямій і побічній формі відповідне запитання – сумнів і адресувати його аудиторії.</w:t>
      </w:r>
      <w:proofErr w:type="gramEnd"/>
    </w:p>
    <w:p w:rsidR="0079099D" w:rsidRPr="0079099D" w:rsidRDefault="0079099D" w:rsidP="0079099D">
      <w:pPr>
        <w:spacing w:before="100" w:beforeAutospacing="1" w:after="100" w:afterAutospacing="1" w:line="240" w:lineRule="auto"/>
        <w:ind w:left="5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2.Практико-аналітична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Вона звернена передусім до актуальних практичних проблем промисловості, сільського господарства,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ідприємництва, культури, науки, освіти, бізнесу, фінансів і т.д. В цих статтях аналізуються проблеми, події, дії, ситуації,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пов'язан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 з практичними завданнями, галузі виробництва. Автор такої статті ставить перед собою мету: виявити причини ситуації, що склалася в тій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чи інш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ій сфері виробництва.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9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Якщо автор загальнодослідницької статті розмірковує такими категоріями, як «країна», «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іт», «планета», «політика», «економіка», «благоустрій народу», «парламентські рішення», «міжнародні домовленості», «тенденції розвитку взаємовідносин країн», «цивілізація», то автор практико-аналітичної статті звертається до категорій типу «парк машин», «взаємозв'язки підприємств», «план реконструкції заводу», «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ідприємці», «атмосфера в колективі» і т.п.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24" w:firstLine="300"/>
        <w:rPr>
          <w:rFonts w:eastAsia="Times New Roman" w:cs="Arial"/>
          <w:color w:val="333333"/>
          <w:sz w:val="28"/>
          <w:szCs w:val="28"/>
          <w:lang w:eastAsia="ru-RU"/>
        </w:rPr>
      </w:pP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ідготовка проблемної статті починається з вивчення проблемної ситуації, конфлікту, існуючого в реальності між бажаним і можливим. Чим більше журналі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ст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знає про той предмет, який досліджує, чим компетентніший він у тій сфері, яку описує і вважає «своєю темою», тим більше у нього шансів зацікавити проблемними матеріалом.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34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 сучасній журналістиці зустрічаються статті, які претендують на статус проблемних, проте по суті вони не є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такими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34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3.Полемічна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38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Але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більшості видань полемічні статті публікуються тоді, коли в суспільстві виникають суперечки з будь-яких значних проблем. У більшості ЗМІ «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ік» полемічної активності спостерігається частіше за все в передчутті різноманітних виборчих кампаній. Безпосереднім приводом публікації полемічної статті звичайно є виступ політичних опонентів, представників «чужої» наукової школи, «теоретичного»,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рел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ігійного напрямку.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Мета </w:t>
      </w: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полемічної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 статті, як правило, двояка. Автор ставить перед собою завдання: з одного боку, обґрунтувати власну позицію, показати своє бачення проблеми, причини її виникнення, способи вирішення, а з іншого – 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 xml:space="preserve">намагається спростувати позицію свого опонента. Факти, які використовує автор, приклади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ідбираються таким чином, що вони підтверджують позицію автора.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ін не може дозволити собі,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як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автори інших видів статті, наводити факти, приклади, які суперечать його тезам, не може застосувати до своєї публікації позицію філософа, який виходить із того, що «життя – боротьба протиріч». Полемічна стаття не може бути суперечливою – це принципова вимога даного виду. Структура полемічної статті формується на аргументації головної тези. Важлива вимога до автора полемічної статті – логічно побудувати докази, розмежувати факти й думки.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Інший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досл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ідник А. Акопов виділяє зовсім інші різновиди: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1. Передова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Відкриває номер газети і журналу, присвячена актуальним злободенним питанням. В цьому жанрі редакція аналізує суспільну ситуацію, висловлює своє ставлення до того, що відбувається, представляє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ідсумки своєї діяльності (за квартал, рік, п’ятирічку і т.д.) і плани на майбутнє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2. Проблемна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4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Це найрозповсюдженіший вид статті. Проблемні статті пишуться на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р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ізноманітні теми, охоплюють всі сфери економіки, політики, культури, науки, освіти, моралі, права, екології і т.д.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 основі цього виду – проблема, якої об’єктивно в суспільстві не існує але в цілому вона відома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вс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ім.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3. Теоретична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19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Вид статті, змістом якої є науково-теоретичний аналіз ситуації в політичній, економічній, культурній або іншій сфері суспільства з позицій сучасного стану і/або осмислення історичного досвіду. Частіше за все публікується в спеціальній пресі -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газетах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, журналах. Охоплю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є,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як і проблемна стаття, всі тематичні напрями. Основний смисл теоретичної статті міститься в аналітичних роздумах відносно наукової обґрунтованості вибору ідейно-політичного,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соц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іально-економічного або духовного розвитку суспільства. У більш вузькому плані, такий аналіз стосується теоретичних концепцій в професіональній сфері. Теоретичні статті історичного характеру (часто у формі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ретроспективного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екскурсу) мають за мету переосмислити хід суспільного розвитку в сучасний період.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lastRenderedPageBreak/>
        <w:t>4. Інформаційна стаття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34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Інформаційна стаття – вид статті, що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містить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констатацію широкого кола фактів або явищ. Мета інформаційної статті - повідомити не про оперативний факт, а про велике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соц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іально значиме явище. І не просто повідомити (що можна зробити і в розширеній інформаційній замітці, інформаційному повідомленні), а представити джерела, факти, документи, діючих осіб і їх участь в ситуації. Структура інформаційної статті може включати розгалуджену сітку причинно-наслідкових зв’язків, але не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м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істити при цьому сформульованих, чітких., висновків, конкретних пропозицій.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48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Інформаційна стаття не менш складна, ніж проблемна.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Частіше вона публікується в спеціальних журналах, але зустрічається також і в газетах та інших друкованих виданнях.</w:t>
      </w:r>
      <w:proofErr w:type="gramEnd"/>
    </w:p>
    <w:p w:rsidR="0079099D" w:rsidRPr="0079099D" w:rsidRDefault="0079099D" w:rsidP="0079099D">
      <w:pPr>
        <w:spacing w:before="100" w:beforeAutospacing="1" w:after="100" w:afterAutospacing="1" w:line="240" w:lineRule="auto"/>
        <w:ind w:left="720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5. Публіцистичний коментар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38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Вид статті, змістом якої є критичний аналіз і коментар суспільно-значимого явища. Тематика публіцистичного коментаря – найрізноманітніша.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Част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іше за все він зустрічається в друкованих виданнях національного і міжнародного розповсюдження. В основному публіцистичний коментар присвячений актуальній політичній, економічній або культурній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под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ії.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left="38"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Стаття-роздум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 містить глибокі роздуми автора про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соц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іально-значиму тему із залученням великої кількості фактів і оцінкою явищ як історії, так і сучасного життя суспільства. </w:t>
      </w:r>
      <w:r w:rsidRPr="0079099D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Стаття-розслідування</w:t>
      </w: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 побудована на всебічному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комплексному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вивченні важливої суспільно-значимої події як сучасного життя, так і минулих років.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Статті, як правило,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ідписуються автором, але можуть бути й безіменні – в цьому випадку вони сприймаються як редакційні, тобто в них висвітлюється колективна позиція редакції. За радянських часів редакційна стаття, поставлена в лівій верхній частині першої полоси, називалася передовицею і вважалася директивною, стрижневим матеріалом номера, його прапором. Передова (директивна) стаття – це редакційний виступ, який відкриває номер газети, журналу, в якому акцентується увага на найактуальніших питаннях, визначається проблематика газети. Передовиця не лише інформу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є.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 Аналізує, а й переконує, агітує, спонукає до дії.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eastAsia="ru-RU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 xml:space="preserve">Стаття, </w:t>
      </w:r>
      <w:proofErr w:type="gramStart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п</w:t>
      </w:r>
      <w:proofErr w:type="gramEnd"/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ідписана прізвищем головного редактора, хоч і персоніфікована, але ототожнюється з позицією газети – колонка головного редактора чи провідного публіциста.</w:t>
      </w:r>
    </w:p>
    <w:p w:rsidR="0079099D" w:rsidRPr="0079099D" w:rsidRDefault="0079099D" w:rsidP="0079099D">
      <w:pPr>
        <w:rPr>
          <w:sz w:val="28"/>
          <w:szCs w:val="28"/>
          <w:lang w:val="uk-UA"/>
        </w:rPr>
      </w:pPr>
      <w:r w:rsidRPr="0079099D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79099D">
        <w:rPr>
          <w:sz w:val="28"/>
          <w:szCs w:val="28"/>
          <w:lang w:val="uk-UA"/>
        </w:rPr>
        <w:t>Джерела інформації  : Інтернет сайт-joornal.com</w:t>
      </w:r>
    </w:p>
    <w:p w:rsidR="0079099D" w:rsidRPr="0079099D" w:rsidRDefault="0079099D" w:rsidP="0079099D">
      <w:pPr>
        <w:spacing w:before="100" w:beforeAutospacing="1" w:after="100" w:afterAutospacing="1" w:line="240" w:lineRule="auto"/>
        <w:ind w:firstLine="300"/>
        <w:rPr>
          <w:rFonts w:eastAsia="Times New Roman" w:cs="Arial"/>
          <w:color w:val="333333"/>
          <w:sz w:val="28"/>
          <w:szCs w:val="28"/>
          <w:lang w:val="uk-UA" w:eastAsia="ru-RU"/>
        </w:rPr>
      </w:pPr>
    </w:p>
    <w:p w:rsidR="0079099D" w:rsidRPr="0079099D" w:rsidRDefault="0079099D">
      <w:pPr>
        <w:rPr>
          <w:color w:val="000000" w:themeColor="text1"/>
          <w:sz w:val="28"/>
          <w:szCs w:val="28"/>
        </w:rPr>
      </w:pPr>
    </w:p>
    <w:sectPr w:rsidR="0079099D" w:rsidRPr="0079099D" w:rsidSect="00F4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7901"/>
    <w:rsid w:val="00335FC0"/>
    <w:rsid w:val="0079099D"/>
    <w:rsid w:val="007A7901"/>
    <w:rsid w:val="00C864B4"/>
    <w:rsid w:val="00F4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01"/>
  </w:style>
  <w:style w:type="paragraph" w:styleId="2">
    <w:name w:val="heading 2"/>
    <w:basedOn w:val="a"/>
    <w:link w:val="20"/>
    <w:uiPriority w:val="9"/>
    <w:qFormat/>
    <w:rsid w:val="00790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79099D"/>
  </w:style>
  <w:style w:type="character" w:styleId="a4">
    <w:name w:val="Emphasis"/>
    <w:basedOn w:val="a0"/>
    <w:uiPriority w:val="20"/>
    <w:qFormat/>
    <w:rsid w:val="0079099D"/>
    <w:rPr>
      <w:i/>
      <w:iCs/>
    </w:rPr>
  </w:style>
  <w:style w:type="character" w:styleId="a5">
    <w:name w:val="Strong"/>
    <w:basedOn w:val="a0"/>
    <w:uiPriority w:val="22"/>
    <w:qFormat/>
    <w:rsid w:val="00790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2020-06-22T02:47:00Z</dcterms:created>
  <dcterms:modified xsi:type="dcterms:W3CDTF">2020-06-22T03:16:00Z</dcterms:modified>
</cp:coreProperties>
</file>