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0B" w:rsidRDefault="00FA024A" w:rsidP="00FA024A">
      <w:pPr>
        <w:shd w:val="clear" w:color="auto" w:fill="FDFDFD"/>
        <w:spacing w:after="0" w:line="240" w:lineRule="auto"/>
        <w:ind w:right="189"/>
        <w:jc w:val="center"/>
        <w:outlineLvl w:val="0"/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ТЕСТИ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89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1.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УГОДУ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МІЖ УКРАЇНОЮ, З ОДНІЄЇ СТОРОНИ, ТА ЄВРОПЕЙСЬКИМ СОЮЗОМ, ЄВРОПЕЙСЬКИМ СПІВТОВАРИСТВОМ З АТОМНОЇ ЕНЕРГІЇ І ЇХНІМИ ДЕРЖАВАМИ-ЧЛЕНАМИ, З ІНШОЇ</w:t>
      </w:r>
      <w:r w:rsidRPr="003F330B">
        <w:rPr>
          <w:rFonts w:ascii="Verdana" w:eastAsia="Times New Roman" w:hAnsi="Verdana" w:cs="Arial"/>
          <w:caps/>
          <w:color w:val="103176"/>
          <w:spacing w:val="-7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СТОРОНИ РАТИФІКОВАНО: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16 вересня 2014</w:t>
      </w:r>
      <w:r w:rsidRPr="003F330B">
        <w:rPr>
          <w:rFonts w:ascii="Verdana" w:eastAsia="Times New Roman" w:hAnsi="Verdana" w:cs="Times New Roman"/>
          <w:color w:val="000000"/>
          <w:spacing w:val="-1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року;</w:t>
      </w:r>
    </w:p>
    <w:p w:rsidR="003F330B" w:rsidRPr="003F330B" w:rsidRDefault="003F330B" w:rsidP="003F330B">
      <w:pPr>
        <w:shd w:val="clear" w:color="auto" w:fill="FDFDFD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1 вересня 2017 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16 жовтня 2016</w:t>
      </w:r>
      <w:r w:rsidRPr="003F330B">
        <w:rPr>
          <w:rFonts w:ascii="Verdana" w:eastAsia="Times New Roman" w:hAnsi="Verdana" w:cs="Times New Roman"/>
          <w:color w:val="000000"/>
          <w:spacing w:val="-1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року;</w:t>
      </w:r>
    </w:p>
    <w:p w:rsidR="003F330B" w:rsidRPr="003F330B" w:rsidRDefault="003F330B" w:rsidP="003F330B">
      <w:pPr>
        <w:shd w:val="clear" w:color="auto" w:fill="FDFDFD"/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16 жовтня 2014</w:t>
      </w:r>
      <w:r w:rsidRPr="003F330B">
        <w:rPr>
          <w:rFonts w:ascii="Verdana" w:eastAsia="Times New Roman" w:hAnsi="Verdana" w:cs="Times New Roman"/>
          <w:color w:val="000000"/>
          <w:spacing w:val="-1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року.</w:t>
      </w:r>
    </w:p>
    <w:p w:rsidR="003F330B" w:rsidRPr="003F330B" w:rsidRDefault="003F330B" w:rsidP="003F330B">
      <w:pPr>
        <w:shd w:val="clear" w:color="auto" w:fill="FDFDFD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1" w:after="0" w:line="240" w:lineRule="auto"/>
        <w:ind w:right="190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2.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УГОДА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МІЖ УКРАЇНОЮ, З ОДНІЄЇ СТОРОНИ, ТА ЄВРОПЕЙСЬКИМ СОЮЗОМ, ЄВРОПЕЙСЬКИМ СПІВТОВАРИСТВОМ З АТОМНОЇ ЕНЕРГІЇ І ЇХНІМИ ДЕРЖАВАМИ-ЧЛЕНАМИ, З ІНШОЇ СТОРОНИ НАБУЛА ЧИННОСТІ</w:t>
      </w:r>
      <w:r w:rsidRPr="003F330B">
        <w:rPr>
          <w:rFonts w:ascii="Verdana" w:eastAsia="Times New Roman" w:hAnsi="Verdana" w:cs="Arial"/>
          <w:caps/>
          <w:color w:val="103176"/>
          <w:spacing w:val="-14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ПОВНІСТЮ: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1 вересня 2017 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1 січня 2016 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1 листопада 2014 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1 жовтня 2013 року.</w:t>
      </w:r>
    </w:p>
    <w:p w:rsidR="003F330B" w:rsidRPr="003F330B" w:rsidRDefault="003F330B" w:rsidP="003F330B">
      <w:pPr>
        <w:shd w:val="clear" w:color="auto" w:fill="FDFDFD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21" w:lineRule="atLeast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3.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НАЙВИЩИМ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ІВНЕМ ДІАЛОГУ ЩОДО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АСОЦІАЦІЇ Є: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щорічний спеціальний саміт Україн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а-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 саміт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ади асоціації;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 щорічний саміт Комітету асоціації;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Комітет асоціації у торговельному складі.</w:t>
      </w:r>
    </w:p>
    <w:p w:rsidR="003F330B" w:rsidRPr="003F330B" w:rsidRDefault="003F330B" w:rsidP="003F330B">
      <w:pPr>
        <w:shd w:val="clear" w:color="auto" w:fill="FDFDFD"/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16" w:lineRule="atLeast"/>
        <w:ind w:right="2690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Угода про асоціацію укладається з метою: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розширення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покращення зв’язків з країнами;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покращення статусу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країн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 якими вона</w:t>
      </w:r>
      <w:r w:rsidRPr="003F330B">
        <w:rPr>
          <w:rFonts w:ascii="Verdana" w:eastAsia="Times New Roman" w:hAnsi="Verdana" w:cs="Times New Roman"/>
          <w:color w:val="000000"/>
          <w:spacing w:val="-10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укладається;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укладання угоди, через зобов’язання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перед Україною;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покращення економічної ситуації в регіоні.</w:t>
      </w:r>
    </w:p>
    <w:p w:rsidR="003F330B" w:rsidRPr="003F330B" w:rsidRDefault="003F330B" w:rsidP="003F330B">
      <w:pPr>
        <w:shd w:val="clear" w:color="auto" w:fill="FDFDFD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" w:after="0" w:line="321" w:lineRule="atLeast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5.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ЩО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НИЖЧЕ ЗАЗНАЧЕНОГО, НЕ Є ЦІЛЯМИ УГОДИ ПРО</w:t>
      </w:r>
      <w:r w:rsidRPr="003F330B">
        <w:rPr>
          <w:rFonts w:ascii="Verdana" w:eastAsia="Times New Roman" w:hAnsi="Verdana" w:cs="Arial"/>
          <w:caps/>
          <w:color w:val="103176"/>
          <w:spacing w:val="-1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АСОЦІАЦІЮ?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вступ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України до Європейського Союзу;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забезпечити необхідні рамки для посиленого політичного діалогу в усіх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сферах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які становлять взаємний інтерес;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сприяти, зберігати й зміцнювати мир та стабільність у регіональному та міжнародному вимірах відповідно до принципів Статуту ООН i Гельсінського заключного акта Наради з безпеки та співробітництва в Європі 1975 року, а також цілей Паризької хартії для нової Європи 1990 року;</w:t>
      </w:r>
      <w:proofErr w:type="gramEnd"/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сприяти поступовому зближенню сторін, ґрунтуючись на спільних цінностях і тісних привілейованих зв’язках, а також поглиблюючи зв’язок України з політикою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її участь у програмах та агентствах.</w:t>
      </w:r>
    </w:p>
    <w:p w:rsidR="003F330B" w:rsidRPr="003F330B" w:rsidRDefault="003F330B" w:rsidP="003F330B">
      <w:pPr>
        <w:shd w:val="clear" w:color="auto" w:fill="FDFDFD"/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19" w:lineRule="atLeast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6.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УГОДА ПРО ЗОНУ ВІЛЬНОЇ ТОРГІ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ВЛ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І УКРАЇНИ З ЄС НАБУЛА ЧИННОСТІ:</w:t>
      </w:r>
    </w:p>
    <w:p w:rsidR="003F330B" w:rsidRPr="003F330B" w:rsidRDefault="003F330B" w:rsidP="003F330B">
      <w:pPr>
        <w:shd w:val="clear" w:color="auto" w:fill="FDFDFD"/>
        <w:spacing w:after="0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1 січня 2016 року;</w:t>
      </w:r>
    </w:p>
    <w:p w:rsidR="003F330B" w:rsidRPr="003F330B" w:rsidRDefault="003F330B" w:rsidP="003F330B">
      <w:pPr>
        <w:shd w:val="clear" w:color="auto" w:fill="FDFDFD"/>
        <w:spacing w:before="2"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1 вересня 2017 року;</w:t>
      </w:r>
    </w:p>
    <w:p w:rsidR="003F330B" w:rsidRPr="003F330B" w:rsidRDefault="003F330B" w:rsidP="003F330B">
      <w:pPr>
        <w:shd w:val="clear" w:color="auto" w:fill="FDFDFD"/>
        <w:spacing w:after="0" w:line="31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16 жовтня 2014</w:t>
      </w:r>
      <w:r w:rsidRPr="003F330B">
        <w:rPr>
          <w:rFonts w:ascii="Verdana" w:eastAsia="Times New Roman" w:hAnsi="Verdana" w:cs="Times New Roman"/>
          <w:color w:val="000000"/>
          <w:spacing w:val="-1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 1 листопада 2014 року.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92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7.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РОЗДІЛ IV УГОДИ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МІСТИТЬ: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36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15 глав і 3 протоколи;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36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13 глав і 2 протоколи;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14 глав і 1 протокол;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</w:t>
      </w:r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18 глав і 2 протоколи.</w:t>
      </w:r>
    </w:p>
    <w:p w:rsidR="003F330B" w:rsidRPr="003F330B" w:rsidRDefault="003F330B" w:rsidP="003F330B">
      <w:pPr>
        <w:shd w:val="clear" w:color="auto" w:fill="FDFDFD"/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90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8.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ЯКИМ ДОКУМЕНТОМ ЗАТВЕРДЖЕНО ЗАХОДИ ЩОДО ВИКОНАННЯ УГОДИ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?</w:t>
      </w:r>
    </w:p>
    <w:p w:rsidR="003F330B" w:rsidRPr="003F330B" w:rsidRDefault="003F330B" w:rsidP="003F330B">
      <w:pPr>
        <w:shd w:val="clear" w:color="auto" w:fill="FDFDFD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А) план дій;</w:t>
      </w:r>
    </w:p>
    <w:p w:rsidR="003F330B" w:rsidRPr="003F330B" w:rsidRDefault="003F330B" w:rsidP="003F330B">
      <w:pPr>
        <w:shd w:val="clear" w:color="auto" w:fill="FDFDFD"/>
        <w:spacing w:before="2"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дорожня карта;</w:t>
      </w:r>
    </w:p>
    <w:p w:rsidR="003F330B" w:rsidRPr="003F330B" w:rsidRDefault="003F330B" w:rsidP="003F330B">
      <w:pPr>
        <w:shd w:val="clear" w:color="auto" w:fill="FDFDFD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нова система "Пульс угоди";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порядок денний асоціації Україна - ЄС.</w:t>
      </w:r>
    </w:p>
    <w:p w:rsidR="003F330B" w:rsidRPr="003F330B" w:rsidRDefault="003F330B" w:rsidP="003F330B">
      <w:pPr>
        <w:shd w:val="clear" w:color="auto" w:fill="FDFDFD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1" w:after="0" w:line="240" w:lineRule="auto"/>
        <w:ind w:right="191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9.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СКІЛЬКИ ДЕРЖАВ-ЧЛЕНІВ ОХОПЛЮЄ ЄВРОПЕЙСЬКИЙ СОЮЗ СТАНОМ НА 01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С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ІЧНЯ 2018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РОКУ?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28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країн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26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країн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29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країн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27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країн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F330B" w:rsidRPr="003F330B" w:rsidRDefault="003F330B" w:rsidP="003F330B">
      <w:pPr>
        <w:shd w:val="clear" w:color="auto" w:fill="FDFDFD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19" w:lineRule="atLeast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10.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ВИБОРИ ДО ЄВРОПАРЛАМЕНТУ ПРОВОДЯТЬСЯ КОЖНІ: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п’ять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років;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два роки;</w:t>
      </w:r>
    </w:p>
    <w:p w:rsidR="003F330B" w:rsidRPr="003F330B" w:rsidRDefault="003F330B" w:rsidP="003F330B">
      <w:pPr>
        <w:shd w:val="clear" w:color="auto" w:fill="FDFDFD"/>
        <w:spacing w:after="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чотири роки;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шість рокі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F330B" w:rsidRPr="003F330B" w:rsidRDefault="003F330B" w:rsidP="003F330B">
      <w:pPr>
        <w:shd w:val="clear" w:color="auto" w:fill="FDFDFD"/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87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11.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ЩО НА СЬОГОДНІШНІЙ ДЕНЬ Є ПРАВОВОЮ ОСНОВОЮ ВІДНОСИН МІЖ УКРАЇНОЮ ТА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ініціатива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«Східне партнерство»;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9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Угода про партнерство та співробітництво від 14 червня 1994 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9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Конституція України;</w:t>
      </w:r>
    </w:p>
    <w:p w:rsidR="003F330B" w:rsidRPr="003F330B" w:rsidRDefault="003F330B" w:rsidP="003F330B">
      <w:pPr>
        <w:shd w:val="clear" w:color="auto" w:fill="FDFDFD"/>
        <w:spacing w:after="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Угода про асоціацію між Україною та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від 21 березня 2014 року.</w:t>
      </w:r>
    </w:p>
    <w:p w:rsidR="003F330B" w:rsidRPr="003F330B" w:rsidRDefault="003F330B" w:rsidP="003F330B">
      <w:pPr>
        <w:shd w:val="clear" w:color="auto" w:fill="FDFDFD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90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12.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КОЛИ БУЛО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ІДПИСАНО ПОЛІТИЧНУ ЧАСТИНУ УГОДИ ПРО АСОЦІАЦІЮ МІЖ УКРАЇНОЮ ТА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ЄС?</w:t>
      </w:r>
    </w:p>
    <w:p w:rsidR="003F330B" w:rsidRPr="003F330B" w:rsidRDefault="003F330B" w:rsidP="003F330B">
      <w:pPr>
        <w:shd w:val="clear" w:color="auto" w:fill="FDFDFD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21 березня 2014</w:t>
      </w:r>
      <w:r w:rsidRPr="003F330B">
        <w:rPr>
          <w:rFonts w:ascii="Verdana" w:eastAsia="Times New Roman" w:hAnsi="Verdana" w:cs="Times New Roman"/>
          <w:color w:val="000000"/>
          <w:spacing w:val="-1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року;</w:t>
      </w:r>
    </w:p>
    <w:p w:rsidR="003F330B" w:rsidRPr="003F330B" w:rsidRDefault="003F330B" w:rsidP="003F330B">
      <w:pPr>
        <w:shd w:val="clear" w:color="auto" w:fill="FDFDFD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27 червня 2014 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16 вересня 2014</w:t>
      </w:r>
      <w:r w:rsidRPr="003F330B">
        <w:rPr>
          <w:rFonts w:ascii="Verdana" w:eastAsia="Times New Roman" w:hAnsi="Verdana" w:cs="Times New Roman"/>
          <w:color w:val="000000"/>
          <w:spacing w:val="-18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року;</w:t>
      </w:r>
    </w:p>
    <w:p w:rsidR="003F330B" w:rsidRPr="003F330B" w:rsidRDefault="003F330B" w:rsidP="003F330B">
      <w:pPr>
        <w:shd w:val="clear" w:color="auto" w:fill="FDFDFD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1 вересня 2017 року.</w:t>
      </w:r>
    </w:p>
    <w:p w:rsidR="003F330B" w:rsidRPr="003F330B" w:rsidRDefault="003F330B" w:rsidP="003F330B">
      <w:pPr>
        <w:shd w:val="clear" w:color="auto" w:fill="FDFDFD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1" w:after="0" w:line="240" w:lineRule="auto"/>
        <w:ind w:right="192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13.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КОЛИ БУЛО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ІДПИСАНО ЕКОНОМІЧНУ ЧАСТИНУ УГОДИ ПРО АСОЦІАЦІЮ МІЖ УКРАЇНОЮ ТА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ЄС?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27 червня 2014 року;</w:t>
      </w:r>
    </w:p>
    <w:p w:rsidR="003F330B" w:rsidRPr="003F330B" w:rsidRDefault="003F330B" w:rsidP="003F330B">
      <w:pPr>
        <w:shd w:val="clear" w:color="auto" w:fill="FDFDFD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21 березня 2014</w:t>
      </w:r>
      <w:r w:rsidRPr="003F330B">
        <w:rPr>
          <w:rFonts w:ascii="Verdana" w:eastAsia="Times New Roman" w:hAnsi="Verdana" w:cs="Times New Roman"/>
          <w:color w:val="000000"/>
          <w:spacing w:val="-1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року;</w:t>
      </w:r>
    </w:p>
    <w:p w:rsidR="003F330B" w:rsidRPr="003F330B" w:rsidRDefault="003F330B" w:rsidP="003F330B">
      <w:pPr>
        <w:shd w:val="clear" w:color="auto" w:fill="FDFDFD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16 вересня 2014</w:t>
      </w:r>
      <w:r w:rsidRPr="003F330B">
        <w:rPr>
          <w:rFonts w:ascii="Verdana" w:eastAsia="Times New Roman" w:hAnsi="Verdana" w:cs="Times New Roman"/>
          <w:color w:val="000000"/>
          <w:spacing w:val="-18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1 вересня 2017 року.</w:t>
      </w:r>
    </w:p>
    <w:p w:rsidR="003F330B" w:rsidRPr="003F330B" w:rsidRDefault="003F330B" w:rsidP="003F330B">
      <w:pPr>
        <w:shd w:val="clear" w:color="auto" w:fill="FDFDFD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1" w:after="0" w:line="240" w:lineRule="auto"/>
        <w:ind w:right="194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14.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ЯКІ РОЗДІЛИ БУЛО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ІДПИСАНО 21 БЕРЕЗНЯ 2014 РОКУ УГОДИ </w:t>
      </w:r>
      <w:r w:rsidRPr="003F330B">
        <w:rPr>
          <w:rFonts w:ascii="Verdana" w:eastAsia="Times New Roman" w:hAnsi="Verdana" w:cs="Arial"/>
          <w:caps/>
          <w:color w:val="103176"/>
          <w:spacing w:val="-3"/>
          <w:kern w:val="36"/>
          <w:sz w:val="20"/>
          <w:szCs w:val="20"/>
          <w:lang w:eastAsia="ru-RU"/>
        </w:rPr>
        <w:t>ПРО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АСОЦІАЦІЮ МІЖ УКРАЇНОЮ ТА</w:t>
      </w:r>
      <w:r w:rsidRPr="003F330B">
        <w:rPr>
          <w:rFonts w:ascii="Verdana" w:eastAsia="Times New Roman" w:hAnsi="Verdana" w:cs="Arial"/>
          <w:caps/>
          <w:color w:val="103176"/>
          <w:spacing w:val="-4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ЄС?</w:t>
      </w:r>
    </w:p>
    <w:p w:rsidR="003F330B" w:rsidRPr="003F330B" w:rsidRDefault="003F330B" w:rsidP="003F330B">
      <w:pPr>
        <w:shd w:val="clear" w:color="auto" w:fill="FDFDFD"/>
        <w:spacing w:before="1" w:after="60" w:line="240" w:lineRule="auto"/>
        <w:ind w:right="194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А) ПРЕАМБУЛА, СТАТТЯ 1, РОЗДІЛИ І «ЗАГАЛЬНІ ПРИНЦИПИ», ІІ «ПОЛІТИЧНИЙ ДІАЛОГ ТА РЕФОРМИ, ПОЛІТИЧНА АСОЦІАЦІЯ, СПІВРОБІТНИЦТВО ТА КОНВЕРГЕНЦІЯ У СФЕРІ ЗОВНІШНЬОЇ ТА БЕЗПЕКОВОЇ ПОЛІТИКИ» І VII «ІНСТИТУЦІЙНІ, ЗАГАЛЬНІ ТА ПРИКІНЦЕВІ ПОЛОЖЕННЯ»;</w:t>
      </w:r>
    </w:p>
    <w:p w:rsidR="003F330B" w:rsidRPr="003F330B" w:rsidRDefault="003F330B" w:rsidP="003F330B">
      <w:pPr>
        <w:shd w:val="clear" w:color="auto" w:fill="FDFDFD"/>
        <w:spacing w:before="1" w:after="0" w:line="24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Розділи III «Юстиція, свобода та безпека», IV «Торгівля і питання,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пов’язан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 з торгівлею», V «Економічне та галузеве співробітництво» та VI «Фінансове співробітництво та положення щодо боротьби із шахрайством»;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</w:t>
      </w:r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Преамбула, Стаття 1, Розділи І «Загальні принципи», Розділи III</w:t>
      </w:r>
    </w:p>
    <w:p w:rsidR="003F330B" w:rsidRPr="003F330B" w:rsidRDefault="003F330B" w:rsidP="003F330B">
      <w:pPr>
        <w:shd w:val="clear" w:color="auto" w:fill="FDFDFD"/>
        <w:spacing w:before="2" w:after="0" w:line="240" w:lineRule="auto"/>
        <w:ind w:right="1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«Юстиція, свобода та безпека», IV «Торгівля і питання,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пов’язан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 з торгівлею»;</w:t>
      </w:r>
    </w:p>
    <w:p w:rsidR="003F330B" w:rsidRPr="003F330B" w:rsidRDefault="003F330B" w:rsidP="003F330B">
      <w:pPr>
        <w:shd w:val="clear" w:color="auto" w:fill="FDFDFD"/>
        <w:spacing w:before="2" w:after="0" w:line="240" w:lineRule="auto"/>
        <w:ind w:right="1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Розділи І «Загальні принципи», ІІ «Політичний діалог та</w:t>
      </w:r>
      <w:r w:rsidRPr="003F330B">
        <w:rPr>
          <w:rFonts w:ascii="Verdana" w:eastAsia="Times New Roman" w:hAnsi="Verdana" w:cs="Times New Roman"/>
          <w:color w:val="000000"/>
          <w:spacing w:val="4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реформи, політична асоціація, співробітництво та конвергенція у сфері зовнішньої та 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безпекової  політики», V «Економічне та галузеве співробітництво» та VI «Фінансове співробітництво та положення щодо боротьби із</w:t>
      </w:r>
      <w:r w:rsidRPr="003F330B">
        <w:rPr>
          <w:rFonts w:ascii="Verdana" w:eastAsia="Times New Roman" w:hAnsi="Verdana" w:cs="Times New Roman"/>
          <w:color w:val="000000"/>
          <w:spacing w:val="-3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шахрайством».</w:t>
      </w:r>
      <w:proofErr w:type="gramEnd"/>
    </w:p>
    <w:p w:rsidR="003F330B" w:rsidRPr="003F330B" w:rsidRDefault="003F330B" w:rsidP="003F330B">
      <w:pPr>
        <w:shd w:val="clear" w:color="auto" w:fill="FDFDFD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93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15.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ЯКІ РОЗДІЛИ БУЛО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ІДПИСАНО 27 ЧЕРВНЯ 2014 РОКУ УГОДИ ПРО АСОЦІАЦІЮ МІЖ УКРАЇНОЮ ТА</w:t>
      </w:r>
      <w:r w:rsidRPr="003F330B">
        <w:rPr>
          <w:rFonts w:ascii="Verdana" w:eastAsia="Times New Roman" w:hAnsi="Verdana" w:cs="Arial"/>
          <w:caps/>
          <w:color w:val="103176"/>
          <w:spacing w:val="-5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spacing w:val="-2"/>
          <w:kern w:val="36"/>
          <w:sz w:val="20"/>
          <w:szCs w:val="20"/>
          <w:lang w:eastAsia="ru-RU"/>
        </w:rPr>
        <w:t>ЄС?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Розділи III «Юстиція, свобода та безпека», IV «Торгівля і питання,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пов’язан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 з торгівлею», V «Економічне та галузеве співробітництво» та VI</w:t>
      </w:r>
    </w:p>
    <w:p w:rsidR="003F330B" w:rsidRPr="003F330B" w:rsidRDefault="003F330B" w:rsidP="003F330B">
      <w:pPr>
        <w:shd w:val="clear" w:color="auto" w:fill="FDFDFD"/>
        <w:spacing w:after="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«Фінансове співробітництво та положення щодо боротьби із шахрайством»;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Преамбула, Стаття 1, Розділи І «Загальні принципи», ІІ «Політичний діалог та реформи, політична асоціація, співробітництво та конвергенція у сфері зовнішньої та безпекової політики» і VII «Інституційні, загальні та прикінцеві положення»;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Преамбула, Стаття 1, Розділи І «Загальні принципи», III «Юстиція, свобода та безпека», IV «Торгівля і питання,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пов’язан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 з торгівлею»;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Розділи І «Загальні принципи», ІІ «Політичний діалог та реформи, політична асоціація, співробітництво та конвергенція у сфері зовнішньої та безпекової  політики», V «Економічне та галузеве співробітництво» та VI «Фінансове співробітництво та положення щодо боротьби із</w:t>
      </w:r>
      <w:r w:rsidRPr="003F330B">
        <w:rPr>
          <w:rFonts w:ascii="Verdana" w:eastAsia="Times New Roman" w:hAnsi="Verdana" w:cs="Times New Roman"/>
          <w:color w:val="000000"/>
          <w:spacing w:val="-3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шахрайством».</w:t>
      </w:r>
      <w:proofErr w:type="gramEnd"/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89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16.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ЯКА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ДЕРЖАВ-ЧЛЕНІВ ЄВРОПЕЙСЬКОГО СОЮЗУ РАТИФІКУВАЛА ОСТАННЬОЮ УГОДУ ПРО АСОЦІАЦІЮ МІЖ УКРАЇНОЮ ТА ЄС?</w:t>
      </w:r>
    </w:p>
    <w:p w:rsidR="003F330B" w:rsidRPr="003F330B" w:rsidRDefault="003F330B" w:rsidP="003F330B">
      <w:pPr>
        <w:shd w:val="clear" w:color="auto" w:fill="FDFDFD"/>
        <w:spacing w:after="0" w:line="280" w:lineRule="atLeast"/>
        <w:ind w:right="4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Королівство Нідерланди;</w:t>
      </w:r>
    </w:p>
    <w:p w:rsidR="003F330B" w:rsidRPr="003F330B" w:rsidRDefault="003F330B" w:rsidP="003F330B">
      <w:pPr>
        <w:shd w:val="clear" w:color="auto" w:fill="FDFDFD"/>
        <w:spacing w:after="0" w:line="280" w:lineRule="atLeast"/>
        <w:ind w:right="4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Федеративна Республіка Німеччина;</w:t>
      </w:r>
    </w:p>
    <w:p w:rsidR="003F330B" w:rsidRPr="003F330B" w:rsidRDefault="003F330B" w:rsidP="003F330B">
      <w:pPr>
        <w:shd w:val="clear" w:color="auto" w:fill="FDFDFD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Республіка Франція;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Сполучене королівство Великої Британії та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івнічної Ірландії.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1" w:after="0" w:line="240" w:lineRule="auto"/>
        <w:ind w:right="191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17.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ВИЩИМ ОРГАНОМ ВИКОНАВЧОЇ ВЛАДИ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ЄС Є:</w:t>
      </w:r>
    </w:p>
    <w:p w:rsidR="003F330B" w:rsidRPr="003F330B" w:rsidRDefault="003F330B" w:rsidP="003F330B">
      <w:pPr>
        <w:shd w:val="clear" w:color="auto" w:fill="FDFDFD"/>
        <w:spacing w:after="0" w:line="280" w:lineRule="atLeast"/>
        <w:ind w:right="59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Європейська комі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ія;</w:t>
      </w:r>
    </w:p>
    <w:p w:rsidR="003F330B" w:rsidRPr="003F330B" w:rsidRDefault="003F330B" w:rsidP="003F330B">
      <w:pPr>
        <w:shd w:val="clear" w:color="auto" w:fill="FDFDFD"/>
        <w:spacing w:after="0" w:line="280" w:lineRule="atLeast"/>
        <w:ind w:right="59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Європейський парламент;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8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Європейська рада; Г) Рада ЄС.</w:t>
      </w:r>
    </w:p>
    <w:p w:rsidR="003F330B" w:rsidRPr="003F330B" w:rsidRDefault="003F330B" w:rsidP="003F330B">
      <w:pPr>
        <w:shd w:val="clear" w:color="auto" w:fill="FDFDFD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91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18.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ВИЩИЙ ПОЛІТИЧНИЙ ДІАЛОГ МІЖ ГЛАВАМИ КРАЇН-УЧАСНИЦЬ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ВІДБУВАЄТЬСЯ В МЕЖАХ:</w:t>
      </w:r>
    </w:p>
    <w:p w:rsidR="003F330B" w:rsidRPr="003F330B" w:rsidRDefault="003F330B" w:rsidP="003F330B">
      <w:pPr>
        <w:shd w:val="clear" w:color="auto" w:fill="FDFDFD"/>
        <w:spacing w:before="1" w:after="0" w:line="280" w:lineRule="atLeast"/>
        <w:ind w:right="57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Європейської ради;</w:t>
      </w:r>
    </w:p>
    <w:p w:rsidR="003F330B" w:rsidRPr="003F330B" w:rsidRDefault="003F330B" w:rsidP="003F330B">
      <w:pPr>
        <w:shd w:val="clear" w:color="auto" w:fill="FDFDFD"/>
        <w:spacing w:before="1" w:after="0" w:line="280" w:lineRule="atLeast"/>
        <w:ind w:right="57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Європейської комі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ії;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5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Європейського парламенту;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5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Ради ЄС.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1" w:after="0" w:line="240" w:lineRule="auto"/>
        <w:ind w:right="192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19.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ВКАЖІТЬ ЗАКОНОДАВЧИЙ ОРГАН ЄС, ЯКИЙ ФОРМУЮТЬ МІНІСТРИ ПЕВНИХ ГАЛУЗЕЙ ТА ЄВРОКОМІСАР ВІДПОВІДНОГО НАПРЯМУ</w:t>
      </w:r>
      <w:r w:rsidRPr="003F330B">
        <w:rPr>
          <w:rFonts w:ascii="Verdana" w:eastAsia="Times New Roman" w:hAnsi="Verdana" w:cs="Arial"/>
          <w:caps/>
          <w:color w:val="103176"/>
          <w:spacing w:val="-9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ДІЯЛЬНОСТІ?</w:t>
      </w:r>
    </w:p>
    <w:p w:rsidR="003F330B" w:rsidRPr="003F330B" w:rsidRDefault="003F330B" w:rsidP="003F330B">
      <w:pPr>
        <w:shd w:val="clear" w:color="auto" w:fill="FDFDFD"/>
        <w:spacing w:after="0" w:line="280" w:lineRule="atLeast"/>
        <w:ind w:right="59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Рада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after="0" w:line="280" w:lineRule="atLeast"/>
        <w:ind w:right="59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Європейська комі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ія;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55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Європейська рада;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55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Європейський парламент.</w:t>
      </w:r>
    </w:p>
    <w:p w:rsidR="003F330B" w:rsidRPr="003F330B" w:rsidRDefault="003F330B" w:rsidP="003F330B">
      <w:pPr>
        <w:shd w:val="clear" w:color="auto" w:fill="FDFDFD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92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20.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ВКАЖІТЬ ЗАКОНОДАВЧИЙ ОРГАН ЄС, ЩО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ОБИРАЄТЬСЯ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ШЛЯХОМ 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ПРЯМОГО Г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ОЛОСУВАННЯ ГРОМАДЯНАМИ ЄВРОПЕЙСЬКОГО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СОЮЗУ?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59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Європейський парламент; Б) Європейська комі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ія;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8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Європейська рада; Г) Рада ЄС.</w:t>
      </w:r>
    </w:p>
    <w:p w:rsidR="003F330B" w:rsidRPr="003F330B" w:rsidRDefault="003F330B" w:rsidP="003F330B">
      <w:pPr>
        <w:shd w:val="clear" w:color="auto" w:fill="FDFDFD"/>
        <w:spacing w:after="0" w:line="320" w:lineRule="atLeast"/>
        <w:ind w:right="190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21.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ДО ТИПОВИХ ПРАВОВИХ АКТІВ ЄВРОПЕЙСЬКОГО СОЮЗУ ВІДНОСИТЬСЯ:</w:t>
      </w:r>
    </w:p>
    <w:p w:rsidR="003F330B" w:rsidRPr="003F330B" w:rsidRDefault="003F330B" w:rsidP="003F330B">
      <w:pPr>
        <w:shd w:val="clear" w:color="auto" w:fill="FDFDFD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постанови,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ішення, директиви, рекомендації та висновки;</w:t>
      </w:r>
    </w:p>
    <w:p w:rsidR="003F330B" w:rsidRPr="003F330B" w:rsidRDefault="003F330B" w:rsidP="003F330B">
      <w:pPr>
        <w:shd w:val="clear" w:color="auto" w:fill="FDFDFD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протоколи намі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ів, резолюції, директиви, рішення, укази;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3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закони, постанови, укази,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ішення, резолюції, рекомендації;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Г) накази, постанови,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ішення, директиви, рекомендації та висновки.</w:t>
      </w:r>
    </w:p>
    <w:p w:rsidR="003F330B" w:rsidRPr="003F330B" w:rsidRDefault="003F330B" w:rsidP="003F330B">
      <w:pPr>
        <w:shd w:val="clear" w:color="auto" w:fill="FDFDFD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21" w:lineRule="atLeast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22.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 ЯКИХ ДОКУМЕНТАХ ВИЗНАЧЕНІ КРИТЕРІЇ ЧЛЕНСТВА В ЄВРОПЕЙСЬКОМУ</w:t>
      </w:r>
      <w:r w:rsidRPr="003F330B">
        <w:rPr>
          <w:rFonts w:ascii="Verdana" w:eastAsia="Times New Roman" w:hAnsi="Verdana" w:cs="Arial"/>
          <w:caps/>
          <w:color w:val="103176"/>
          <w:spacing w:val="-6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СОЮЗІ?</w:t>
      </w:r>
    </w:p>
    <w:p w:rsidR="003F330B" w:rsidRPr="003F330B" w:rsidRDefault="003F330B" w:rsidP="003F330B">
      <w:pPr>
        <w:shd w:val="clear" w:color="auto" w:fill="FDFDFD"/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Маастрихтському договорі, Копенгагенських критері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ях та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Схемі переговорів з окремою</w:t>
      </w:r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країною-кандидатом;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</w:t>
      </w:r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Маастрихтському договорі, Копенгагенських критері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ях та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Хартії основних прав;</w:t>
      </w:r>
    </w:p>
    <w:p w:rsidR="003F330B" w:rsidRPr="003F330B" w:rsidRDefault="003F330B" w:rsidP="003F330B">
      <w:pPr>
        <w:shd w:val="clear" w:color="auto" w:fill="FDFDFD"/>
        <w:spacing w:after="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Конституції Європейського Союзу, Брюсельському договорі, Єдиному Європейському акті, Маастрихтському договорі;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Маастрихтському договорі, Ніццькому договорі, Договори приєднання 1979, Європейська спільнота з атомної енергетики.</w:t>
      </w:r>
    </w:p>
    <w:p w:rsidR="003F330B" w:rsidRPr="003F330B" w:rsidRDefault="003F330B" w:rsidP="003F330B">
      <w:pPr>
        <w:shd w:val="clear" w:color="auto" w:fill="FDFDFD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19" w:lineRule="atLeast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23.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ДО ВТОРИННОГО ПРАВА</w:t>
      </w:r>
      <w:r w:rsidRPr="003F330B">
        <w:rPr>
          <w:rFonts w:ascii="Verdana" w:eastAsia="Times New Roman" w:hAnsi="Verdana" w:cs="Arial"/>
          <w:caps/>
          <w:color w:val="103176"/>
          <w:spacing w:val="-6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ЄС МОЖНА ВІДНЕСТИ: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57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Регламенти, директиви;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57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Міжнародні договори;</w:t>
      </w:r>
    </w:p>
    <w:p w:rsidR="003F330B" w:rsidRPr="003F330B" w:rsidRDefault="003F330B" w:rsidP="003F330B">
      <w:pPr>
        <w:shd w:val="clear" w:color="auto" w:fill="FDFDFD"/>
        <w:spacing w:after="0" w:line="280" w:lineRule="atLeast"/>
        <w:ind w:right="54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Маастрихтський догові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after="0" w:line="280" w:lineRule="atLeast"/>
        <w:ind w:right="41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Всі договори Європейського союзу.</w:t>
      </w:r>
    </w:p>
    <w:p w:rsidR="003F330B" w:rsidRPr="003F330B" w:rsidRDefault="003F330B" w:rsidP="003F330B">
      <w:pPr>
        <w:shd w:val="clear" w:color="auto" w:fill="FDFDFD"/>
        <w:spacing w:before="60" w:after="60" w:line="34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page6"/>
      <w:bookmarkEnd w:id="0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1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Що визначає Закон України «Про державне прогнозування та розроблення програм економічного і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іального розвитку України»?</w:t>
      </w:r>
    </w:p>
    <w:p w:rsidR="003F330B" w:rsidRPr="003F330B" w:rsidRDefault="003F330B" w:rsidP="003F330B">
      <w:pPr>
        <w:shd w:val="clear" w:color="auto" w:fill="FDFDFD"/>
        <w:spacing w:before="60" w:after="60" w:line="1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правові, економічні та організаційні засади формування цілісної системи прогнозних і програмних документів економічного і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 України, окремих галузей економіки та окремих адміністративно-територіальних одиниць як складової частини загальної системи державного регулювання економічного і соціального розвитку держави;</w:t>
      </w:r>
    </w:p>
    <w:p w:rsidR="003F330B" w:rsidRPr="003F330B" w:rsidRDefault="003F330B" w:rsidP="003F330B">
      <w:pPr>
        <w:shd w:val="clear" w:color="auto" w:fill="FDFDFD"/>
        <w:spacing w:before="60" w:after="60" w:line="1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ind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правові та економічні засади затвердження та виконання прогнозних і програмних документів економічного і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 України, окремих галузей економіки та окремих адміністративно-територіальних одиниць як складової частини загальної системи державного регулювання економічного і соціального розвитку держави;</w:t>
      </w:r>
    </w:p>
    <w:p w:rsidR="003F330B" w:rsidRPr="003F330B" w:rsidRDefault="003F330B" w:rsidP="003F330B">
      <w:pPr>
        <w:shd w:val="clear" w:color="auto" w:fill="FDFDFD"/>
        <w:spacing w:before="60" w:after="60" w:line="1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правові та економічні засади розроблення, затвердження та виконання прогнозних і програмних документів економічного і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 України, окремих галузей економіки та окремих адміністративно-територіальних одиниць як складової частини загальної системи державного регулювання економічного і соціального розвитку держави;</w:t>
      </w:r>
    </w:p>
    <w:p w:rsidR="003F330B" w:rsidRPr="003F330B" w:rsidRDefault="003F330B" w:rsidP="003F330B">
      <w:pPr>
        <w:shd w:val="clear" w:color="auto" w:fill="FDFDFD"/>
        <w:spacing w:before="60" w:after="60" w:line="13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правові, економічні та організаційні засади затвердження та виконання прогнозних і програмних документів економічного і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 України, окремих галузей економіки та окремих адміністративно-територіальних одиниць як складової частини загальної системи державного регулювання економічного і соціального розвитку держави.</w:t>
      </w:r>
      <w:bookmarkStart w:id="1" w:name="page7"/>
      <w:bookmarkEnd w:id="1"/>
    </w:p>
    <w:p w:rsidR="003F330B" w:rsidRPr="003F330B" w:rsidRDefault="003F330B" w:rsidP="003F330B">
      <w:pPr>
        <w:shd w:val="clear" w:color="auto" w:fill="FDFDFD"/>
        <w:spacing w:before="60" w:after="6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21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1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Державне прогнозування економічного і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іального розвитку-це:</w:t>
      </w:r>
    </w:p>
    <w:p w:rsidR="003F330B" w:rsidRPr="003F330B" w:rsidRDefault="003F330B" w:rsidP="003F330B">
      <w:pPr>
        <w:shd w:val="clear" w:color="auto" w:fill="FDFDFD"/>
        <w:spacing w:before="60" w:after="60" w:line="1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ind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науково обґрунтоване передбачення напрямів розвитку країни, окремих галузей економіки або окремих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адм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іністративно-територіальних одиниць, можливого стану економіки та соціальної сфери в майбутньому, а також альтернативних шляхів і строків досягнення параметрів економічного і соціального розвитку;</w:t>
      </w:r>
    </w:p>
    <w:p w:rsidR="003F330B" w:rsidRPr="003F330B" w:rsidRDefault="003F330B" w:rsidP="003F330B">
      <w:pPr>
        <w:shd w:val="clear" w:color="auto" w:fill="FDFDFD"/>
        <w:spacing w:before="60" w:after="60" w:line="1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Б) комплекс дій спрямований на науково обґрунтоване передбачення напрямів розвитку країни, окремих галузей економіки або окремих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адм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іністративно-територіальних одиниць, можливого стану економіки та соціальної сфери в майбутньому, а також альтернативних шляхів і строків досягнення параметрів економічного і соціального розвитку;</w:t>
      </w:r>
    </w:p>
    <w:p w:rsidR="003F330B" w:rsidRPr="003F330B" w:rsidRDefault="003F330B" w:rsidP="003F330B">
      <w:pPr>
        <w:shd w:val="clear" w:color="auto" w:fill="FDFDFD"/>
        <w:spacing w:before="60" w:after="60" w:line="13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ind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науково обґрунтоване передбачення напрямів розвитку країни, окремих галузей економіки та окремих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адм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іністративно-територіальних одиниць, можливого стану економіки або соціальної сфери в майбутньому, а також альтернативних шляхів досягнення параметрів економічного і соціального розвитку;</w:t>
      </w:r>
    </w:p>
    <w:p w:rsidR="003F330B" w:rsidRPr="003F330B" w:rsidRDefault="003F330B" w:rsidP="003F330B">
      <w:pPr>
        <w:shd w:val="clear" w:color="auto" w:fill="FDFDFD"/>
        <w:spacing w:before="60" w:after="60" w:line="1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комплекс дій спрямований на науково обґрунтоване передбачення довгострокового розвитку країни, окремих галузей економіки або окремих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адм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іністративно-територіальних одиниць, можливого стану економіки та соціальної сфери в майбутньому, а також альтернативних шляхів і строків досягнення параметрів економічного і соціального розвитку.</w:t>
      </w:r>
    </w:p>
    <w:p w:rsidR="003F330B" w:rsidRPr="003F330B" w:rsidRDefault="003F330B" w:rsidP="003F330B">
      <w:pPr>
        <w:shd w:val="clear" w:color="auto" w:fill="FDFDFD"/>
        <w:spacing w:before="60" w:after="60" w:line="34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У розумінні Закону України «Про державне прогнозування та розроблення програм економічного і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іального розвитку України», програми економічного і соціального розвитку це:</w:t>
      </w:r>
    </w:p>
    <w:p w:rsidR="003F330B" w:rsidRPr="003F330B" w:rsidRDefault="003F330B" w:rsidP="003F330B">
      <w:pPr>
        <w:shd w:val="clear" w:color="auto" w:fill="FDFDFD"/>
        <w:spacing w:before="60" w:after="60" w:line="1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державні цільові програми економічного,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розвитку, програми економічного, соціального розвитку Автономної Республіки Крим, областей, районів, міст;</w:t>
      </w:r>
    </w:p>
    <w:p w:rsidR="003F330B" w:rsidRPr="003F330B" w:rsidRDefault="003F330B" w:rsidP="003F330B">
      <w:pPr>
        <w:shd w:val="clear" w:color="auto" w:fill="FDFDFD"/>
        <w:spacing w:before="60" w:after="60" w:line="13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державні цільові програми економічного,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розвитку, програми економічного, соціального розвитку Автономної Республіки Крим, областей, районів, міст та об’єднаних територіальних громад;</w:t>
      </w:r>
    </w:p>
    <w:p w:rsidR="003F330B" w:rsidRPr="003F330B" w:rsidRDefault="003F330B" w:rsidP="003F330B">
      <w:pPr>
        <w:shd w:val="clear" w:color="auto" w:fill="FDFDFD"/>
        <w:spacing w:before="60" w:after="60" w:line="13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ind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комплекс взаємопов’язаних завдань і заходів, що відображають програми економічного і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 Автономної Республіки Крим, областей, районів, міст та об’єднаних територіальних громад;</w:t>
      </w:r>
    </w:p>
    <w:p w:rsidR="003F330B" w:rsidRPr="003F330B" w:rsidRDefault="003F330B" w:rsidP="003F330B">
      <w:pPr>
        <w:shd w:val="clear" w:color="auto" w:fill="FDFDFD"/>
        <w:spacing w:before="60" w:after="60" w:line="1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комплекс взаємопов’язаних завдань і заходів, які спрямовані на розв’язання найважливіших проблем окремих галузей економіки та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 областей та міст.</w:t>
      </w:r>
    </w:p>
    <w:p w:rsidR="003F330B" w:rsidRPr="003F330B" w:rsidRDefault="003F330B" w:rsidP="003F330B">
      <w:pPr>
        <w:shd w:val="clear" w:color="auto" w:fill="FDFDFD"/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2" w:name="page8"/>
      <w:bookmarkEnd w:id="2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21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Основними принципи, на яких базується державне прогнозування та розроблення програм економічного і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іального розвитку є: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цілісності, об’єктивності, науковості, гласності, самостійності,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івності, дотримання загальнодержавних інтересів;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об’єктивності,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івності, законності, цілісності, загальнодержавних інтересів, справедливості;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справедливості, об’єктивності, науковості, гласності, самостійності,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івності, дотримання загальнодержавних інтересів, цілісності;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науковості, цілісності, об’єктивності, самостійності, дотримання загальнодержавних інтересів, диференційованості, справедливості, гласності, самостійності,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івності.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На який строк розробляється прогноз економічного і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іального розвитку України на середньостроковий період?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п’ять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років;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Б) три роки;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сім рокі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шість рокі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Прогноз економічного і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іального розвитку України на короткостроковий період розробляється: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щорічно на наступний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ік;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кожні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івроку;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щоквартально на наступний квартал;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на три роки.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Прогноз економічного і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іального розвитку України на середньостроковий період використовується під час розроблення: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проекту Програми діяльності Кабінету Міні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 України;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державної цільової програми;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програми економічного і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оцінки надходжень і формування показників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Державного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бюджету України.</w:t>
      </w:r>
    </w:p>
    <w:p w:rsidR="003F330B" w:rsidRPr="003F330B" w:rsidRDefault="003F330B" w:rsidP="003F330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Які повноваження Верховної Ради України у сфері державного прогнозування та розроблення програм економічного і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іального розвитку?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затвердження загальнодержавних програм економічного,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здійснення організаційно-методичного керівництва та координації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ідготовки прогнозів економічного і соціального розвитку;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схвалення прогнозів економічного і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 України на середньо- та короткостроковий періоди, прогнози розвитку окремих галузей економіки;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здійснення контролю за виконанням відповідних показників програм економічного і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розвитку, областей, районів і міст.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 повноважень якого органу належить організація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ідготовки прогнозів економічного і соціального розвитку України на середньо- та короткостроковий періоди, підготовка прогнозів розвитку окремих галузей економіки на середньостроковий період?</w:t>
      </w:r>
    </w:p>
    <w:p w:rsidR="003F330B" w:rsidRPr="003F330B" w:rsidRDefault="003F330B" w:rsidP="003F330B">
      <w:pPr>
        <w:shd w:val="clear" w:color="auto" w:fill="FDFDFD"/>
        <w:spacing w:before="60" w:after="60" w:line="1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Кабінет Міні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 України;</w:t>
      </w:r>
    </w:p>
    <w:p w:rsidR="003F330B" w:rsidRPr="003F330B" w:rsidRDefault="003F330B" w:rsidP="003F330B">
      <w:pPr>
        <w:shd w:val="clear" w:color="auto" w:fill="FDFDFD"/>
        <w:spacing w:before="60" w:after="60" w:line="13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65" w:lineRule="atLeast"/>
        <w:ind w:right="4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Верховна Рада України;</w:t>
      </w:r>
    </w:p>
    <w:p w:rsidR="003F330B" w:rsidRPr="003F330B" w:rsidRDefault="003F330B" w:rsidP="003F330B">
      <w:pPr>
        <w:shd w:val="clear" w:color="auto" w:fill="FDFDFD"/>
        <w:spacing w:before="60" w:after="60" w:line="165" w:lineRule="atLeast"/>
        <w:ind w:right="4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Національний банк України;</w:t>
      </w:r>
    </w:p>
    <w:p w:rsidR="003F330B" w:rsidRPr="003F330B" w:rsidRDefault="003F330B" w:rsidP="003F330B">
      <w:pPr>
        <w:shd w:val="clear" w:color="auto" w:fill="FDFDFD"/>
        <w:spacing w:before="60" w:after="60" w:line="3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ind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центральний орган виконавчої влади, що забезпечує формування державної політики у сфері економічного і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розвитку.</w:t>
      </w:r>
    </w:p>
    <w:p w:rsidR="003F330B" w:rsidRPr="003F330B" w:rsidRDefault="003F330B" w:rsidP="003F330B">
      <w:pPr>
        <w:shd w:val="clear" w:color="auto" w:fill="FDFDFD"/>
        <w:spacing w:before="60" w:after="60" w:line="3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1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Хто погоджує прогнози розвитку окремих галузей економіки на середньостроковий період?</w:t>
      </w:r>
    </w:p>
    <w:p w:rsidR="003F330B" w:rsidRPr="003F330B" w:rsidRDefault="003F330B" w:rsidP="003F330B">
      <w:pPr>
        <w:shd w:val="clear" w:color="auto" w:fill="FDFDFD"/>
        <w:spacing w:before="60" w:after="60" w:line="1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ind w:right="87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центральний орган виконавчої влади, що забезпечує формування державної політики у сфері економічного і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іального розвитку;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ind w:right="31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Кабінет Міністрів України за погодженням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рем’єр-міністра України;</w:t>
      </w:r>
    </w:p>
    <w:p w:rsidR="003F330B" w:rsidRPr="003F330B" w:rsidRDefault="003F330B" w:rsidP="003F330B">
      <w:pPr>
        <w:shd w:val="clear" w:color="auto" w:fill="FDFDFD"/>
        <w:spacing w:before="60" w:after="60" w:line="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Національна академія наук України;</w:t>
      </w:r>
    </w:p>
    <w:p w:rsidR="003F330B" w:rsidRPr="003F330B" w:rsidRDefault="003F330B" w:rsidP="003F330B">
      <w:pPr>
        <w:shd w:val="clear" w:color="auto" w:fill="FDFDFD"/>
        <w:spacing w:before="60" w:after="60" w:line="1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ind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Г) Верховна Рада України за поданням Кабінету Міні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 України.</w:t>
      </w:r>
    </w:p>
    <w:p w:rsidR="003F330B" w:rsidRPr="003F330B" w:rsidRDefault="003F330B" w:rsidP="003F330B">
      <w:pPr>
        <w:shd w:val="clear" w:color="auto" w:fill="FDFDFD"/>
        <w:spacing w:before="60" w:after="60" w:line="33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Скільки векторів руху передбачає Стратегії сталого розвитку «Україна–2020»</w:t>
      </w:r>
      <w:bookmarkStart w:id="3" w:name="page12"/>
      <w:bookmarkEnd w:id="3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?</w:t>
      </w:r>
    </w:p>
    <w:p w:rsidR="003F330B" w:rsidRPr="003F330B" w:rsidRDefault="003F330B" w:rsidP="003F330B">
      <w:pPr>
        <w:shd w:val="clear" w:color="auto" w:fill="FDFDFD"/>
        <w:spacing w:before="60" w:after="60" w:line="1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чотири;</w:t>
      </w:r>
    </w:p>
    <w:p w:rsidR="003F330B" w:rsidRPr="003F330B" w:rsidRDefault="003F330B" w:rsidP="003F330B">
      <w:pPr>
        <w:shd w:val="clear" w:color="auto" w:fill="FDFDFD"/>
        <w:spacing w:before="60" w:after="60" w:line="1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п’ять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60" w:after="60" w:line="1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три;</w:t>
      </w:r>
    </w:p>
    <w:p w:rsidR="003F330B" w:rsidRPr="003F330B" w:rsidRDefault="003F330B" w:rsidP="003F330B">
      <w:pPr>
        <w:shd w:val="clear" w:color="auto" w:fill="FDFDFD"/>
        <w:spacing w:before="60" w:after="60" w:line="13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шість.</w:t>
      </w:r>
    </w:p>
    <w:p w:rsidR="003F330B" w:rsidRPr="003F330B" w:rsidRDefault="003F330B" w:rsidP="003F330B">
      <w:pPr>
        <w:shd w:val="clear" w:color="auto" w:fill="FDFDFD"/>
        <w:spacing w:before="60" w:after="60" w:line="329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Метою Стратегії сталого розвитку «Україна–2020»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є:</w:t>
      </w:r>
      <w:proofErr w:type="gramEnd"/>
    </w:p>
    <w:p w:rsidR="003F330B" w:rsidRPr="003F330B" w:rsidRDefault="003F330B" w:rsidP="003F330B">
      <w:pPr>
        <w:shd w:val="clear" w:color="auto" w:fill="FDFDFD"/>
        <w:spacing w:before="60" w:after="60" w:line="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ind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  впровадження в Україні європейських стандартів життя та вихід України на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ідні позиції у світі;</w:t>
      </w:r>
    </w:p>
    <w:p w:rsidR="003F330B" w:rsidRPr="003F330B" w:rsidRDefault="003F330B" w:rsidP="003F330B">
      <w:pPr>
        <w:shd w:val="clear" w:color="auto" w:fill="FDFDFD"/>
        <w:spacing w:before="60" w:after="60" w:line="1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впровадження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іально-економічних, політико-правових, охоронних, податкових, земельних, культурних, судових, пенсійних та інших реформ;</w:t>
      </w:r>
    </w:p>
    <w:p w:rsidR="003F330B" w:rsidRPr="003F330B" w:rsidRDefault="003F330B" w:rsidP="003F330B">
      <w:pPr>
        <w:shd w:val="clear" w:color="auto" w:fill="FDFDFD"/>
        <w:spacing w:before="60" w:after="60" w:line="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  сталий розвиток України на довгостроковий період шляхом впровадження європейських стандартів життя;</w:t>
      </w:r>
    </w:p>
    <w:p w:rsidR="003F330B" w:rsidRPr="003F330B" w:rsidRDefault="003F330B" w:rsidP="003F330B">
      <w:pPr>
        <w:shd w:val="clear" w:color="auto" w:fill="FDFDFD"/>
        <w:spacing w:before="60" w:after="60" w:line="13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сталий розвиток України, здійснення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іально-економічних, політико-правових та охоронних реформ.</w:t>
      </w:r>
    </w:p>
    <w:p w:rsidR="003F330B" w:rsidRPr="003F330B" w:rsidRDefault="003F330B" w:rsidP="003F330B">
      <w:pPr>
        <w:shd w:val="clear" w:color="auto" w:fill="FDFDFD"/>
        <w:spacing w:before="60" w:after="60" w:line="331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Які вектори руху передбачає Стратегії сталого розвитку          «Україна-2020»?</w:t>
      </w:r>
    </w:p>
    <w:p w:rsidR="003F330B" w:rsidRPr="003F330B" w:rsidRDefault="003F330B" w:rsidP="003F330B">
      <w:pPr>
        <w:shd w:val="clear" w:color="auto" w:fill="FDFDFD"/>
        <w:spacing w:before="60" w:after="60" w:line="8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ind w:right="2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розвитку, безпеки, відповідальності, гордості;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ind w:right="31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розвитку, результативності, відповідальності, безпеки;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ind w:right="31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розвитку, ефективності, стабільності;</w:t>
      </w:r>
    </w:p>
    <w:p w:rsidR="003F330B" w:rsidRPr="003F330B" w:rsidRDefault="003F330B" w:rsidP="003F330B">
      <w:pPr>
        <w:shd w:val="clear" w:color="auto" w:fill="FDFDFD"/>
        <w:spacing w:before="60" w:after="60" w:line="1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розвитку, відповідальності, безпеки, стабільності, ефективності.</w:t>
      </w:r>
    </w:p>
    <w:p w:rsidR="003F330B" w:rsidRPr="003F330B" w:rsidRDefault="003F330B" w:rsidP="003F330B">
      <w:pPr>
        <w:shd w:val="clear" w:color="auto" w:fill="FDFDFD"/>
        <w:spacing w:before="60" w:after="60" w:line="33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Кабінет Міні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ів України повинен інформувати про стан виконання плану дій щодо реалізації положень Стратегії сталого розвитку       «Україна–2020»:</w:t>
      </w:r>
    </w:p>
    <w:p w:rsidR="003F330B" w:rsidRPr="003F330B" w:rsidRDefault="003F330B" w:rsidP="003F330B">
      <w:pPr>
        <w:shd w:val="clear" w:color="auto" w:fill="FDFDFD"/>
        <w:spacing w:before="60" w:after="60" w:line="1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ind w:right="7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щоквартально, до 15 числа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ісяця, що настає за звітним кварталом;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ind w:right="7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кожні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івроку, до 15 числа місяця, що настає за звітним півріччям;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ind w:right="7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щороку, до 15 числа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ісяця, що настає за звітним роком;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ind w:right="7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щоквартально, до 15 числа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ісяця, що настає за звітним кварталом та додатково щороку до 15 грудня.</w:t>
      </w:r>
    </w:p>
    <w:p w:rsidR="003F330B" w:rsidRPr="003F330B" w:rsidRDefault="003F330B" w:rsidP="003F330B">
      <w:pPr>
        <w:shd w:val="clear" w:color="auto" w:fill="FDFDFD"/>
        <w:spacing w:before="60" w:after="60" w:line="343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38.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Яким нормативно-правовим актом схвалена Стратегія сталого розвитку «Україна–2020»?</w:t>
      </w:r>
    </w:p>
    <w:p w:rsidR="003F330B" w:rsidRPr="003F330B" w:rsidRDefault="003F330B" w:rsidP="003F330B">
      <w:pPr>
        <w:shd w:val="clear" w:color="auto" w:fill="FDFDFD"/>
        <w:spacing w:before="60" w:after="60" w:line="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4" w:name="page13"/>
      <w:bookmarkEnd w:id="4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Указом Президента України;</w:t>
      </w:r>
    </w:p>
    <w:p w:rsidR="003F330B" w:rsidRPr="003F330B" w:rsidRDefault="003F330B" w:rsidP="003F330B">
      <w:pPr>
        <w:shd w:val="clear" w:color="auto" w:fill="FDFDFD"/>
        <w:spacing w:before="60" w:after="60" w:line="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Постановою Кабінету Міні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 України;</w:t>
      </w:r>
    </w:p>
    <w:p w:rsidR="003F330B" w:rsidRPr="003F330B" w:rsidRDefault="003F330B" w:rsidP="003F330B">
      <w:pPr>
        <w:shd w:val="clear" w:color="auto" w:fill="FDFDFD"/>
        <w:spacing w:before="60" w:after="60" w:line="13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ind w:right="45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Розпорядженням Кабінету Міні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 України;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ind w:right="45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Законом України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 Стратегію сталого розвитку «Україна-2020».</w:t>
      </w:r>
    </w:p>
    <w:p w:rsidR="003F330B" w:rsidRPr="003F330B" w:rsidRDefault="003F330B" w:rsidP="003F330B">
      <w:pPr>
        <w:shd w:val="clear" w:color="auto" w:fill="FDFDFD"/>
        <w:spacing w:before="60" w:after="60" w:line="34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1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Скільки реформ та програм розвитку держави передбачає Стратегія сталого розвитку «Україна–2020»?</w:t>
      </w:r>
    </w:p>
    <w:p w:rsidR="003F330B" w:rsidRPr="003F330B" w:rsidRDefault="003F330B" w:rsidP="003F330B">
      <w:pPr>
        <w:shd w:val="clear" w:color="auto" w:fill="FDFDFD"/>
        <w:spacing w:before="60" w:after="60" w:line="1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ind w:right="85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62;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ind w:right="85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36; В) 48; Г) 84.</w:t>
      </w:r>
    </w:p>
    <w:p w:rsidR="003F330B" w:rsidRPr="003F330B" w:rsidRDefault="003F330B" w:rsidP="003F330B">
      <w:pPr>
        <w:shd w:val="clear" w:color="auto" w:fill="FDFDFD"/>
        <w:spacing w:before="60" w:after="60" w:line="33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Головною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передумовою реалізації Стратегії сталого розвитку</w:t>
      </w:r>
    </w:p>
    <w:p w:rsidR="003F330B" w:rsidRPr="003F330B" w:rsidRDefault="003F330B" w:rsidP="003F330B">
      <w:pPr>
        <w:shd w:val="clear" w:color="auto" w:fill="FDFDFD"/>
        <w:spacing w:before="60" w:after="6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«Україна–2020»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є:</w:t>
      </w:r>
      <w:proofErr w:type="gramEnd"/>
    </w:p>
    <w:p w:rsidR="003F330B" w:rsidRPr="003F330B" w:rsidRDefault="003F330B" w:rsidP="003F330B">
      <w:pPr>
        <w:shd w:val="clear" w:color="auto" w:fill="FDFDFD"/>
        <w:spacing w:before="60" w:after="60" w:line="1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суспільний догові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між владою, бізнесом та громадянським суспільством, де кожна сторона має свою зону відповідальності;</w:t>
      </w:r>
    </w:p>
    <w:p w:rsidR="003F330B" w:rsidRPr="003F330B" w:rsidRDefault="003F330B" w:rsidP="003F330B">
      <w:pPr>
        <w:shd w:val="clear" w:color="auto" w:fill="FDFDFD"/>
        <w:spacing w:before="60" w:after="60" w:line="1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суспільний догові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між громадянським суспільством та владою, де кожна сторона має свою зону відповідальності;</w:t>
      </w:r>
    </w:p>
    <w:p w:rsidR="003F330B" w:rsidRPr="003F330B" w:rsidRDefault="003F330B" w:rsidP="003F330B">
      <w:pPr>
        <w:shd w:val="clear" w:color="auto" w:fill="FDFDFD"/>
        <w:spacing w:before="60" w:after="60" w:line="1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суспільний догові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між владою, бізнесом, громадянським суспільством, іноземними державами та міжнародними організаціями, де кожна сторона має свою зону відповідальності;</w:t>
      </w:r>
    </w:p>
    <w:p w:rsidR="003F330B" w:rsidRPr="003F330B" w:rsidRDefault="003F330B" w:rsidP="003F330B">
      <w:pPr>
        <w:shd w:val="clear" w:color="auto" w:fill="FDFDFD"/>
        <w:spacing w:before="60" w:after="60" w:line="13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суспільний догові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між іноземними державами та владою, де кожна сторона має свою зону відповідальності.</w:t>
      </w:r>
    </w:p>
    <w:p w:rsidR="003F330B" w:rsidRPr="003F330B" w:rsidRDefault="003F330B" w:rsidP="003F330B">
      <w:pPr>
        <w:shd w:val="clear" w:color="auto" w:fill="FDFDFD"/>
        <w:spacing w:before="60" w:after="60" w:line="34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1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У чому полягає відповідальність влади відповідно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Стратегії сталого розвитку «Україна–2020»?</w:t>
      </w:r>
    </w:p>
    <w:p w:rsidR="003F330B" w:rsidRPr="003F330B" w:rsidRDefault="003F330B" w:rsidP="003F330B">
      <w:pPr>
        <w:shd w:val="clear" w:color="auto" w:fill="FDFDFD"/>
        <w:spacing w:before="60" w:after="60" w:line="1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провести реформи, забезпечити баланс інтересів між громадянським суспільством, державою і бізнесом, просто прозоро та якісно працювати за новими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ідходами, гарантувати дотримання прав людини;</w:t>
      </w:r>
    </w:p>
    <w:p w:rsidR="003F330B" w:rsidRPr="003F330B" w:rsidRDefault="003F330B" w:rsidP="003F330B">
      <w:pPr>
        <w:shd w:val="clear" w:color="auto" w:fill="FDFDFD"/>
        <w:spacing w:before="60" w:after="60" w:line="1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ідтримувати та розвивати бізнес-середовище та громадянське суспільство, забезпечити баланс інтересів між громадянським суспільством і бізнесом гарантувати дотримання прав людини;</w:t>
      </w:r>
    </w:p>
    <w:p w:rsidR="003F330B" w:rsidRPr="003F330B" w:rsidRDefault="003F330B" w:rsidP="003F330B">
      <w:pPr>
        <w:shd w:val="clear" w:color="auto" w:fill="FDFDFD"/>
        <w:spacing w:before="60" w:after="60" w:line="1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розвивати бізнес-середовище та громадянське суспільство, забезпечити баланс інтересів між громадянським суспільством і бізнесом, просто прозоро та якісно працювати за новими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ідходами, гарантувати дотримання прав людини;</w:t>
      </w:r>
    </w:p>
    <w:p w:rsidR="003F330B" w:rsidRPr="003F330B" w:rsidRDefault="003F330B" w:rsidP="003F330B">
      <w:pPr>
        <w:shd w:val="clear" w:color="auto" w:fill="FDFDFD"/>
        <w:spacing w:before="60" w:after="60" w:line="1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Г)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ідтримувати бізнес-середовище та громадянське суспільство, забезпечити баланс інтересів між громадянським суспільством і бізнесом, просто прозоро та якісно працювати за новими підходами, гарантувати дотримання прав людини.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1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Нормативно-правове та організаційне забезпечення реалізації Стратегії сталого розвитку «Україна–2020» має здійснюватися шляхом:</w:t>
      </w:r>
    </w:p>
    <w:p w:rsidR="003F330B" w:rsidRPr="003F330B" w:rsidRDefault="003F330B" w:rsidP="003F330B">
      <w:pPr>
        <w:shd w:val="clear" w:color="auto" w:fill="FDFDFD"/>
        <w:spacing w:before="60" w:after="60" w:line="1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розроблення та прийняття в установленому порядку відповідних нормативно-правових актів, щорічних планів дій реалізації цієї Стратегії, моніторингу стану їх виконання;</w:t>
      </w:r>
    </w:p>
    <w:p w:rsidR="003F330B" w:rsidRPr="003F330B" w:rsidRDefault="003F330B" w:rsidP="003F330B">
      <w:pPr>
        <w:shd w:val="clear" w:color="auto" w:fill="FDFDFD"/>
        <w:spacing w:before="60" w:after="60" w:line="157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ind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розроблення в установленому порядку відповідних нормативно-правових актів, щорічних планів дій реалізації цієї Стратегії, моніторингу стану їх виконання та звітування перед Єврокомі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ією;</w:t>
      </w:r>
    </w:p>
    <w:p w:rsidR="003F330B" w:rsidRPr="003F330B" w:rsidRDefault="003F330B" w:rsidP="003F330B">
      <w:pPr>
        <w:shd w:val="clear" w:color="auto" w:fill="FDFDFD"/>
        <w:spacing w:before="60" w:after="60" w:line="1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розроблення довгострокового плану дій Уряду в установленому порядку, сприяння виконанню щорічних планів реалізації Стратегії;</w:t>
      </w:r>
    </w:p>
    <w:p w:rsidR="003F330B" w:rsidRPr="003F330B" w:rsidRDefault="003F330B" w:rsidP="003F330B">
      <w:pPr>
        <w:shd w:val="clear" w:color="auto" w:fill="FDFDFD"/>
        <w:spacing w:before="60" w:after="60" w:line="1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55" w:lineRule="atLeast"/>
        <w:ind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розроблення та прийняття в установленому порядку відповідних нормативно-правових актів, щорічних планів дій реалізації цієї Стратегії.</w:t>
      </w:r>
    </w:p>
    <w:p w:rsidR="003F330B" w:rsidRPr="003F330B" w:rsidRDefault="003F330B" w:rsidP="003F330B">
      <w:pPr>
        <w:shd w:val="clear" w:color="auto" w:fill="FDFDFD"/>
        <w:spacing w:before="60" w:after="60" w:line="341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1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Скільки ключових показників, що оцінюють хід виконання реформ та програм, передбачає реалізація Стратегії сталого розвитку «Україна–2020»?</w:t>
      </w:r>
    </w:p>
    <w:p w:rsidR="003F330B" w:rsidRPr="003F330B" w:rsidRDefault="003F330B" w:rsidP="003F330B">
      <w:pPr>
        <w:shd w:val="clear" w:color="auto" w:fill="FDFDFD"/>
        <w:spacing w:before="60" w:after="60" w:line="1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165" w:lineRule="atLeast"/>
        <w:ind w:right="85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25;</w:t>
      </w:r>
    </w:p>
    <w:p w:rsidR="003F330B" w:rsidRPr="003F330B" w:rsidRDefault="003F330B" w:rsidP="003F330B">
      <w:pPr>
        <w:shd w:val="clear" w:color="auto" w:fill="FDFDFD"/>
        <w:spacing w:before="60" w:after="60" w:line="165" w:lineRule="atLeast"/>
        <w:ind w:right="85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20;</w:t>
      </w:r>
    </w:p>
    <w:p w:rsidR="003F330B" w:rsidRPr="003F330B" w:rsidRDefault="003F330B" w:rsidP="003F330B">
      <w:pPr>
        <w:shd w:val="clear" w:color="auto" w:fill="FDFDFD"/>
        <w:spacing w:before="60" w:after="60" w:line="165" w:lineRule="atLeast"/>
        <w:ind w:right="85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30;</w:t>
      </w:r>
    </w:p>
    <w:p w:rsidR="003F330B" w:rsidRPr="003F330B" w:rsidRDefault="003F330B" w:rsidP="003F330B">
      <w:pPr>
        <w:shd w:val="clear" w:color="auto" w:fill="FDFDFD"/>
        <w:spacing w:before="60" w:after="60" w:line="165" w:lineRule="atLeast"/>
        <w:ind w:right="85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15.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ge15"/>
      <w:bookmarkEnd w:id="5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Конвенція ЮНЕСКО про охорону та заохочення розмаїття форм культурного самовираження була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ідписана: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20 жовтня 2005 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20 січня 2010 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10 червня 2010 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20 вересня 2008 року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Конвенція ЮНЕСКО про охорону та заохочення розмаїття форм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самовираження була ратифікована Україною: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20 січня 2010 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20 жовтня 2005 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10 червня 2010 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20 вересня 2008 року.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Скільки керівних принципів має Конвенція ЮНЕСКО про охорону та заохочення розмаїття форм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самовираження?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8;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10;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12;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6.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47.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Відповідно до Конвенції ЮНЕСКО про охорону та заохочення розмаїття форм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самовираження, символічне значення, художній аспект і культурні цінності, джерелами яких є культурна самобутність або які відображають таку самобутність це: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Культурний змі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Культурне розмаїття;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Форма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самовираження;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Культурна діяльність.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Відповідно до Конвенції ЮНЕСКО про охорону та заохочення розмаїття форм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самовираження «Галузі культури» це: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4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ті галузі, які виробляють і поширюють культурні товари та послуги;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галузі, що спрямовані на збереження, захист і збільшення розмаїття форм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самовираження.;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галузі, що створюють загальні форми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самовираження на основі діалогу й взаємної поваги;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ті галузі, які несуть художній аспект і культурні цінності, джерелами яких є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культурна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самобутність або які відображають таку самобутність.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У статті 6 Конвенції ЮНЕСКО про охорону та заохочення розмаїття форм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самовираження йдеться про: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Права сторін на національному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івні;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Засоби заохочення форм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самовираження;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 Засоби з охорони форм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самовираження;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Обмін інформацією та прозорість.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Міжнародний фонд культурного розмаїття складається із цільових фондів, заснованих відповідно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Положень про фінанси ЮНЕСКО;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Положень про створення відповідних фонді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 Генеральної конвенції ООН;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Положень про форми культурного самовираження.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ішення про використання ресурсів Міжнародного фонду культурного розмаїття приймає: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Міжурядовий комітет;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Генеральний директор фонду;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 Конференція сторін;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Національна комі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ія.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Пленарним вищим органом Конвенції ЮНЕСКО про охорону та заохочення розмаїття форм культурного самовираження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є:</w:t>
      </w:r>
      <w:proofErr w:type="gramEnd"/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Конференція сторін;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Міжурядовий комітет;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 Секретаріат ЮНЕСКО;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Рада директорі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Скільки держав-учасниць Конвенції ЮНЕСКО з охорони й заохочення розмаїття форм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самовираження, входить до Міжурядового комітету?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А)18;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22;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16;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20.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Держави-учасниці Конвенції ЮНЕСКО з охорони й заохочення розмаїття форм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самовираження, що входять до Міжурядового комітету обираються строком на: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А) чотири роки;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п’ять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років;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один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ік;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п’ять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років з правом повторного переобрання.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55.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Міжурядовий комітет створений відповідно до Конвенції ЮНЕСКО з охорони й заохочення розмаїття форм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самовираження збирається: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щорічно;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кожні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івроку;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 щоквартально;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не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ідше двох разів на рік.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Секретаріат ЮНЕСКО, відповідно до Конвенції з охорони й заохочення розмаїття форм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самовираження, готує документацію, а також порядок денний засідань: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Міжурядового комітету та Конференції сторін;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Конференції сторін, Міжурядового комітету та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ади директорів ЮНЕСКО;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10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 Міжурядового комітету та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ади директорів ЮНЕСКО;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Конференції сторін та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ади директорів ЮНЕСКО.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57.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Документи про ратифікацію, прийняття, затвердження або приєднання до Конвенції ЮНЕСКО з охорони й заохочення розмаїття форм 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культурного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самовираження здаються на зберігання: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Генеральному директору ЮНЕСКО;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Міжурядовому комітету;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2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Секретарі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ату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ЮНЕСКО;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Конференції сторін.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3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58.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ЗА ЧИЇМ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ІДПИСОМ НАДСИЛАЄТЬСЯ УРЯДОВОМУ ОФІСУ КОМПЛЕКСНИЙ ЗВІТ </w:t>
      </w:r>
      <w:r w:rsidRPr="003F330B">
        <w:rPr>
          <w:rFonts w:ascii="Verdana" w:eastAsia="Times New Roman" w:hAnsi="Verdana" w:cs="Arial"/>
          <w:caps/>
          <w:color w:val="103176"/>
          <w:spacing w:val="-3"/>
          <w:kern w:val="36"/>
          <w:sz w:val="20"/>
          <w:szCs w:val="20"/>
          <w:lang w:eastAsia="ru-RU"/>
        </w:rPr>
        <w:t>ПРО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ВИКОНАННЯ УГОДИ У ВІДПОВІДНОМУ</w:t>
      </w:r>
      <w:r w:rsidRPr="003F330B">
        <w:rPr>
          <w:rFonts w:ascii="Verdana" w:eastAsia="Times New Roman" w:hAnsi="Verdana" w:cs="Arial"/>
          <w:caps/>
          <w:color w:val="103176"/>
          <w:spacing w:val="-6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НАПРЯМІ?</w:t>
      </w:r>
    </w:p>
    <w:p w:rsidR="003F330B" w:rsidRPr="003F330B" w:rsidRDefault="003F330B" w:rsidP="003F330B">
      <w:pPr>
        <w:shd w:val="clear" w:color="auto" w:fill="FDFDFD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Державного секретаря;</w:t>
      </w:r>
    </w:p>
    <w:p w:rsidR="003F330B" w:rsidRPr="003F330B" w:rsidRDefault="003F330B" w:rsidP="003F330B">
      <w:pPr>
        <w:shd w:val="clear" w:color="auto" w:fill="FDFDFD"/>
        <w:spacing w:before="47" w:after="0" w:line="253" w:lineRule="atLeast"/>
        <w:ind w:right="114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Заступника керівника органу виконавчої влади, до компетенції якого належать питання європейської</w:t>
      </w:r>
      <w:r w:rsidRPr="003F330B">
        <w:rPr>
          <w:rFonts w:ascii="Verdana" w:eastAsia="Times New Roman" w:hAnsi="Verdana" w:cs="Times New Roman"/>
          <w:color w:val="000000"/>
          <w:spacing w:val="-8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інтеграції;</w:t>
      </w:r>
    </w:p>
    <w:p w:rsidR="003F330B" w:rsidRPr="003F330B" w:rsidRDefault="003F330B" w:rsidP="003F330B">
      <w:pPr>
        <w:shd w:val="clear" w:color="auto" w:fill="FDFDFD"/>
        <w:spacing w:before="2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Першого заступника керівника органу виконавчої</w:t>
      </w:r>
      <w:r w:rsidRPr="003F330B">
        <w:rPr>
          <w:rFonts w:ascii="Verdana" w:eastAsia="Times New Roman" w:hAnsi="Verdana" w:cs="Times New Roman"/>
          <w:color w:val="000000"/>
          <w:spacing w:val="-9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влади;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Керівника органу виконавчої</w:t>
      </w:r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влади.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6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59.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ДО ЯКОГО ЧИСЛА ОРГАН ВИКОНАВЧОЇ ВЛАДИ, ВІДПОВІДАЛЬНИЙ ЗА РЕАЛІЗАЦІ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КОНКРЕТНОГО НАПРЯМУ ВИКОНАННЯ УГОДИ ПРО АСОЦІАЦІЮ, ПОДАЄ КОМПЛЕКСНИЙ ЗВІТ УРЯДОВОМУ ОФІСУ?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Щокварталу до 10 числа наступного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місяця;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30 числа кожного</w:t>
      </w:r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ісяця;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Щокварталу до 30 числа останнього</w:t>
      </w:r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місяця;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Щороку до 10</w:t>
      </w:r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грудня.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09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60.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ХТО ЗАБЕЗПЕЧУЄ КООРДИНАЦІ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ПРОЦЕДУРИ МОНІТОРИНГУ ІЗ СТОРОНОЮ ЄС ЩОДО ПРОГРЕСУ ВИКОНАННЯ</w:t>
      </w:r>
      <w:r w:rsidRPr="003F330B">
        <w:rPr>
          <w:rFonts w:ascii="Verdana" w:eastAsia="Times New Roman" w:hAnsi="Verdana" w:cs="Arial"/>
          <w:caps/>
          <w:color w:val="103176"/>
          <w:spacing w:val="-2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УГОДИ?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Керівник органу виконавчої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влади;</w:t>
      </w:r>
    </w:p>
    <w:p w:rsidR="003F330B" w:rsidRPr="003F330B" w:rsidRDefault="003F330B" w:rsidP="003F330B">
      <w:pPr>
        <w:shd w:val="clear" w:color="auto" w:fill="FDFDFD"/>
        <w:spacing w:before="48" w:after="0" w:line="253" w:lineRule="atLeast"/>
        <w:ind w:right="114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Віце-прем'єр-міні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питань європейської та євроатлантичної інтеграції України;</w:t>
      </w:r>
    </w:p>
    <w:p w:rsidR="003F330B" w:rsidRPr="003F330B" w:rsidRDefault="003F330B" w:rsidP="003F330B">
      <w:pPr>
        <w:shd w:val="clear" w:color="auto" w:fill="FDFDFD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Представництво Європейського Союзу в</w:t>
      </w:r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Україні;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Урядовий офіс координації європейської та євроатлантичної</w:t>
      </w:r>
      <w:r w:rsidRPr="003F330B">
        <w:rPr>
          <w:rFonts w:ascii="Verdana" w:eastAsia="Times New Roman" w:hAnsi="Verdana" w:cs="Times New Roman"/>
          <w:color w:val="000000"/>
          <w:spacing w:val="-1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інтеграції.</w:t>
      </w:r>
    </w:p>
    <w:p w:rsidR="003F330B" w:rsidRPr="003F330B" w:rsidRDefault="003F330B" w:rsidP="003F330B">
      <w:pPr>
        <w:shd w:val="clear" w:color="auto" w:fill="FDFDFD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09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61.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ПЕРЕЛІК</w:t>
      </w:r>
      <w:r w:rsidRPr="003F330B">
        <w:rPr>
          <w:rFonts w:ascii="Verdana" w:eastAsia="Times New Roman" w:hAnsi="Verdana" w:cs="Arial"/>
          <w:caps/>
          <w:color w:val="103176"/>
          <w:spacing w:val="-13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ЗАВДАНЬ</w:t>
      </w:r>
      <w:r w:rsidRPr="003F330B">
        <w:rPr>
          <w:rFonts w:ascii="Verdana" w:eastAsia="Times New Roman" w:hAnsi="Verdana" w:cs="Arial"/>
          <w:caps/>
          <w:color w:val="103176"/>
          <w:spacing w:val="-12"/>
          <w:kern w:val="36"/>
          <w:sz w:val="20"/>
          <w:szCs w:val="20"/>
          <w:lang w:eastAsia="ru-RU"/>
        </w:rPr>
        <w:t> 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spacing w:val="-12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ВИКОНАННЯ</w:t>
      </w:r>
      <w:r w:rsidRPr="003F330B">
        <w:rPr>
          <w:rFonts w:ascii="Verdana" w:eastAsia="Times New Roman" w:hAnsi="Verdana" w:cs="Arial"/>
          <w:caps/>
          <w:color w:val="103176"/>
          <w:spacing w:val="-13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УГОДИ,</w:t>
      </w:r>
      <w:r w:rsidRPr="003F330B">
        <w:rPr>
          <w:rFonts w:ascii="Verdana" w:eastAsia="Times New Roman" w:hAnsi="Verdana" w:cs="Arial"/>
          <w:caps/>
          <w:color w:val="103176"/>
          <w:spacing w:val="-13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СФОРМОВАНИЙ</w:t>
      </w:r>
      <w:r w:rsidRPr="003F330B">
        <w:rPr>
          <w:rFonts w:ascii="Verdana" w:eastAsia="Times New Roman" w:hAnsi="Verdana" w:cs="Arial"/>
          <w:caps/>
          <w:color w:val="103176"/>
          <w:spacing w:val="-12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НА</w:t>
      </w:r>
      <w:r w:rsidRPr="003F330B">
        <w:rPr>
          <w:rFonts w:ascii="Verdana" w:eastAsia="Times New Roman" w:hAnsi="Verdana" w:cs="Arial"/>
          <w:caps/>
          <w:color w:val="103176"/>
          <w:spacing w:val="-12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ОСНОВІ</w:t>
      </w:r>
      <w:r w:rsidRPr="003F330B">
        <w:rPr>
          <w:rFonts w:ascii="Verdana" w:eastAsia="Times New Roman" w:hAnsi="Verdana" w:cs="Arial"/>
          <w:caps/>
          <w:color w:val="103176"/>
          <w:spacing w:val="-12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ЗОБОВ’ЯЗАНЬ, ПЕРЕДБАЧЕНИХ</w:t>
      </w:r>
      <w:r w:rsidRPr="003F330B">
        <w:rPr>
          <w:rFonts w:ascii="Verdana" w:eastAsia="Times New Roman" w:hAnsi="Verdana" w:cs="Arial"/>
          <w:caps/>
          <w:color w:val="103176"/>
          <w:spacing w:val="-18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УГОДОЮ,</w:t>
      </w:r>
      <w:r w:rsidRPr="003F330B">
        <w:rPr>
          <w:rFonts w:ascii="Verdana" w:eastAsia="Times New Roman" w:hAnsi="Verdana" w:cs="Arial"/>
          <w:caps/>
          <w:color w:val="103176"/>
          <w:spacing w:val="-19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ТА/АБО</w:t>
      </w:r>
      <w:r w:rsidRPr="003F330B">
        <w:rPr>
          <w:rFonts w:ascii="Verdana" w:eastAsia="Times New Roman" w:hAnsi="Verdana" w:cs="Arial"/>
          <w:caps/>
          <w:color w:val="103176"/>
          <w:spacing w:val="-17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ВИЗНАЧЕНИЙ</w:t>
      </w:r>
      <w:r w:rsidRPr="003F330B">
        <w:rPr>
          <w:rFonts w:ascii="Verdana" w:eastAsia="Times New Roman" w:hAnsi="Verdana" w:cs="Arial"/>
          <w:caps/>
          <w:color w:val="103176"/>
          <w:spacing w:val="-19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У</w:t>
      </w:r>
      <w:r w:rsidRPr="003F330B">
        <w:rPr>
          <w:rFonts w:ascii="Verdana" w:eastAsia="Times New Roman" w:hAnsi="Verdana" w:cs="Arial"/>
          <w:caps/>
          <w:color w:val="103176"/>
          <w:spacing w:val="-17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РАМКАХ</w:t>
      </w:r>
      <w:r w:rsidRPr="003F330B">
        <w:rPr>
          <w:rFonts w:ascii="Verdana" w:eastAsia="Times New Roman" w:hAnsi="Verdana" w:cs="Arial"/>
          <w:caps/>
          <w:color w:val="103176"/>
          <w:spacing w:val="-17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РІШЕНЬ</w:t>
      </w:r>
      <w:r w:rsidRPr="003F330B">
        <w:rPr>
          <w:rFonts w:ascii="Verdana" w:eastAsia="Times New Roman" w:hAnsi="Verdana" w:cs="Arial"/>
          <w:caps/>
          <w:color w:val="103176"/>
          <w:spacing w:val="-18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ДВОСТОРОННІХ ОРГАНІВ, УТВОРЕНИХ ВІДПОВІДНО ДО УГОДИ -</w:t>
      </w:r>
      <w:r w:rsidRPr="003F330B">
        <w:rPr>
          <w:rFonts w:ascii="Verdana" w:eastAsia="Times New Roman" w:hAnsi="Verdana" w:cs="Arial"/>
          <w:caps/>
          <w:color w:val="103176"/>
          <w:spacing w:val="-2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ЦЕ</w:t>
      </w:r>
    </w:p>
    <w:p w:rsidR="003F330B" w:rsidRPr="003F330B" w:rsidRDefault="003F330B" w:rsidP="003F330B">
      <w:pPr>
        <w:shd w:val="clear" w:color="auto" w:fill="FDFDFD"/>
        <w:spacing w:before="64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Напрями виконання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годи;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 заходів з виконання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годи;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Індикатори;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Комплексний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звіт.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3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62.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ЯКИЙ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НАВЕДЕНИХ ВАРІАНТІВ НАЛЕЖИТЬ ДО ПІДСТАВ ДЛЯ ПІДГОТОВКИ ПРОПОЗИЦІЙ ЩОДО ОНОВЛЕННЯ ПЛАНУ</w:t>
      </w:r>
      <w:r w:rsidRPr="003F330B">
        <w:rPr>
          <w:rFonts w:ascii="Verdana" w:eastAsia="Times New Roman" w:hAnsi="Verdana" w:cs="Arial"/>
          <w:caps/>
          <w:color w:val="103176"/>
          <w:spacing w:val="-3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ЗАХОДІВ?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Невчасне подання звіту про виконання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10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годи;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Внесення змін до Конституції</w:t>
      </w:r>
      <w:r w:rsidRPr="003F330B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Рішення двосторонніх органів, утворених відповідно до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1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годи;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Вступ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силу міжнародних договорів, стороною яких є</w:t>
      </w:r>
      <w:r w:rsidRPr="003F330B">
        <w:rPr>
          <w:rFonts w:ascii="Verdana" w:eastAsia="Times New Roman" w:hAnsi="Verdana" w:cs="Times New Roman"/>
          <w:color w:val="000000"/>
          <w:spacing w:val="-1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Україна.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4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63.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СКЛАДОВА ЧАСТИНА ЗАВДАННЯ, ЯКЕ Є СУКУПНІСТЮ ДІЙ, ЩО ПРИЗНАЧЕНІ ДЛЯ РЕАЛІЗАЦІЇ САМОГО ЗАВДАННЯ ПЛАНУ ЗАХОДІВ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ВИКОНАННЯ УГОДИ -</w:t>
      </w:r>
      <w:r w:rsidRPr="003F330B">
        <w:rPr>
          <w:rFonts w:ascii="Verdana" w:eastAsia="Times New Roman" w:hAnsi="Verdana" w:cs="Arial"/>
          <w:caps/>
          <w:color w:val="103176"/>
          <w:spacing w:val="-10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ЦЕ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Індикатор;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Класифікатор;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Кодифікатор;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Фальсифікатор.</w:t>
      </w:r>
      <w:bookmarkStart w:id="6" w:name="_GoBack"/>
      <w:bookmarkEnd w:id="6"/>
    </w:p>
    <w:p w:rsidR="003F330B" w:rsidRPr="003F330B" w:rsidRDefault="003F330B" w:rsidP="003F330B">
      <w:pPr>
        <w:shd w:val="clear" w:color="auto" w:fill="FDFDFD"/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3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64.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ХТО ПРОВОДИТЬ АНАЛІ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ПРОПОЗИЦІЙ ЩОДО ОНОВЛЕННЯ ПЛАНУ ЗАХОДІВ, ЯКІ НАДХОДЯТЬ ВІД ОРГАНІВ ВИКОНАВЧОЇ ВЛАДИ, НА ПРЕДМЕТ ВІДПОВІДНОСТІ ЗОБОВ’ЯЗАННЯМ У РАМКАХ УГОДИ?</w:t>
      </w:r>
    </w:p>
    <w:p w:rsidR="003F330B" w:rsidRPr="003F330B" w:rsidRDefault="003F330B" w:rsidP="003F330B">
      <w:pPr>
        <w:shd w:val="clear" w:color="auto" w:fill="FDFDFD"/>
        <w:spacing w:after="0" w:line="31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Урядовий офіс координації європейської та євроатлантичної</w:t>
      </w:r>
      <w:r w:rsidRPr="003F330B">
        <w:rPr>
          <w:rFonts w:ascii="Verdana" w:eastAsia="Times New Roman" w:hAnsi="Verdana" w:cs="Times New Roman"/>
          <w:color w:val="000000"/>
          <w:spacing w:val="-1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інтеграції;</w:t>
      </w:r>
    </w:p>
    <w:p w:rsidR="003F330B" w:rsidRPr="003F330B" w:rsidRDefault="003F330B" w:rsidP="003F330B">
      <w:pPr>
        <w:shd w:val="clear" w:color="auto" w:fill="FDFDFD"/>
        <w:spacing w:before="50" w:after="0" w:line="253" w:lineRule="atLeast"/>
        <w:ind w:right="114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Віце-прем'єр-міні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питань європейської та євроатлантичної інтеграції України;</w:t>
      </w:r>
    </w:p>
    <w:p w:rsidR="003F330B" w:rsidRPr="003F330B" w:rsidRDefault="003F330B" w:rsidP="003F330B">
      <w:pPr>
        <w:shd w:val="clear" w:color="auto" w:fill="FDFDFD"/>
        <w:spacing w:after="0" w:line="253" w:lineRule="atLeast"/>
        <w:ind w:right="114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Урядовий комітет, до компетенції якого належать питання європейської інтеграції;</w:t>
      </w:r>
    </w:p>
    <w:p w:rsidR="003F330B" w:rsidRPr="003F330B" w:rsidRDefault="003F330B" w:rsidP="003F330B">
      <w:pPr>
        <w:shd w:val="clear" w:color="auto" w:fill="FDFDFD"/>
        <w:spacing w:after="0" w:line="253" w:lineRule="atLeast"/>
        <w:ind w:right="109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Заступник керівника органу виконавчої влади, до компетенції якого належать питання європейської</w:t>
      </w:r>
      <w:r w:rsidRPr="003F330B">
        <w:rPr>
          <w:rFonts w:ascii="Verdana" w:eastAsia="Times New Roman" w:hAnsi="Verdana" w:cs="Times New Roman"/>
          <w:color w:val="000000"/>
          <w:spacing w:val="-8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інтеграції.</w:t>
      </w:r>
    </w:p>
    <w:p w:rsidR="003F330B" w:rsidRPr="003F330B" w:rsidRDefault="003F330B" w:rsidP="003F330B">
      <w:pPr>
        <w:shd w:val="clear" w:color="auto" w:fill="FDFDFD"/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65.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СФЕРИ ПРАВОВІДНОСИН, ЯКІ ОХОПЛЮЮТЬСЯ ЗОБОВ’ЯЗАННЯМИ УКРАЇНИ ВІДПОВІДНО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ДО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УГОДИ ПРО АСОЦІАЦІЮ-ЦЕ:</w:t>
      </w:r>
    </w:p>
    <w:p w:rsidR="003F330B" w:rsidRPr="003F330B" w:rsidRDefault="003F330B" w:rsidP="003F330B">
      <w:pPr>
        <w:shd w:val="clear" w:color="auto" w:fill="FDFDFD"/>
        <w:spacing w:before="43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Напрями виконання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годи;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Регіональний розвиток, місцеве</w:t>
      </w:r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самоврядування;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Внутрішня та зовнішня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політика;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Культура та</w:t>
      </w:r>
      <w:r w:rsidRPr="003F330B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спорт.</w:t>
      </w:r>
    </w:p>
    <w:p w:rsidR="003F330B" w:rsidRPr="003F330B" w:rsidRDefault="003F330B" w:rsidP="003F330B">
      <w:pPr>
        <w:shd w:val="clear" w:color="auto" w:fill="FDFDFD"/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04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66.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ЯКИЙ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НАВЕДЕНИХ ВАРІАНТІВ Є ДВОСТОРОННІМ ОРГАНОМ АСОЦІАЦІЇ УКРАЇНА – ЄС?</w:t>
      </w:r>
    </w:p>
    <w:p w:rsidR="003F330B" w:rsidRPr="003F330B" w:rsidRDefault="003F330B" w:rsidP="003F330B">
      <w:pPr>
        <w:shd w:val="clear" w:color="auto" w:fill="FDFDFD"/>
        <w:spacing w:after="0" w:line="319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ія</w:t>
      </w:r>
      <w:r w:rsidRPr="003F330B">
        <w:rPr>
          <w:rFonts w:ascii="Verdana" w:eastAsia="Times New Roman" w:hAnsi="Verdana" w:cs="Times New Roman"/>
          <w:color w:val="000000"/>
          <w:spacing w:val="-10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Комітет</w:t>
      </w:r>
      <w:r w:rsidRPr="003F330B">
        <w:rPr>
          <w:rFonts w:ascii="Verdana" w:eastAsia="Times New Roman" w:hAnsi="Verdana" w:cs="Times New Roman"/>
          <w:color w:val="000000"/>
          <w:spacing w:val="-9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Офіс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64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Колегія асоціації.</w:t>
      </w:r>
    </w:p>
    <w:p w:rsidR="003F330B" w:rsidRPr="003F330B" w:rsidRDefault="003F330B" w:rsidP="003F330B">
      <w:pPr>
        <w:shd w:val="clear" w:color="auto" w:fill="FDFDFD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2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67.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СКІЛЬКИ РОЗДІЛІВ МІСТИТЬ УГОДА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УКРАЇНИ З ЄВРОПЕЙСЬКИМ СОЮЗОМ?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розділів;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розділів;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розділів;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</w:t>
      </w:r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розділів.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68.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ХТО Є ЧЛЕНАМИ РАДИ АСОЦІАЦІЇ ВІД</w:t>
      </w:r>
      <w:r w:rsidRPr="003F330B">
        <w:rPr>
          <w:rFonts w:ascii="Verdana" w:eastAsia="Times New Roman" w:hAnsi="Verdana" w:cs="Arial"/>
          <w:caps/>
          <w:color w:val="103176"/>
          <w:spacing w:val="-12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УКРАЇНИ?</w:t>
      </w:r>
    </w:p>
    <w:p w:rsidR="003F330B" w:rsidRPr="003F330B" w:rsidRDefault="003F330B" w:rsidP="003F330B">
      <w:pPr>
        <w:shd w:val="clear" w:color="auto" w:fill="FDFDFD"/>
        <w:spacing w:before="43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Народні Депутати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Члени Кабінету Міні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</w:t>
      </w:r>
      <w:r w:rsidRPr="003F330B">
        <w:rPr>
          <w:rFonts w:ascii="Verdana" w:eastAsia="Times New Roman" w:hAnsi="Verdana" w:cs="Times New Roman"/>
          <w:color w:val="000000"/>
          <w:spacing w:val="-7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Посадові особи органів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ісцевого</w:t>
      </w:r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самоврядування;</w:t>
      </w:r>
    </w:p>
    <w:p w:rsidR="003F330B" w:rsidRPr="003F330B" w:rsidRDefault="003F330B" w:rsidP="003F330B">
      <w:pPr>
        <w:shd w:val="clear" w:color="auto" w:fill="FDFDFD"/>
        <w:spacing w:before="5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Заступники міні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 з питань європейської</w:t>
      </w:r>
      <w:r w:rsidRPr="003F330B">
        <w:rPr>
          <w:rFonts w:ascii="Verdana" w:eastAsia="Times New Roman" w:hAnsi="Verdana" w:cs="Times New Roman"/>
          <w:color w:val="000000"/>
          <w:spacing w:val="-7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інтеграції.</w:t>
      </w:r>
    </w:p>
    <w:p w:rsidR="003F330B" w:rsidRPr="003F330B" w:rsidRDefault="003F330B" w:rsidP="003F330B">
      <w:pPr>
        <w:shd w:val="clear" w:color="auto" w:fill="FDFDFD"/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69.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ЯКИЙ ОРГАН НАДАЄ ДОПОМОГУ РАДІ АСОЦІАЦІЇ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ІД ЧАС ВИКОНАННЯ НЕЮ СВОЇХ ОБОВ’ЯЗКІВ?</w:t>
      </w:r>
    </w:p>
    <w:p w:rsidR="003F330B" w:rsidRPr="003F330B" w:rsidRDefault="003F330B" w:rsidP="003F330B">
      <w:pPr>
        <w:shd w:val="clear" w:color="auto" w:fill="FDFDFD"/>
        <w:spacing w:before="4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Комітет асоціації;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ідкомітети;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Парламентський комітет асоціації;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Уповноважений орган відсутній.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6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70.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ХТО ПРЕДСТАВЛЯЄ МІНІСТЕРСТВО ЕКОНОМІЧНОГО РОЗВИТКУ І ТОРГІ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ВЛ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І В КОМІТЕТІ</w:t>
      </w:r>
      <w:r w:rsidRPr="003F330B">
        <w:rPr>
          <w:rFonts w:ascii="Verdana" w:eastAsia="Times New Roman" w:hAnsi="Verdana" w:cs="Arial"/>
          <w:caps/>
          <w:color w:val="103176"/>
          <w:spacing w:val="-3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АСОЦІАЦІЇ?</w:t>
      </w:r>
    </w:p>
    <w:p w:rsidR="003F330B" w:rsidRPr="003F330B" w:rsidRDefault="003F330B" w:rsidP="003F330B">
      <w:pPr>
        <w:shd w:val="clear" w:color="auto" w:fill="FDFDFD"/>
        <w:spacing w:after="0" w:line="253" w:lineRule="atLeast"/>
        <w:ind w:right="1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Перший Віце-прем’єр-міні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України — Міністр економічного розвитку і торгівлі</w:t>
      </w:r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України;</w:t>
      </w:r>
    </w:p>
    <w:p w:rsidR="003F330B" w:rsidRPr="003F330B" w:rsidRDefault="003F330B" w:rsidP="003F330B">
      <w:pPr>
        <w:shd w:val="clear" w:color="auto" w:fill="FDFDFD"/>
        <w:spacing w:after="0" w:line="253" w:lineRule="atLeast"/>
        <w:ind w:right="115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Державний      секретар    Міністерства       економічного       розвитку     і    торгі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 України;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Перший заступник Міністра економічного розвитку і торгі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r w:rsidRPr="003F330B">
        <w:rPr>
          <w:rFonts w:ascii="Verdana" w:eastAsia="Times New Roman" w:hAnsi="Verdana" w:cs="Times New Roman"/>
          <w:color w:val="000000"/>
          <w:spacing w:val="-19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України;</w:t>
      </w:r>
    </w:p>
    <w:p w:rsidR="003F330B" w:rsidRPr="003F330B" w:rsidRDefault="003F330B" w:rsidP="003F330B">
      <w:pPr>
        <w:shd w:val="clear" w:color="auto" w:fill="FDFDFD"/>
        <w:spacing w:before="45" w:after="0" w:line="253" w:lineRule="atLeast"/>
        <w:ind w:righ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Заступник      Міністра      економічного       розвитку     і    торгі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      –    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Торговий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представник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України.</w:t>
      </w:r>
    </w:p>
    <w:p w:rsidR="003F330B" w:rsidRPr="003F330B" w:rsidRDefault="003F330B" w:rsidP="003F330B">
      <w:pPr>
        <w:shd w:val="clear" w:color="auto" w:fill="FDFDFD"/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71.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ЯКИМ ЧИНОМ ЗДІЙСНЮЄТЬСЯ ГОЛОВУВАННЯ В КОМІТЕТІ</w:t>
      </w:r>
      <w:r w:rsidRPr="003F330B">
        <w:rPr>
          <w:rFonts w:ascii="Verdana" w:eastAsia="Times New Roman" w:hAnsi="Verdana" w:cs="Arial"/>
          <w:caps/>
          <w:color w:val="103176"/>
          <w:spacing w:val="-10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АСОЦІАЦІЇ?</w:t>
      </w:r>
    </w:p>
    <w:p w:rsidR="003F330B" w:rsidRPr="003F330B" w:rsidRDefault="003F330B" w:rsidP="003F330B">
      <w:pPr>
        <w:shd w:val="clear" w:color="auto" w:fill="FDFDFD"/>
        <w:spacing w:before="43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Представником Європейського Союзу на постійній</w:t>
      </w:r>
      <w:r w:rsidRPr="003F330B">
        <w:rPr>
          <w:rFonts w:ascii="Verdana" w:eastAsia="Times New Roman" w:hAnsi="Verdana" w:cs="Times New Roman"/>
          <w:color w:val="000000"/>
          <w:spacing w:val="-9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основі;</w:t>
      </w:r>
    </w:p>
    <w:p w:rsidR="003F330B" w:rsidRPr="003F330B" w:rsidRDefault="003F330B" w:rsidP="003F330B">
      <w:pPr>
        <w:shd w:val="clear" w:color="auto" w:fill="FDFDFD"/>
        <w:spacing w:before="64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Представником України на постійній</w:t>
      </w:r>
      <w:r w:rsidRPr="003F330B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основі; Спільно представником України і представником Європейського</w:t>
      </w:r>
      <w:r w:rsidRPr="003F330B">
        <w:rPr>
          <w:rFonts w:ascii="Verdana" w:eastAsia="Times New Roman" w:hAnsi="Verdana" w:cs="Times New Roman"/>
          <w:color w:val="000000"/>
          <w:spacing w:val="19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Союзу;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черзі представником України і представником Європейського</w:t>
      </w:r>
      <w:r w:rsidRPr="003F330B">
        <w:rPr>
          <w:rFonts w:ascii="Verdana" w:eastAsia="Times New Roman" w:hAnsi="Verdana" w:cs="Times New Roman"/>
          <w:color w:val="000000"/>
          <w:spacing w:val="-27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Союзу.</w:t>
      </w:r>
    </w:p>
    <w:p w:rsidR="003F330B" w:rsidRPr="003F330B" w:rsidRDefault="003F330B" w:rsidP="003F330B">
      <w:pPr>
        <w:shd w:val="clear" w:color="auto" w:fill="FDFDFD"/>
        <w:spacing w:before="43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Представником Європейського Союзу та представником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постійній основі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72.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ХТО Є ЧЛЕНАМИ ПАРЛАМЕНТСЬКОГО КОМІТЕТУ</w:t>
      </w:r>
      <w:r w:rsidRPr="003F330B">
        <w:rPr>
          <w:rFonts w:ascii="Verdana" w:eastAsia="Times New Roman" w:hAnsi="Verdana" w:cs="Arial"/>
          <w:caps/>
          <w:color w:val="103176"/>
          <w:spacing w:val="-10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АСОЦІАЦІЇ?</w:t>
      </w:r>
    </w:p>
    <w:p w:rsidR="003F330B" w:rsidRPr="003F330B" w:rsidRDefault="003F330B" w:rsidP="003F330B">
      <w:pPr>
        <w:shd w:val="clear" w:color="auto" w:fill="FDFDFD"/>
        <w:spacing w:before="43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Члени Верховно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 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ади України та члени Європейського</w:t>
      </w:r>
      <w:r w:rsidRPr="003F330B">
        <w:rPr>
          <w:rFonts w:ascii="Verdana" w:eastAsia="Times New Roman" w:hAnsi="Verdana" w:cs="Times New Roman"/>
          <w:color w:val="000000"/>
          <w:spacing w:val="-1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Парламенту;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Члени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ади асоціації та члени Комітету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Члени Кабінету Міні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Члени Кабінету Міні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 України та члени Європейської</w:t>
      </w:r>
      <w:r w:rsidRPr="003F330B">
        <w:rPr>
          <w:rFonts w:ascii="Verdana" w:eastAsia="Times New Roman" w:hAnsi="Verdana" w:cs="Times New Roman"/>
          <w:color w:val="000000"/>
          <w:spacing w:val="-1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Комісії.</w:t>
      </w:r>
    </w:p>
    <w:p w:rsidR="003F330B" w:rsidRPr="003F330B" w:rsidRDefault="003F330B" w:rsidP="003F330B">
      <w:pPr>
        <w:shd w:val="clear" w:color="auto" w:fill="FDFDFD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6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73.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ВІДПОВІДНО ДО УГОДИ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МІЖ УКРАЇНОЮ ТА ЄВРОПЕЙСЬКИМ СОЮЗОМ ДЛЯ ДОПОМОГИ КОМІТЕТУ АСОЦІАЦІЇ</w:t>
      </w:r>
      <w:r w:rsidRPr="003F330B">
        <w:rPr>
          <w:rFonts w:ascii="Verdana" w:eastAsia="Times New Roman" w:hAnsi="Verdana" w:cs="Arial"/>
          <w:caps/>
          <w:color w:val="103176"/>
          <w:spacing w:val="-2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СТВОРЕНО: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Раду</w:t>
      </w:r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Комісію;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ідкомітети;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Асамблею</w:t>
      </w:r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асоціації.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5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74.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ЯКИЙ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НАВЕДЕНИХ ВАРІАНТІВ Є НАЗВОЮ РОЗДІЛУ УГОДИ ПРО АСОЦІАЦІЮ МІЖ УКРАЇНОЮ ТА ЄВРОПЕЙСЬКИМ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СОЮЗОМ?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Інвестиції;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Фінансове</w:t>
      </w:r>
      <w:r w:rsidRPr="003F330B">
        <w:rPr>
          <w:rFonts w:ascii="Verdana" w:eastAsia="Times New Roman" w:hAnsi="Verdana" w:cs="Times New Roman"/>
          <w:color w:val="000000"/>
          <w:spacing w:val="-17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співробітництво;</w:t>
      </w:r>
    </w:p>
    <w:p w:rsidR="003F330B" w:rsidRPr="003F330B" w:rsidRDefault="003F330B" w:rsidP="003F330B">
      <w:pPr>
        <w:shd w:val="clear" w:color="auto" w:fill="FDFDFD"/>
        <w:spacing w:before="5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Політичне</w:t>
      </w:r>
      <w:r w:rsidRPr="003F330B">
        <w:rPr>
          <w:rFonts w:ascii="Verdana" w:eastAsia="Times New Roman" w:hAnsi="Verdana" w:cs="Times New Roman"/>
          <w:color w:val="000000"/>
          <w:spacing w:val="-1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співробітництво;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Інституційне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співробітництво.</w:t>
      </w:r>
    </w:p>
    <w:p w:rsidR="003F330B" w:rsidRPr="003F330B" w:rsidRDefault="003F330B" w:rsidP="003F330B">
      <w:pPr>
        <w:shd w:val="clear" w:color="auto" w:fill="FDFDFD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07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75.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ЯКИЙ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НАВЕДЕНИХ ВАРІАНТІВ Є НАЗВОЮ РОЗДІЛУ УГОДИ ПРО АСОЦІАЦІЮ МІЖ УКРАЇНОЮ ТА ЄВРОПЕЙСЬКИМ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СОЮЗОМ?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Торгівля і питання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пов'язан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 з</w:t>
      </w:r>
      <w:r w:rsidRPr="003F330B">
        <w:rPr>
          <w:rFonts w:ascii="Verdana" w:eastAsia="Times New Roman" w:hAnsi="Verdana" w:cs="Times New Roman"/>
          <w:color w:val="000000"/>
          <w:spacing w:val="-8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торгівлею;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Економіка і питання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пов’язан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 з</w:t>
      </w:r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економікою;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Безпека та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оборона;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Інституційне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співробітництво.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5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76.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ЯКИЙ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НАВЕДЕНИХ ВАРІАНТІВ Є НАЗВОЮ РОЗДІЛУ УГОДИ ПРО АСОЦІАЦІЮ МІЖ УКРАЇНОЮ ТА ЄВРОПЕЙСЬКИМ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СОЮЗОМ?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Безпека та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оборона;</w:t>
      </w:r>
    </w:p>
    <w:p w:rsidR="003F330B" w:rsidRPr="003F330B" w:rsidRDefault="003F330B" w:rsidP="003F330B">
      <w:pPr>
        <w:shd w:val="clear" w:color="auto" w:fill="FDFDFD"/>
        <w:spacing w:before="48" w:after="0" w:line="253" w:lineRule="atLeast"/>
        <w:ind w:right="117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Політичний діалог і реформи, політична асоціація, співробітництво та конвергенція у сфері закордонних справ та політики</w:t>
      </w:r>
      <w:r w:rsidRPr="003F330B">
        <w:rPr>
          <w:rFonts w:ascii="Verdana" w:eastAsia="Times New Roman" w:hAnsi="Verdana" w:cs="Times New Roman"/>
          <w:color w:val="000000"/>
          <w:spacing w:val="-10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безпеки;</w:t>
      </w:r>
    </w:p>
    <w:p w:rsidR="003F330B" w:rsidRPr="003F330B" w:rsidRDefault="003F330B" w:rsidP="003F330B">
      <w:pPr>
        <w:shd w:val="clear" w:color="auto" w:fill="FDFDFD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Інституційне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співробітництво;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Політичне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співробітництво.</w:t>
      </w:r>
    </w:p>
    <w:p w:rsidR="003F330B" w:rsidRPr="003F330B" w:rsidRDefault="003F330B" w:rsidP="003F330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5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77.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ЯКИЙ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НАВЕДЕНИХ ВАРІАНТІВ Є НАЗВОЮ РОЗДІЛУ УГОДИ ПРО АСОЦІАЦІЮ МІЖ УКРАЇНОЮ ТА ЄВРОПЕЙСЬКИМ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СОЮЗОМ?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Юстиція, свобода і</w:t>
      </w:r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безпека;</w:t>
      </w:r>
    </w:p>
    <w:p w:rsidR="003F330B" w:rsidRPr="003F330B" w:rsidRDefault="003F330B" w:rsidP="003F330B">
      <w:pPr>
        <w:shd w:val="clear" w:color="auto" w:fill="FDFDFD"/>
        <w:spacing w:before="64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Безпека та оборона;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Міграція;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Права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людини.</w:t>
      </w:r>
    </w:p>
    <w:p w:rsidR="003F330B" w:rsidRPr="003F330B" w:rsidRDefault="003F330B" w:rsidP="003F330B">
      <w:pPr>
        <w:shd w:val="clear" w:color="auto" w:fill="FDFDFD"/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6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78.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ЯКИЙ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НАВЕДЕНИХ ВАРІАНТІВ Є НАЗВОЮ РОЗДІЛУ УГОДИ ПРО АСОЦІАЦІЮ МІЖ УКРАЇНОЮ ТА ЄВРОПЕЙСЬКИМ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СОЮЗОМ?</w:t>
      </w:r>
    </w:p>
    <w:p w:rsidR="003F330B" w:rsidRPr="003F330B" w:rsidRDefault="003F330B" w:rsidP="003F330B">
      <w:pPr>
        <w:shd w:val="clear" w:color="auto" w:fill="FDFDFD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Політична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реформа;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Корупція;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Права</w:t>
      </w:r>
      <w:r w:rsidRPr="003F330B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людини;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Загальні</w:t>
      </w:r>
      <w:r w:rsidRPr="003F330B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принципи.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6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79.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ЯКИЙ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НАВЕДЕНИХ ВАРІАНТІВ Є НАЗВОЮ РОЗДІЛУ УГОДИ ПРО АСОЦІАЦІЮ МІЖ УКРАЇНОЮ ТА ЄВРОПЕЙСЬКИМ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СОЮЗОМ?</w:t>
      </w:r>
    </w:p>
    <w:p w:rsidR="003F330B" w:rsidRPr="003F330B" w:rsidRDefault="003F330B" w:rsidP="003F330B">
      <w:pPr>
        <w:shd w:val="clear" w:color="auto" w:fill="FDFDFD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Права</w:t>
      </w:r>
      <w:r w:rsidRPr="003F330B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людини;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Внутрішня та зовнішня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політика;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Економічне та галузеве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співробітництво;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Свобода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слова.</w:t>
      </w:r>
    </w:p>
    <w:p w:rsidR="003F330B" w:rsidRPr="003F330B" w:rsidRDefault="003F330B" w:rsidP="003F330B">
      <w:pPr>
        <w:shd w:val="clear" w:color="auto" w:fill="FDFDFD"/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6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80.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ЯКИЙ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НАВЕДЕНИХ ВАРІАНТІВ Є НАЗВОЮ РОЗДІЛУ УГОДИ ПРО АСОЦІАЦІЮ МІЖ УКРАЇНОЮ ТА ЄВРОПЕЙСЬКИМ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СОЮЗОМ?</w:t>
      </w:r>
    </w:p>
    <w:p w:rsidR="003F330B" w:rsidRPr="003F330B" w:rsidRDefault="003F330B" w:rsidP="003F330B">
      <w:pPr>
        <w:shd w:val="clear" w:color="auto" w:fill="FDFDFD"/>
        <w:spacing w:after="0" w:line="319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Інституційні, загальні та прикінцеві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положення;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Внутрішня та зовнішня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політика;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Права</w:t>
      </w:r>
      <w:r w:rsidRPr="003F330B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людини;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Міграція.</w:t>
      </w:r>
    </w:p>
    <w:p w:rsidR="003F330B" w:rsidRPr="003F330B" w:rsidRDefault="003F330B" w:rsidP="003F330B">
      <w:pPr>
        <w:shd w:val="clear" w:color="auto" w:fill="FDFDFD"/>
        <w:spacing w:before="1" w:after="0" w:line="368" w:lineRule="atLeast"/>
        <w:ind w:right="115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81.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ПОЛОЖЕННЯ ЯКОЇ УГОДИ ВМІЩЕНІ В РОЗДІЛ IV УГОДИ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МІЖ УКРАЇНОЮ ТА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ЄС?</w:t>
      </w:r>
    </w:p>
    <w:p w:rsidR="003F330B" w:rsidRPr="003F330B" w:rsidRDefault="003F330B" w:rsidP="003F330B">
      <w:pPr>
        <w:shd w:val="clear" w:color="auto" w:fill="FDFDFD"/>
        <w:spacing w:after="0" w:line="31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Угода про безвізовий режим між Україною та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Угода про партнерство та співробітництво між Україною та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49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Угода про зону вільної торгівлі між Україною та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Угода про наближення законодавства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між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Україною та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ЄС.</w:t>
      </w:r>
    </w:p>
    <w:p w:rsidR="003F330B" w:rsidRPr="003F330B" w:rsidRDefault="003F330B" w:rsidP="003F330B">
      <w:pPr>
        <w:shd w:val="clear" w:color="auto" w:fill="FDFDFD"/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1" w:after="0" w:line="368" w:lineRule="atLeast"/>
        <w:ind w:right="113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82.</w:t>
      </w:r>
      <w:r w:rsidRPr="003F330B">
        <w:rPr>
          <w:rFonts w:ascii="Times New Roman" w:eastAsia="Times New Roman" w:hAnsi="Times New Roman" w:cs="Times New Roman"/>
          <w:caps/>
          <w:color w:val="000000"/>
          <w:kern w:val="36"/>
          <w:sz w:val="14"/>
          <w:szCs w:val="14"/>
          <w:lang w:eastAsia="ru-RU"/>
        </w:rPr>
        <w:t>        </w:t>
      </w:r>
      <w:r w:rsidRPr="003F330B">
        <w:rPr>
          <w:rFonts w:ascii="Verdana" w:eastAsia="Times New Roman" w:hAnsi="Verdana" w:cs="Arial"/>
          <w:caps/>
          <w:color w:val="000000"/>
          <w:kern w:val="36"/>
          <w:sz w:val="20"/>
          <w:szCs w:val="20"/>
          <w:lang w:eastAsia="ru-RU"/>
        </w:rPr>
        <w:t>В ЯКОМУ І</w:t>
      </w:r>
      <w:proofErr w:type="gramStart"/>
      <w:r w:rsidRPr="003F330B">
        <w:rPr>
          <w:rFonts w:ascii="Verdana" w:eastAsia="Times New Roman" w:hAnsi="Verdana" w:cs="Arial"/>
          <w:caps/>
          <w:color w:val="000000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000000"/>
          <w:kern w:val="36"/>
          <w:sz w:val="20"/>
          <w:szCs w:val="20"/>
          <w:lang w:eastAsia="ru-RU"/>
        </w:rPr>
        <w:t xml:space="preserve"> ДВОСТОРОННІХ ОРГАНІВ АСОЦІАЦІЇ БЕРЕ УЧАСТЬ ЄВРОПЕЙСЬКИЙ ЕКОНОМІЧНИЙ І СОЦІАЛЬНИЙ</w:t>
      </w:r>
      <w:r w:rsidRPr="003F330B">
        <w:rPr>
          <w:rFonts w:ascii="Verdana" w:eastAsia="Times New Roman" w:hAnsi="Verdana" w:cs="Arial"/>
          <w:caps/>
          <w:color w:val="000000"/>
          <w:spacing w:val="-3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000000"/>
          <w:kern w:val="36"/>
          <w:sz w:val="20"/>
          <w:szCs w:val="20"/>
          <w:lang w:eastAsia="ru-RU"/>
        </w:rPr>
        <w:t>КОМІТЕТ?</w:t>
      </w:r>
    </w:p>
    <w:p w:rsidR="003F330B" w:rsidRPr="003F330B" w:rsidRDefault="003F330B" w:rsidP="003F330B">
      <w:pPr>
        <w:shd w:val="clear" w:color="auto" w:fill="FDFDFD"/>
        <w:spacing w:after="0" w:line="31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Комітет</w:t>
      </w:r>
      <w:r w:rsidRPr="003F330B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Рада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ідкомітети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Платформа громадянського суспільства.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0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83.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ВІДПОВІДНО ДО СТАТТІ 474 «ПОСТУПОВЕ НАБЛИЖЕННЯ» УГОДИ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МІЖ УКРАЇНОЮ ТА</w:t>
      </w:r>
      <w:r w:rsidRPr="003F330B">
        <w:rPr>
          <w:rFonts w:ascii="Verdana" w:eastAsia="Times New Roman" w:hAnsi="Verdana" w:cs="Arial"/>
          <w:caps/>
          <w:color w:val="103176"/>
          <w:spacing w:val="-5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spacing w:val="-2"/>
          <w:kern w:val="36"/>
          <w:sz w:val="20"/>
          <w:szCs w:val="20"/>
          <w:lang w:eastAsia="ru-RU"/>
        </w:rPr>
        <w:t>ЄС:</w:t>
      </w:r>
    </w:p>
    <w:p w:rsidR="003F330B" w:rsidRPr="003F330B" w:rsidRDefault="003F330B" w:rsidP="003F330B">
      <w:pPr>
        <w:shd w:val="clear" w:color="auto" w:fill="FDFDFD"/>
        <w:spacing w:before="64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 поступово наближує своє законодавство до законодавства</w:t>
      </w:r>
      <w:r w:rsidRPr="003F330B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Сторони поступово наближують свої</w:t>
      </w:r>
      <w:r w:rsidRPr="003F330B">
        <w:rPr>
          <w:rFonts w:ascii="Verdana" w:eastAsia="Times New Roman" w:hAnsi="Verdana" w:cs="Times New Roman"/>
          <w:color w:val="000000"/>
          <w:spacing w:val="-8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законодавства;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Україна поступово наближує своє законодавство до права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9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Поступове наближення законодавства не</w:t>
      </w:r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передбачене.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08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lastRenderedPageBreak/>
        <w:t>84.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НА ЧИЮ ВИМОГУ, ВІДПОВІДНО ДО УГОДИ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МІЖ УКРАЇНОЮ ТА ЄС, СТОРОНИ ДОМОВИЛИСЯ НЕВІДКЛАДНО ПРОВОДИТИ КОНСУЛЬТАЦІЇ ДЛЯ ОБГОВОРЕННЯ БУДЬ-ЯКОГО ПИТАННЯ, ЩО СТОСУЄТЬСЯ ТЛУМАЧЕННЯ, ВИКОНАННЯ АБО ДОБРОСОВІСНОГО ЗАСТОСУВАННЯ</w:t>
      </w:r>
      <w:r w:rsidRPr="003F330B">
        <w:rPr>
          <w:rFonts w:ascii="Verdana" w:eastAsia="Times New Roman" w:hAnsi="Verdana" w:cs="Arial"/>
          <w:caps/>
          <w:color w:val="103176"/>
          <w:spacing w:val="-5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УГОДИ?</w:t>
      </w:r>
    </w:p>
    <w:p w:rsidR="003F330B" w:rsidRPr="003F330B" w:rsidRDefault="003F330B" w:rsidP="003F330B">
      <w:pPr>
        <w:shd w:val="clear" w:color="auto" w:fill="FDFDFD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вимогу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вимогу</w:t>
      </w:r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України;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вимогу третіх сторін, не вказаних в</w:t>
      </w:r>
      <w:r w:rsidRPr="003F330B">
        <w:rPr>
          <w:rFonts w:ascii="Verdana" w:eastAsia="Times New Roman" w:hAnsi="Verdana" w:cs="Times New Roman"/>
          <w:color w:val="000000"/>
          <w:spacing w:val="-1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Угоді;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вимогу будь-якої зі Сторін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годи.</w:t>
      </w:r>
    </w:p>
    <w:p w:rsidR="003F330B" w:rsidRPr="003F330B" w:rsidRDefault="003F330B" w:rsidP="003F330B">
      <w:pPr>
        <w:shd w:val="clear" w:color="auto" w:fill="FDFDFD"/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07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85.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НА РОЗГЛЯД ЯКОГО ОРГАНУ СТОРОНИ ПОВИННІ ПЕРЕДАТИ БУДЬ-ЯКІ СПОРИ СТОСОВНО ТЛУМАЧЕННЯ, ВИКОНАННЯ АБО ДОБРОСОВІСНОГО ЗАСТОСУВАННЯ УГОДИ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МІЖ УКРАЇНОЮ ТА</w:t>
      </w:r>
      <w:r w:rsidRPr="003F330B">
        <w:rPr>
          <w:rFonts w:ascii="Verdana" w:eastAsia="Times New Roman" w:hAnsi="Verdana" w:cs="Arial"/>
          <w:caps/>
          <w:color w:val="103176"/>
          <w:spacing w:val="-1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ЄС?</w:t>
      </w:r>
    </w:p>
    <w:p w:rsidR="003F330B" w:rsidRPr="003F330B" w:rsidRDefault="003F330B" w:rsidP="003F330B">
      <w:pPr>
        <w:shd w:val="clear" w:color="auto" w:fill="FDFDFD"/>
        <w:spacing w:after="0" w:line="31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Комітету</w:t>
      </w:r>
      <w:r w:rsidRPr="003F330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ідкомітетів</w:t>
      </w:r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5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Платформа громадянського суспільства.</w:t>
      </w:r>
    </w:p>
    <w:p w:rsidR="003F330B" w:rsidRPr="003F330B" w:rsidRDefault="003F330B" w:rsidP="003F330B">
      <w:pPr>
        <w:shd w:val="clear" w:color="auto" w:fill="FDFDFD"/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2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86.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КУДИ ПОВИННА НАДСИЛАТИ СТОРОНА УГОДИ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МІЖ УКРАЇНОЮ</w:t>
      </w:r>
      <w:r w:rsidRPr="003F330B">
        <w:rPr>
          <w:rFonts w:ascii="Verdana" w:eastAsia="Times New Roman" w:hAnsi="Verdana" w:cs="Arial"/>
          <w:caps/>
          <w:color w:val="103176"/>
          <w:spacing w:val="-38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ТА ЄС ОФІЦІЙНИЙ ЗАПИТ ЩОДО НЕОБХІДНОСТІ ВИРІШЕННЯ СПІРНОГО ПИТАННЯ У РАЗІ ВИНИКНЕННЯ СПОРУ МІЖ СТОРОНАМИ СТОСОВНО ТЛУМАЧЕННЯ АБО ДОБРОСОВІСНОГО ЗАСТОСУВАННЯ УГОДИ (ЗА ВИНЯТКОМ РОЗДІЛУ</w:t>
      </w:r>
      <w:r w:rsidRPr="003F330B">
        <w:rPr>
          <w:rFonts w:ascii="Verdana" w:eastAsia="Times New Roman" w:hAnsi="Verdana" w:cs="Arial"/>
          <w:caps/>
          <w:color w:val="103176"/>
          <w:spacing w:val="-7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IV)?</w:t>
      </w:r>
    </w:p>
    <w:p w:rsidR="003F330B" w:rsidRPr="003F330B" w:rsidRDefault="003F330B" w:rsidP="003F330B">
      <w:pPr>
        <w:shd w:val="clear" w:color="auto" w:fill="FDFDFD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Іншій Стороні та Раді</w:t>
      </w:r>
      <w:r w:rsidRPr="003F330B">
        <w:rPr>
          <w:rFonts w:ascii="Verdana" w:eastAsia="Times New Roman" w:hAnsi="Verdana" w:cs="Times New Roman"/>
          <w:color w:val="000000"/>
          <w:spacing w:val="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Іншій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Стороні;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Комітету</w:t>
      </w:r>
      <w:r w:rsidRPr="003F330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49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Раді асоціації та Комітету</w:t>
      </w:r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асоціації.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4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87.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ЯКИЙ МІЖНАРОДНИЙ ДОГОВІ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ВТРАТИВ ЧИННІСТЬ ВІДПОВІДНО ДО УГОДИ </w:t>
      </w:r>
      <w:r w:rsidRPr="003F330B">
        <w:rPr>
          <w:rFonts w:ascii="Verdana" w:eastAsia="Times New Roman" w:hAnsi="Verdana" w:cs="Arial"/>
          <w:caps/>
          <w:color w:val="103176"/>
          <w:spacing w:val="-2"/>
          <w:kern w:val="36"/>
          <w:sz w:val="20"/>
          <w:szCs w:val="20"/>
          <w:lang w:eastAsia="ru-RU"/>
        </w:rPr>
        <w:t>ПРО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АСОЦІАЦІЮ МІЖ УКРАЇНОЮ ТА</w:t>
      </w:r>
      <w:r w:rsidRPr="003F330B">
        <w:rPr>
          <w:rFonts w:ascii="Verdana" w:eastAsia="Times New Roman" w:hAnsi="Verdana" w:cs="Arial"/>
          <w:caps/>
          <w:color w:val="103176"/>
          <w:spacing w:val="-4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ЄС?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Угода про безвізовий режим між Україною та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Угода про партнерство та співробітництво між Україною та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Угода про зону вільної торгівлі між Україною та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Угода про наближення законодавства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між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Україною та</w:t>
      </w:r>
      <w:r w:rsidRPr="003F33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ЄС.</w:t>
      </w:r>
    </w:p>
    <w:p w:rsidR="003F330B" w:rsidRPr="003F330B" w:rsidRDefault="003F330B" w:rsidP="003F330B">
      <w:pPr>
        <w:shd w:val="clear" w:color="auto" w:fill="FDFDFD"/>
        <w:spacing w:after="0" w:line="240" w:lineRule="auto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88.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НА ЯКИЙ СТРОК УКЛАДАЄТЬСЯ УГОДА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МІЖ УКРАЇНОЮ ТА</w:t>
      </w:r>
      <w:r w:rsidRPr="003F330B">
        <w:rPr>
          <w:rFonts w:ascii="Verdana" w:eastAsia="Times New Roman" w:hAnsi="Verdana" w:cs="Arial"/>
          <w:caps/>
          <w:color w:val="103176"/>
          <w:spacing w:val="-2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ЄС?</w:t>
      </w:r>
    </w:p>
    <w:p w:rsidR="003F330B" w:rsidRPr="003F330B" w:rsidRDefault="003F330B" w:rsidP="003F330B">
      <w:pPr>
        <w:shd w:val="clear" w:color="auto" w:fill="FDFDFD"/>
        <w:spacing w:before="43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п’ять</w:t>
      </w:r>
      <w:proofErr w:type="gramEnd"/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років;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десять</w:t>
      </w:r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рокі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64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п’ятнадцять</w:t>
      </w:r>
      <w:r w:rsidRPr="003F330B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рокі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необмежений</w:t>
      </w:r>
      <w:r w:rsidRPr="003F330B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строк.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3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lastRenderedPageBreak/>
        <w:t>89.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РЕГУЛЯРНИЙ ПОЛІТИЧНИЙ ДІАЛОГ В РАМКАХ РАДИ АСОЦІАЦІЇ ВІДБУВАЄТЬСЯ НА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Р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ІВНІ:</w:t>
      </w:r>
    </w:p>
    <w:p w:rsidR="003F330B" w:rsidRPr="003F330B" w:rsidRDefault="003F330B" w:rsidP="003F330B">
      <w:pPr>
        <w:shd w:val="clear" w:color="auto" w:fill="FDFDFD"/>
        <w:spacing w:after="0" w:line="31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Державних секретарів;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</w:t>
      </w:r>
      <w:r w:rsidRPr="003F330B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держав;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ів.</w:t>
      </w:r>
    </w:p>
    <w:p w:rsidR="003F330B" w:rsidRPr="003F330B" w:rsidRDefault="003F330B" w:rsidP="003F330B">
      <w:pPr>
        <w:shd w:val="clear" w:color="auto" w:fill="FDFDFD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1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90.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ПОЛІТИЧНИЙ ДІАЛОГ ТА ДІАЛОГ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ПИТАНЬ ПОЛІТИКИ НА НАЙВИЩОМУ РІВНІ МІЖ СТОРОНАМИ ВІДБУВАЄТЬСЯ НА</w:t>
      </w:r>
      <w:r w:rsidRPr="003F330B">
        <w:rPr>
          <w:rFonts w:ascii="Verdana" w:eastAsia="Times New Roman" w:hAnsi="Verdana" w:cs="Arial"/>
          <w:caps/>
          <w:color w:val="103176"/>
          <w:spacing w:val="-1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РІВНІ:</w:t>
      </w:r>
    </w:p>
    <w:p w:rsidR="003F330B" w:rsidRPr="003F330B" w:rsidRDefault="003F330B" w:rsidP="003F330B">
      <w:pPr>
        <w:shd w:val="clear" w:color="auto" w:fill="FDFDFD"/>
        <w:spacing w:after="0" w:line="319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Саміті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Круглих столі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ідкомітетів;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Телефонних</w:t>
      </w:r>
      <w:r w:rsidRPr="003F330B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розмов.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2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91.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ВИБЕРІТЬ ПРАВИЛЬНЕ ТВЕРДЖЕННЯ, ЯКЕ СТОСУЄТЬСЯ УЧАСТІ УКРАЇНИ У ПРОГРАМАХ</w:t>
      </w:r>
      <w:r w:rsidRPr="003F330B">
        <w:rPr>
          <w:rFonts w:ascii="Verdana" w:eastAsia="Times New Roman" w:hAnsi="Verdana" w:cs="Arial"/>
          <w:caps/>
          <w:color w:val="103176"/>
          <w:spacing w:val="-16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ТА</w:t>
      </w:r>
      <w:r w:rsidRPr="003F330B">
        <w:rPr>
          <w:rFonts w:ascii="Verdana" w:eastAsia="Times New Roman" w:hAnsi="Verdana" w:cs="Arial"/>
          <w:caps/>
          <w:color w:val="103176"/>
          <w:spacing w:val="-15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АГЕНТСТВАХ</w:t>
      </w:r>
      <w:r w:rsidRPr="003F330B">
        <w:rPr>
          <w:rFonts w:ascii="Verdana" w:eastAsia="Times New Roman" w:hAnsi="Verdana" w:cs="Arial"/>
          <w:caps/>
          <w:color w:val="103176"/>
          <w:spacing w:val="-15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ЄВРОПЕЙСЬКОГО</w:t>
      </w:r>
      <w:r w:rsidRPr="003F330B">
        <w:rPr>
          <w:rFonts w:ascii="Verdana" w:eastAsia="Times New Roman" w:hAnsi="Verdana" w:cs="Arial"/>
          <w:caps/>
          <w:color w:val="103176"/>
          <w:spacing w:val="-15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СОЮЗУ</w:t>
      </w:r>
      <w:r w:rsidRPr="003F330B">
        <w:rPr>
          <w:rFonts w:ascii="Verdana" w:eastAsia="Times New Roman" w:hAnsi="Verdana" w:cs="Arial"/>
          <w:caps/>
          <w:color w:val="103176"/>
          <w:spacing w:val="-15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ВІДПОВІДНО</w:t>
      </w:r>
      <w:r w:rsidRPr="003F330B">
        <w:rPr>
          <w:rFonts w:ascii="Verdana" w:eastAsia="Times New Roman" w:hAnsi="Verdana" w:cs="Arial"/>
          <w:caps/>
          <w:color w:val="103176"/>
          <w:spacing w:val="-16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ДО</w:t>
      </w:r>
      <w:r w:rsidRPr="003F330B">
        <w:rPr>
          <w:rFonts w:ascii="Verdana" w:eastAsia="Times New Roman" w:hAnsi="Verdana" w:cs="Arial"/>
          <w:caps/>
          <w:color w:val="103176"/>
          <w:spacing w:val="-15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УГОДИ</w:t>
      </w:r>
      <w:r w:rsidRPr="003F330B">
        <w:rPr>
          <w:rFonts w:ascii="Verdana" w:eastAsia="Times New Roman" w:hAnsi="Verdana" w:cs="Arial"/>
          <w:caps/>
          <w:color w:val="103176"/>
          <w:spacing w:val="-17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МІЖ УКРАЇНОЮ ТА</w:t>
      </w:r>
      <w:r w:rsidRPr="003F330B">
        <w:rPr>
          <w:rFonts w:ascii="Verdana" w:eastAsia="Times New Roman" w:hAnsi="Verdana" w:cs="Arial"/>
          <w:caps/>
          <w:color w:val="103176"/>
          <w:spacing w:val="-4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ЄС.</w:t>
      </w:r>
    </w:p>
    <w:p w:rsidR="003F330B" w:rsidRPr="003F330B" w:rsidRDefault="003F330B" w:rsidP="003F330B">
      <w:pPr>
        <w:shd w:val="clear" w:color="auto" w:fill="FDFDFD"/>
        <w:spacing w:after="0" w:line="253" w:lineRule="atLeast"/>
        <w:ind w:right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Україна може брати участь в роботі агентств ЄС лише за згоди держав- членів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F330B" w:rsidRPr="003F330B" w:rsidRDefault="003F330B" w:rsidP="003F330B">
      <w:pPr>
        <w:shd w:val="clear" w:color="auto" w:fill="FDFDFD"/>
        <w:spacing w:after="0" w:line="253" w:lineRule="atLeast"/>
        <w:ind w:right="111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Україні</w:t>
      </w:r>
      <w:r w:rsidRPr="003F330B">
        <w:rPr>
          <w:rFonts w:ascii="Verdana" w:eastAsia="Times New Roman" w:hAnsi="Verdana" w:cs="Times New Roman"/>
          <w:color w:val="000000"/>
          <w:spacing w:val="-9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надається</w:t>
      </w:r>
      <w:r w:rsidRPr="003F330B">
        <w:rPr>
          <w:rFonts w:ascii="Verdana" w:eastAsia="Times New Roman" w:hAnsi="Verdana" w:cs="Times New Roman"/>
          <w:color w:val="000000"/>
          <w:spacing w:val="-7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можливість</w:t>
      </w:r>
      <w:r w:rsidRPr="003F330B">
        <w:rPr>
          <w:rFonts w:ascii="Verdana" w:eastAsia="Times New Roman" w:hAnsi="Verdana" w:cs="Times New Roman"/>
          <w:color w:val="000000"/>
          <w:spacing w:val="-8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брати</w:t>
      </w:r>
      <w:r w:rsidRPr="003F330B">
        <w:rPr>
          <w:rFonts w:ascii="Verdana" w:eastAsia="Times New Roman" w:hAnsi="Verdana" w:cs="Times New Roman"/>
          <w:color w:val="000000"/>
          <w:spacing w:val="-7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участь</w:t>
      </w:r>
      <w:r w:rsidRPr="003F330B">
        <w:rPr>
          <w:rFonts w:ascii="Verdana" w:eastAsia="Times New Roman" w:hAnsi="Verdana" w:cs="Times New Roman"/>
          <w:color w:val="000000"/>
          <w:spacing w:val="-7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r w:rsidRPr="003F330B">
        <w:rPr>
          <w:rFonts w:ascii="Verdana" w:eastAsia="Times New Roman" w:hAnsi="Verdana" w:cs="Times New Roman"/>
          <w:color w:val="000000"/>
          <w:spacing w:val="-11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роботі</w:t>
      </w:r>
      <w:r w:rsidRPr="003F330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агентств</w:t>
      </w:r>
      <w:proofErr w:type="gramStart"/>
      <w:r w:rsidRPr="003F330B">
        <w:rPr>
          <w:rFonts w:ascii="Verdana" w:eastAsia="Times New Roman" w:hAnsi="Verdana" w:cs="Times New Roman"/>
          <w:color w:val="000000"/>
          <w:spacing w:val="-8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3F330B">
        <w:rPr>
          <w:rFonts w:ascii="Verdana" w:eastAsia="Times New Roman" w:hAnsi="Verdana" w:cs="Times New Roman"/>
          <w:color w:val="000000"/>
          <w:spacing w:val="-8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діяльність яких пов’язана з реалізацією Угоди про</w:t>
      </w:r>
      <w:r w:rsidRPr="003F330B">
        <w:rPr>
          <w:rFonts w:ascii="Verdana" w:eastAsia="Times New Roman" w:hAnsi="Verdana" w:cs="Times New Roman"/>
          <w:color w:val="000000"/>
          <w:spacing w:val="-8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асоціацію;</w:t>
      </w:r>
    </w:p>
    <w:p w:rsidR="003F330B" w:rsidRPr="003F330B" w:rsidRDefault="003F330B" w:rsidP="003F330B">
      <w:pPr>
        <w:shd w:val="clear" w:color="auto" w:fill="FDFDFD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Україна не є членом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ЄС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тому не може брати участь у роботі агентств</w:t>
      </w:r>
      <w:r w:rsidRPr="003F330B">
        <w:rPr>
          <w:rFonts w:ascii="Verdana" w:eastAsia="Times New Roman" w:hAnsi="Verdana" w:cs="Times New Roman"/>
          <w:color w:val="000000"/>
          <w:spacing w:val="-18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ЄС;</w:t>
      </w:r>
    </w:p>
    <w:p w:rsidR="003F330B" w:rsidRPr="003F330B" w:rsidRDefault="003F330B" w:rsidP="003F330B">
      <w:pPr>
        <w:shd w:val="clear" w:color="auto" w:fill="FDFDFD"/>
        <w:spacing w:before="42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Україна може брати участь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робот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 усіх агентств</w:t>
      </w:r>
      <w:r w:rsidRPr="003F330B">
        <w:rPr>
          <w:rFonts w:ascii="Verdana" w:eastAsia="Times New Roman" w:hAnsi="Verdana" w:cs="Times New Roman"/>
          <w:color w:val="000000"/>
          <w:spacing w:val="-7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ЄС.</w:t>
      </w:r>
    </w:p>
    <w:p w:rsidR="003F330B" w:rsidRPr="003F330B" w:rsidRDefault="003F330B" w:rsidP="003F330B">
      <w:pPr>
        <w:shd w:val="clear" w:color="auto" w:fill="FDFDFD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12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92.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У РАЗІ, ЯКЩО СТОРОНИ УГОДИ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НЕ ЗМОГЛИ ВИРІШИТИ СПІР ШЛЯХОМ КОНСУЛЬТАЦІЙ, СТОРОНА-СКАРЖНИК</w:t>
      </w:r>
      <w:r w:rsidRPr="003F330B">
        <w:rPr>
          <w:rFonts w:ascii="Verdana" w:eastAsia="Times New Roman" w:hAnsi="Verdana" w:cs="Arial"/>
          <w:caps/>
          <w:color w:val="103176"/>
          <w:spacing w:val="-3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МОЖЕ: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Вважати Угоду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такою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що втратила</w:t>
      </w:r>
      <w:r w:rsidRPr="003F330B">
        <w:rPr>
          <w:rFonts w:ascii="Verdana" w:eastAsia="Times New Roman" w:hAnsi="Verdana" w:cs="Times New Roman"/>
          <w:color w:val="000000"/>
          <w:spacing w:val="-8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чинність;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Подати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запит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 створення арбітражної</w:t>
      </w:r>
      <w:r w:rsidRPr="003F330B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групи;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Подати запит про створення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ідкомітету</w:t>
      </w:r>
      <w:r w:rsidRPr="003F330B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асоціації;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Вносити зміни в Угоду в односторонньому</w:t>
      </w:r>
      <w:r w:rsidRPr="003F330B">
        <w:rPr>
          <w:rFonts w:ascii="Verdana" w:eastAsia="Times New Roman" w:hAnsi="Verdana" w:cs="Times New Roman"/>
          <w:color w:val="000000"/>
          <w:spacing w:val="-12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порядку.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1" w:after="0" w:line="368" w:lineRule="atLeast"/>
        <w:ind w:right="110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93.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ЗІ</w:t>
      </w:r>
      <w:r w:rsidRPr="003F330B">
        <w:rPr>
          <w:rFonts w:ascii="Verdana" w:eastAsia="Times New Roman" w:hAnsi="Verdana" w:cs="Arial"/>
          <w:caps/>
          <w:color w:val="103176"/>
          <w:spacing w:val="-12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СКІЛЬКОХ</w:t>
      </w:r>
      <w:r w:rsidRPr="003F330B">
        <w:rPr>
          <w:rFonts w:ascii="Verdana" w:eastAsia="Times New Roman" w:hAnsi="Verdana" w:cs="Arial"/>
          <w:caps/>
          <w:color w:val="103176"/>
          <w:spacing w:val="-12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АРБІТРІВ</w:t>
      </w:r>
      <w:r w:rsidRPr="003F330B">
        <w:rPr>
          <w:rFonts w:ascii="Verdana" w:eastAsia="Times New Roman" w:hAnsi="Verdana" w:cs="Arial"/>
          <w:caps/>
          <w:color w:val="103176"/>
          <w:spacing w:val="-13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СКЛАДАЄТЬСЯ</w:t>
      </w:r>
      <w:r w:rsidRPr="003F330B">
        <w:rPr>
          <w:rFonts w:ascii="Verdana" w:eastAsia="Times New Roman" w:hAnsi="Verdana" w:cs="Arial"/>
          <w:caps/>
          <w:color w:val="103176"/>
          <w:spacing w:val="-13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АРБІТРАЖНА</w:t>
      </w:r>
      <w:r w:rsidRPr="003F330B">
        <w:rPr>
          <w:rFonts w:ascii="Verdana" w:eastAsia="Times New Roman" w:hAnsi="Verdana" w:cs="Arial"/>
          <w:caps/>
          <w:color w:val="103176"/>
          <w:spacing w:val="-12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ГРУПА</w:t>
      </w:r>
      <w:r w:rsidRPr="003F330B">
        <w:rPr>
          <w:rFonts w:ascii="Verdana" w:eastAsia="Times New Roman" w:hAnsi="Verdana" w:cs="Arial"/>
          <w:caps/>
          <w:color w:val="103176"/>
          <w:spacing w:val="-12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ДЛЯ</w:t>
      </w:r>
      <w:r w:rsidRPr="003F330B">
        <w:rPr>
          <w:rFonts w:ascii="Verdana" w:eastAsia="Times New Roman" w:hAnsi="Verdana" w:cs="Arial"/>
          <w:caps/>
          <w:color w:val="103176"/>
          <w:spacing w:val="-13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ВИРІШЕННЯ</w:t>
      </w:r>
      <w:r w:rsidRPr="003F330B">
        <w:rPr>
          <w:rFonts w:ascii="Verdana" w:eastAsia="Times New Roman" w:hAnsi="Verdana" w:cs="Arial"/>
          <w:caps/>
          <w:color w:val="103176"/>
          <w:spacing w:val="-13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СПОРІВ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РАМКАХ IV РОЗДІЛУ УГОДИ ПРО АСОЦІАЦІЮ МІЖ УКРАЇНОЮ ТА</w:t>
      </w:r>
      <w:r w:rsidRPr="003F330B">
        <w:rPr>
          <w:rFonts w:ascii="Verdana" w:eastAsia="Times New Roman" w:hAnsi="Verdana" w:cs="Arial"/>
          <w:caps/>
          <w:color w:val="103176"/>
          <w:spacing w:val="-17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ЄС?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Трьох;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Двох;</w:t>
      </w:r>
    </w:p>
    <w:p w:rsidR="003F330B" w:rsidRPr="003F330B" w:rsidRDefault="003F330B" w:rsidP="003F330B">
      <w:pPr>
        <w:shd w:val="clear" w:color="auto" w:fill="FDFDFD"/>
        <w:spacing w:before="5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Чотирьох;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П’ятьох.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9" w:after="0" w:line="368" w:lineRule="atLeast"/>
        <w:ind w:right="109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94.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ПРОТЯГОМ ЯКОГО ТЕРМІНУ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ІСЛЯ ПОВІДОМЛЕННЯ СТОРОНАМ УГОДИ ПРО АСОЦІАЦІЮ МІЖ УКРАЇНОЮ ТА ЄС ПРО ПОСТАНОВУ АРБІТРАЖНОЇ ГРУПИ СТОРОНА-ВІДПОВІДАЧ ПОВИННА ПОВІДОМИТИ СТОРОНІ-СКАРЖНИКУ ТА КОМІТЕТУ З ПИТАНЬ 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lastRenderedPageBreak/>
        <w:t>ТОРГІВЛІ ПРО ТЕ, СКІЛЬКИ ЧАСУ, НА ЇЇ ДУМКУ, ЇЙ БУДЕ ПОТРІБНО ДЛЯ ВИКОНАННЯ</w:t>
      </w:r>
      <w:r w:rsidRPr="003F330B">
        <w:rPr>
          <w:rFonts w:ascii="Verdana" w:eastAsia="Times New Roman" w:hAnsi="Verdana" w:cs="Arial"/>
          <w:caps/>
          <w:color w:val="103176"/>
          <w:spacing w:val="-4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ПОСТАНОВИ?</w:t>
      </w:r>
    </w:p>
    <w:p w:rsidR="003F330B" w:rsidRPr="003F330B" w:rsidRDefault="003F330B" w:rsidP="003F330B">
      <w:pPr>
        <w:shd w:val="clear" w:color="auto" w:fill="FDFDFD"/>
        <w:spacing w:after="0" w:line="319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ізніше ніж через 30</w:t>
      </w:r>
      <w:r w:rsidRPr="003F330B">
        <w:rPr>
          <w:rFonts w:ascii="Verdana" w:eastAsia="Times New Roman" w:hAnsi="Verdana" w:cs="Times New Roman"/>
          <w:color w:val="000000"/>
          <w:spacing w:val="-1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днів;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ізніше ніж через 50</w:t>
      </w:r>
      <w:r w:rsidRPr="003F330B">
        <w:rPr>
          <w:rFonts w:ascii="Verdana" w:eastAsia="Times New Roman" w:hAnsi="Verdana" w:cs="Times New Roman"/>
          <w:color w:val="000000"/>
          <w:spacing w:val="-1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днів;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ізніше ніж через 10</w:t>
      </w:r>
      <w:r w:rsidRPr="003F330B">
        <w:rPr>
          <w:rFonts w:ascii="Verdana" w:eastAsia="Times New Roman" w:hAnsi="Verdana" w:cs="Times New Roman"/>
          <w:color w:val="000000"/>
          <w:spacing w:val="-1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днів;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ізніше ніж через 15</w:t>
      </w:r>
      <w:r w:rsidRPr="003F330B">
        <w:rPr>
          <w:rFonts w:ascii="Verdana" w:eastAsia="Times New Roman" w:hAnsi="Verdana" w:cs="Times New Roman"/>
          <w:color w:val="000000"/>
          <w:spacing w:val="-15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днів.</w:t>
      </w:r>
    </w:p>
    <w:p w:rsidR="003F330B" w:rsidRPr="003F330B" w:rsidRDefault="003F330B" w:rsidP="003F330B">
      <w:pPr>
        <w:shd w:val="clear" w:color="auto" w:fill="FDFDFD"/>
        <w:spacing w:before="48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48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48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08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95.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ВІДПОВІДНО ДО ПРАВИЛ ПРОЦЕДУРИ, ВИКЛАДЕНИХ У ДОДАТКУ ХХIV ДО УГОДИ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МІЖ УКРАЇНОЮ ТА ЄС БУДЬ-ЯКІ СЛУХАННЯ АРБІТРАЖНОЇ ГРУПИ МАЮТЬ</w:t>
      </w:r>
      <w:r w:rsidRPr="003F330B">
        <w:rPr>
          <w:rFonts w:ascii="Verdana" w:eastAsia="Times New Roman" w:hAnsi="Verdana" w:cs="Arial"/>
          <w:caps/>
          <w:color w:val="103176"/>
          <w:spacing w:val="-5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БУТИ:</w:t>
      </w:r>
    </w:p>
    <w:p w:rsidR="003F330B" w:rsidRPr="003F330B" w:rsidRDefault="003F330B" w:rsidP="003F330B">
      <w:pPr>
        <w:shd w:val="clear" w:color="auto" w:fill="FDFDFD"/>
        <w:spacing w:after="0" w:line="31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Відкритими виключно для Сторін Угоди та</w:t>
      </w:r>
      <w:r w:rsidRPr="003F330B">
        <w:rPr>
          <w:rFonts w:ascii="Verdana" w:eastAsia="Times New Roman" w:hAnsi="Verdana" w:cs="Times New Roman"/>
          <w:color w:val="000000"/>
          <w:spacing w:val="-8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арбі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Закритими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трет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іх Сторін;</w:t>
      </w:r>
    </w:p>
    <w:p w:rsidR="003F330B" w:rsidRPr="003F330B" w:rsidRDefault="003F330B" w:rsidP="003F330B">
      <w:pPr>
        <w:shd w:val="clear" w:color="auto" w:fill="FDFDFD"/>
        <w:spacing w:before="4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Відкритими для</w:t>
      </w:r>
      <w:r w:rsidRPr="003F330B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громадськості;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Відритими виключно для арбі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ів.</w:t>
      </w:r>
    </w:p>
    <w:p w:rsidR="003F330B" w:rsidRPr="003F330B" w:rsidRDefault="003F330B" w:rsidP="003F330B">
      <w:pPr>
        <w:shd w:val="clear" w:color="auto" w:fill="FDFDFD"/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08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96.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НАЙМЕНША КІЛЬКІСТЬ ОСІБ СКЛАДУ ГРУПИ ЕКСПЕРТІВ, ЩО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СТВОРЮЄТЬСЯ ВІДПОВІДНО ДО СТАТТІ 301 УГОДИ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ПРО АСОЦІАЦІЮ.</w:t>
      </w:r>
    </w:p>
    <w:p w:rsidR="003F330B" w:rsidRPr="003F330B" w:rsidRDefault="003F330B" w:rsidP="003F330B">
      <w:pPr>
        <w:shd w:val="clear" w:color="auto" w:fill="FDFDFD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     15;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     8;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     10;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      5.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ind w:right="104"/>
        <w:jc w:val="both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97.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ЯКИМ ЧИНОМ ОБИРАЄТЬСЯ СКЛАД АРБІТРІВ 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В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ІДПОВІДНО ДО IV РОЗДІЛУ УГОДИ ПРО АСОЦІАЦІЮ МІЖ УКРАЇНОЮ ТА</w:t>
      </w:r>
      <w:r w:rsidRPr="003F330B">
        <w:rPr>
          <w:rFonts w:ascii="Verdana" w:eastAsia="Times New Roman" w:hAnsi="Verdana" w:cs="Arial"/>
          <w:caps/>
          <w:color w:val="103176"/>
          <w:spacing w:val="-3"/>
          <w:kern w:val="3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ЄС?</w:t>
      </w:r>
    </w:p>
    <w:p w:rsidR="003F330B" w:rsidRPr="003F330B" w:rsidRDefault="003F330B" w:rsidP="003F330B">
      <w:pPr>
        <w:shd w:val="clear" w:color="auto" w:fill="FDFDFD"/>
        <w:spacing w:after="0" w:line="253" w:lineRule="atLeast"/>
        <w:ind w:right="1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Кожна зі Сторін має запропонувати п’ять осіб у якості арбі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ів. Обидві Сторони також мають обрати п’ять осіб, які не є громадянами жодної зі Сторін;</w:t>
      </w:r>
    </w:p>
    <w:p w:rsidR="003F330B" w:rsidRPr="003F330B" w:rsidRDefault="003F330B" w:rsidP="003F330B">
      <w:pPr>
        <w:shd w:val="clear" w:color="auto" w:fill="FDFDFD"/>
        <w:spacing w:after="0" w:line="253" w:lineRule="atLeast"/>
        <w:ind w:right="1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Кожна зі Сторін має запропонувати десять осіб у якості арбі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ів. Обидві Сторони також мають обрати десять осіб, які не є громадянами жодної зі Сторін;</w:t>
      </w:r>
    </w:p>
    <w:p w:rsidR="003F330B" w:rsidRPr="003F330B" w:rsidRDefault="003F330B" w:rsidP="003F330B">
      <w:pPr>
        <w:shd w:val="clear" w:color="auto" w:fill="FDFDFD"/>
        <w:spacing w:after="0" w:line="253" w:lineRule="atLeast"/>
        <w:ind w:righ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Обидві Сторони мають обрати десять 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осіб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які не є громадянами жодної зі Сторін;</w:t>
      </w:r>
    </w:p>
    <w:p w:rsidR="003F330B" w:rsidRPr="003F330B" w:rsidRDefault="003F330B" w:rsidP="003F330B">
      <w:pPr>
        <w:shd w:val="clear" w:color="auto" w:fill="FDFDFD"/>
        <w:spacing w:after="0" w:line="32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Сторони Угоди не можуть пропонувати</w:t>
      </w:r>
      <w:r w:rsidRPr="003F330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ru-RU"/>
        </w:rPr>
        <w:t>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арбі</w:t>
      </w:r>
      <w:proofErr w:type="gramStart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</w:t>
      </w:r>
      <w:proofErr w:type="gramEnd"/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ів.</w:t>
      </w:r>
    </w:p>
    <w:p w:rsidR="003F330B" w:rsidRPr="003F330B" w:rsidRDefault="003F330B" w:rsidP="003F330B">
      <w:pPr>
        <w:shd w:val="clear" w:color="auto" w:fill="FDFDFD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368" w:lineRule="atLeast"/>
        <w:outlineLvl w:val="0"/>
        <w:rPr>
          <w:rFonts w:ascii="Arial" w:eastAsia="Times New Roman" w:hAnsi="Arial" w:cs="Arial"/>
          <w:caps/>
          <w:color w:val="103176"/>
          <w:kern w:val="36"/>
          <w:sz w:val="32"/>
          <w:szCs w:val="32"/>
          <w:lang w:eastAsia="ru-RU"/>
        </w:rPr>
      </w:pP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28"/>
          <w:szCs w:val="28"/>
          <w:lang w:eastAsia="ru-RU"/>
        </w:rPr>
        <w:t>98.</w:t>
      </w:r>
      <w:r w:rsidRPr="003F330B">
        <w:rPr>
          <w:rFonts w:ascii="Times New Roman" w:eastAsia="Times New Roman" w:hAnsi="Times New Roman" w:cs="Times New Roman"/>
          <w:caps/>
          <w:color w:val="103176"/>
          <w:kern w:val="36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ЯКА МІЖНАРОДНА ОРГАНІЗАЦІЯ ВИСТУПАЄ СТОРОНОЮ В УГОДІ ПРО АСОЦІАЦІ</w:t>
      </w:r>
      <w:proofErr w:type="gramStart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>Ю</w:t>
      </w:r>
      <w:proofErr w:type="gramEnd"/>
      <w:r w:rsidRPr="003F330B">
        <w:rPr>
          <w:rFonts w:ascii="Verdana" w:eastAsia="Times New Roman" w:hAnsi="Verdana" w:cs="Arial"/>
          <w:caps/>
          <w:color w:val="103176"/>
          <w:kern w:val="36"/>
          <w:sz w:val="20"/>
          <w:szCs w:val="20"/>
          <w:lang w:eastAsia="ru-RU"/>
        </w:rPr>
        <w:t xml:space="preserve"> МІЖ УКРАЇНОЮ ТА ЄС?</w:t>
      </w:r>
    </w:p>
    <w:p w:rsidR="003F330B" w:rsidRPr="003F330B" w:rsidRDefault="003F330B" w:rsidP="003F330B">
      <w:pPr>
        <w:shd w:val="clear" w:color="auto" w:fill="FDFDFD"/>
        <w:spacing w:after="0" w:line="3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ООН;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ЄВРАТОМ;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МАГАТЕ;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F33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СНД.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99.</w:t>
      </w:r>
      <w:r w:rsidRPr="003F33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Кабінет Міні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стр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ів України повинен затверджувати план дій щодо реалізації положень Стратегії сталого розвитку «Україна-2020» щороку до:</w:t>
      </w:r>
    </w:p>
    <w:p w:rsidR="003F330B" w:rsidRPr="003F330B" w:rsidRDefault="003F330B" w:rsidP="003F330B">
      <w:pPr>
        <w:shd w:val="clear" w:color="auto" w:fill="FDFDFD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1)      15 лютого;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     15 січня;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     15 квітня;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      15 березня.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100.   Підписання Конвенції ЮНЕСКО про охорону та заохочення розмаїття форм культурного самовираження реєструється Секретаріатом Організацій</w:t>
      </w:r>
      <w:proofErr w:type="gramStart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О</w:t>
      </w:r>
      <w:proofErr w:type="gramEnd"/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б’єднаних Націй на прохання Генерального директора ЮНЕСКО відповідно до:</w:t>
      </w:r>
    </w:p>
    <w:p w:rsidR="003F330B" w:rsidRPr="003F330B" w:rsidRDefault="003F330B" w:rsidP="003F330B">
      <w:pPr>
        <w:shd w:val="clear" w:color="auto" w:fill="FDFDFD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     статті102 Статуту ООН;</w:t>
      </w:r>
    </w:p>
    <w:p w:rsidR="003F330B" w:rsidRPr="003F330B" w:rsidRDefault="003F330B" w:rsidP="003F330B">
      <w:pPr>
        <w:shd w:val="clear" w:color="auto" w:fill="FDFDFD"/>
        <w:spacing w:before="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     статті112 Статуту ООН;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     статті100 Статуту ООН;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      статті124 Статуту ООН.</w:t>
      </w:r>
    </w:p>
    <w:p w:rsidR="003F330B" w:rsidRPr="003F330B" w:rsidRDefault="003F330B" w:rsidP="003F330B">
      <w:pPr>
        <w:shd w:val="clear" w:color="auto" w:fill="FDFDFD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F330B" w:rsidRPr="003F330B" w:rsidRDefault="003F330B" w:rsidP="003F330B">
      <w:pPr>
        <w:shd w:val="clear" w:color="auto" w:fill="FDFDFD"/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330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C804E8" w:rsidRDefault="00C804E8"/>
    <w:sectPr w:rsidR="00C8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C"/>
    <w:rsid w:val="003F330B"/>
    <w:rsid w:val="0075570C"/>
    <w:rsid w:val="00C804E8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330B"/>
  </w:style>
  <w:style w:type="paragraph" w:styleId="a3">
    <w:name w:val="Body Text"/>
    <w:basedOn w:val="a"/>
    <w:link w:val="a4"/>
    <w:uiPriority w:val="99"/>
    <w:semiHidden/>
    <w:unhideWhenUsed/>
    <w:rsid w:val="003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3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330B"/>
  </w:style>
  <w:style w:type="paragraph" w:styleId="a3">
    <w:name w:val="Body Text"/>
    <w:basedOn w:val="a"/>
    <w:link w:val="a4"/>
    <w:uiPriority w:val="99"/>
    <w:semiHidden/>
    <w:unhideWhenUsed/>
    <w:rsid w:val="003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3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5567</Words>
  <Characters>31734</Characters>
  <Application>Microsoft Office Word</Application>
  <DocSecurity>0</DocSecurity>
  <Lines>264</Lines>
  <Paragraphs>74</Paragraphs>
  <ScaleCrop>false</ScaleCrop>
  <Company>SPecialiST RePack</Company>
  <LinksUpToDate>false</LinksUpToDate>
  <CharactersWithSpaces>37227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2020-04-22T18:14:00Z</dcterms:created>
  <dcterms:modified xsi:type="dcterms:W3CDTF">2020-04-22T18:15:00Z</dcterms:modified>
</cp:coreProperties>
</file>