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E8E1" w14:textId="77777777" w:rsidR="003F0F7B" w:rsidRPr="00F77219" w:rsidRDefault="009D52FD" w:rsidP="00F72A08">
      <w:pPr>
        <w:ind w:firstLine="567"/>
        <w:jc w:val="center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ПЛАН</w:t>
      </w:r>
    </w:p>
    <w:p w14:paraId="31A2C9FE" w14:textId="77777777" w:rsidR="003F0F7B" w:rsidRPr="00F77219" w:rsidRDefault="003F0F7B" w:rsidP="00F72A08">
      <w:pPr>
        <w:numPr>
          <w:ilvl w:val="0"/>
          <w:numId w:val="17"/>
        </w:numPr>
        <w:ind w:left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Становлення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r w:rsidR="009A0774" w:rsidRPr="00F77219">
        <w:rPr>
          <w:sz w:val="28"/>
          <w:szCs w:val="28"/>
          <w:lang w:val="uk-UA"/>
        </w:rPr>
        <w:t>у</w:t>
      </w:r>
      <w:r w:rsidR="009A0774" w:rsidRPr="00F77219">
        <w:rPr>
          <w:sz w:val="28"/>
          <w:szCs w:val="28"/>
        </w:rPr>
        <w:t xml:space="preserve"> </w:t>
      </w:r>
      <w:proofErr w:type="spellStart"/>
      <w:r w:rsidR="009A0774" w:rsidRPr="00F77219">
        <w:rPr>
          <w:sz w:val="28"/>
          <w:szCs w:val="28"/>
          <w:lang w:val="uk-UA"/>
        </w:rPr>
        <w:t>іншх</w:t>
      </w:r>
      <w:proofErr w:type="spellEnd"/>
      <w:r w:rsidR="009A0774" w:rsidRPr="00F77219">
        <w:rPr>
          <w:sz w:val="28"/>
          <w:szCs w:val="28"/>
          <w:lang w:val="uk-UA"/>
        </w:rPr>
        <w:t xml:space="preserve"> країнах</w:t>
      </w:r>
      <w:r w:rsidRPr="00F77219">
        <w:rPr>
          <w:sz w:val="28"/>
          <w:szCs w:val="28"/>
        </w:rPr>
        <w:t>.</w:t>
      </w:r>
    </w:p>
    <w:p w14:paraId="4D2BEF56" w14:textId="20FD7FD0" w:rsidR="003F0F7B" w:rsidRPr="00F77219" w:rsidRDefault="00F77219" w:rsidP="00F72A08">
      <w:pPr>
        <w:numPr>
          <w:ilvl w:val="0"/>
          <w:numId w:val="1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</w:t>
      </w:r>
      <w:r w:rsidR="008F3079" w:rsidRPr="00F77219">
        <w:rPr>
          <w:sz w:val="28"/>
          <w:szCs w:val="28"/>
          <w:lang w:val="uk-UA"/>
        </w:rPr>
        <w:t xml:space="preserve">орми </w:t>
      </w:r>
      <w:proofErr w:type="spellStart"/>
      <w:r w:rsidR="003F0F7B" w:rsidRPr="00F77219">
        <w:rPr>
          <w:sz w:val="28"/>
          <w:szCs w:val="28"/>
        </w:rPr>
        <w:t>соціального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страхування</w:t>
      </w:r>
      <w:proofErr w:type="spellEnd"/>
    </w:p>
    <w:p w14:paraId="1F51F151" w14:textId="336B09B8" w:rsidR="003F0F7B" w:rsidRPr="00F77219" w:rsidRDefault="003F0F7B" w:rsidP="00F72A08">
      <w:pPr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Модель </w:t>
      </w:r>
      <w:proofErr w:type="spellStart"/>
      <w:r w:rsidRPr="00F77219">
        <w:rPr>
          <w:sz w:val="28"/>
          <w:szCs w:val="28"/>
        </w:rPr>
        <w:t>Бісмарка</w:t>
      </w:r>
      <w:proofErr w:type="spellEnd"/>
      <w:r w:rsidRPr="00F77219">
        <w:rPr>
          <w:sz w:val="28"/>
          <w:szCs w:val="28"/>
          <w:lang w:val="uk-UA"/>
        </w:rPr>
        <w:t>.</w:t>
      </w:r>
      <w:r w:rsidR="00DA3888" w:rsidRPr="00F77219">
        <w:rPr>
          <w:sz w:val="28"/>
          <w:szCs w:val="28"/>
          <w:lang w:val="uk-UA"/>
        </w:rPr>
        <w:t xml:space="preserve"> </w:t>
      </w:r>
      <w:r w:rsidRPr="00F77219">
        <w:rPr>
          <w:sz w:val="28"/>
          <w:szCs w:val="28"/>
        </w:rPr>
        <w:t xml:space="preserve">План </w:t>
      </w:r>
      <w:r w:rsidR="00D176F6" w:rsidRPr="00F77219">
        <w:rPr>
          <w:sz w:val="28"/>
          <w:szCs w:val="28"/>
          <w:lang w:val="uk-UA"/>
        </w:rPr>
        <w:t>та п</w:t>
      </w:r>
      <w:proofErr w:type="spellStart"/>
      <w:r w:rsidRPr="00F77219">
        <w:rPr>
          <w:sz w:val="28"/>
          <w:szCs w:val="28"/>
        </w:rPr>
        <w:t>ринципи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Беверіджа</w:t>
      </w:r>
      <w:proofErr w:type="spellEnd"/>
      <w:r w:rsidRPr="00F77219">
        <w:rPr>
          <w:sz w:val="28"/>
          <w:szCs w:val="28"/>
          <w:lang w:val="uk-UA"/>
        </w:rPr>
        <w:t>.</w:t>
      </w:r>
    </w:p>
    <w:p w14:paraId="25A37FC7" w14:textId="3BD10354" w:rsidR="003F0F7B" w:rsidRPr="00F77219" w:rsidRDefault="00891296" w:rsidP="00F72A08">
      <w:pPr>
        <w:numPr>
          <w:ilvl w:val="0"/>
          <w:numId w:val="17"/>
        </w:numPr>
        <w:ind w:left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  <w:lang w:val="uk-UA"/>
        </w:rPr>
        <w:t>Со</w:t>
      </w:r>
      <w:r w:rsidRPr="00F77219">
        <w:rPr>
          <w:sz w:val="28"/>
          <w:szCs w:val="28"/>
        </w:rPr>
        <w:t>ціальн</w:t>
      </w:r>
      <w:proofErr w:type="spellEnd"/>
      <w:r w:rsidRPr="00F77219">
        <w:rPr>
          <w:sz w:val="28"/>
          <w:szCs w:val="28"/>
          <w:lang w:val="uk-UA"/>
        </w:rPr>
        <w:t>е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в </w:t>
      </w:r>
      <w:r w:rsidRPr="00F77219">
        <w:rPr>
          <w:sz w:val="28"/>
          <w:szCs w:val="28"/>
          <w:lang w:val="uk-UA"/>
        </w:rPr>
        <w:t>СРСР</w:t>
      </w:r>
      <w:r w:rsidR="003F0F7B" w:rsidRPr="00F77219">
        <w:rPr>
          <w:sz w:val="28"/>
          <w:szCs w:val="28"/>
          <w:lang w:val="uk-UA"/>
        </w:rPr>
        <w:t>.</w:t>
      </w:r>
    </w:p>
    <w:p w14:paraId="5C799357" w14:textId="5A1530D4" w:rsidR="007A0FE3" w:rsidRPr="00F77219" w:rsidRDefault="007A0FE3" w:rsidP="00F72A08">
      <w:pPr>
        <w:numPr>
          <w:ilvl w:val="0"/>
          <w:numId w:val="17"/>
        </w:numPr>
        <w:ind w:left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Типологія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зарубіжних</w:t>
      </w:r>
      <w:proofErr w:type="spellEnd"/>
      <w:r w:rsidRPr="00F77219">
        <w:rPr>
          <w:sz w:val="28"/>
          <w:szCs w:val="28"/>
        </w:rPr>
        <w:t xml:space="preserve"> систем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  <w:lang w:val="uk-UA"/>
        </w:rPr>
        <w:t>.</w:t>
      </w:r>
    </w:p>
    <w:p w14:paraId="0C69B67C" w14:textId="77777777" w:rsidR="00FF5349" w:rsidRPr="00F77219" w:rsidRDefault="00FF5349" w:rsidP="00F72A08">
      <w:pPr>
        <w:jc w:val="both"/>
        <w:rPr>
          <w:caps/>
          <w:sz w:val="28"/>
          <w:szCs w:val="28"/>
          <w:lang w:val="uk-UA"/>
        </w:rPr>
      </w:pPr>
      <w:r w:rsidRPr="00F77219">
        <w:rPr>
          <w:caps/>
          <w:sz w:val="28"/>
          <w:szCs w:val="28"/>
          <w:lang w:val="uk-UA"/>
        </w:rPr>
        <w:t>питання для контролю знань</w:t>
      </w:r>
    </w:p>
    <w:p w14:paraId="4E8A6792" w14:textId="77777777" w:rsidR="00FF5349" w:rsidRPr="00F77219" w:rsidRDefault="00FF5349" w:rsidP="00F72A08">
      <w:pPr>
        <w:jc w:val="both"/>
        <w:rPr>
          <w:caps/>
          <w:sz w:val="28"/>
          <w:szCs w:val="28"/>
          <w:lang w:val="uk-UA"/>
        </w:rPr>
      </w:pPr>
    </w:p>
    <w:p w14:paraId="2EB4328B" w14:textId="77777777" w:rsidR="003F0F7B" w:rsidRPr="00F77219" w:rsidRDefault="003F0F7B" w:rsidP="00F72A08">
      <w:pPr>
        <w:ind w:firstLine="567"/>
        <w:jc w:val="both"/>
        <w:rPr>
          <w:b/>
          <w:sz w:val="28"/>
          <w:szCs w:val="28"/>
          <w:lang w:val="uk-UA"/>
        </w:rPr>
      </w:pPr>
      <w:r w:rsidRPr="00F77219">
        <w:rPr>
          <w:b/>
          <w:sz w:val="28"/>
          <w:szCs w:val="28"/>
          <w:lang w:val="uk-UA"/>
        </w:rPr>
        <w:t xml:space="preserve">1. </w:t>
      </w:r>
      <w:proofErr w:type="spellStart"/>
      <w:r w:rsidRPr="00F77219">
        <w:rPr>
          <w:b/>
          <w:sz w:val="28"/>
          <w:szCs w:val="28"/>
        </w:rPr>
        <w:t>Становлення</w:t>
      </w:r>
      <w:proofErr w:type="spellEnd"/>
      <w:r w:rsidRPr="00F77219">
        <w:rPr>
          <w:b/>
          <w:sz w:val="28"/>
          <w:szCs w:val="28"/>
        </w:rPr>
        <w:t xml:space="preserve"> </w:t>
      </w:r>
      <w:proofErr w:type="spellStart"/>
      <w:r w:rsidRPr="00F77219">
        <w:rPr>
          <w:b/>
          <w:sz w:val="28"/>
          <w:szCs w:val="28"/>
        </w:rPr>
        <w:t>соціального</w:t>
      </w:r>
      <w:proofErr w:type="spellEnd"/>
      <w:r w:rsidRPr="00F77219">
        <w:rPr>
          <w:b/>
          <w:sz w:val="28"/>
          <w:szCs w:val="28"/>
        </w:rPr>
        <w:t xml:space="preserve"> </w:t>
      </w:r>
      <w:proofErr w:type="spellStart"/>
      <w:r w:rsidRPr="00F77219">
        <w:rPr>
          <w:b/>
          <w:sz w:val="28"/>
          <w:szCs w:val="28"/>
        </w:rPr>
        <w:t>страхування</w:t>
      </w:r>
      <w:proofErr w:type="spellEnd"/>
      <w:r w:rsidRPr="00F77219">
        <w:rPr>
          <w:b/>
          <w:sz w:val="28"/>
          <w:szCs w:val="28"/>
        </w:rPr>
        <w:t xml:space="preserve"> </w:t>
      </w:r>
      <w:r w:rsidR="009A0774" w:rsidRPr="00F77219">
        <w:rPr>
          <w:b/>
          <w:sz w:val="28"/>
          <w:szCs w:val="28"/>
          <w:lang w:val="uk-UA"/>
        </w:rPr>
        <w:t>у</w:t>
      </w:r>
      <w:r w:rsidRPr="00F77219">
        <w:rPr>
          <w:b/>
          <w:sz w:val="28"/>
          <w:szCs w:val="28"/>
        </w:rPr>
        <w:t xml:space="preserve"> </w:t>
      </w:r>
      <w:proofErr w:type="spellStart"/>
      <w:r w:rsidR="009A0774" w:rsidRPr="00F77219">
        <w:rPr>
          <w:b/>
          <w:sz w:val="28"/>
          <w:szCs w:val="28"/>
          <w:lang w:val="uk-UA"/>
        </w:rPr>
        <w:t>іншх</w:t>
      </w:r>
      <w:proofErr w:type="spellEnd"/>
      <w:r w:rsidR="009A0774" w:rsidRPr="00F77219">
        <w:rPr>
          <w:b/>
          <w:sz w:val="28"/>
          <w:szCs w:val="28"/>
          <w:lang w:val="uk-UA"/>
        </w:rPr>
        <w:t xml:space="preserve"> країнах</w:t>
      </w:r>
      <w:r w:rsidRPr="00F77219">
        <w:rPr>
          <w:b/>
          <w:sz w:val="28"/>
          <w:szCs w:val="28"/>
        </w:rPr>
        <w:t xml:space="preserve"> </w:t>
      </w:r>
    </w:p>
    <w:p w14:paraId="3844390A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ранніх етапах становлення ринкової економіки в системі соціального захисту переважала функція соціальної допомоги. Остання виникла в період пізнього середньовіччя в Англії, коли в 1601 році Єлизавета І </w:t>
      </w:r>
      <w:r w:rsidRPr="00F7721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прийняла закон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 бідність. Після цього у багатьох країнах континентальної Європи, у тому числі в Росії, а пізніше і в інших країнах Заходу соціальне законодавство відтворювало чимало положень цього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закону.</w:t>
      </w:r>
    </w:p>
    <w:p w14:paraId="2C4D009D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Найважливішим положенням закону про бідність була класифікація малозабезпечених громадян на основі перевірки їхніх потреб, а отже й проведення чіткої межі між тими, хто потребує соціальної підтримки, й тими, хто не має на неї права.</w:t>
      </w:r>
    </w:p>
    <w:p w14:paraId="211D418E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Децентралізація соціальної допомоги бідним на низовому рівні дозволяла церкві легко виявляти категорії тих, кому потрібна допомога, й забезпечувати адресне її надання. Велика роль релігійних інститутів була не випадковою. Церква забезпечувала сумісність нової форми соціального захисту населення з існуючою раніше релігійною благодійністю, заснованою на принципі християнської рівності й універсальної допомоги.</w:t>
      </w:r>
    </w:p>
    <w:p w14:paraId="7A68B91A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 розвитком ринкових відносин, урбанізації й посилення мобільності населення соціальна допомога на основі інститутів церкви почала переміщуватися до громадянських структур. При цьому перед громадянськими структурами постала серйозна проблема забезпечення адресності й перевірки потреби населення в соціальній допомозі.</w:t>
      </w:r>
    </w:p>
    <w:p w14:paraId="1E921674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Розширення діяльності й числа державних структур соціальної підтримки населення призводило до її бюрократизації, а механізм перевірки потреб малозабезпечених громадян набув штампу приниження людської гідності.</w:t>
      </w:r>
    </w:p>
    <w:p w14:paraId="65742B4B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Вказані недоліки державної системи допомоги, на жаль, зберігаються й в умовах сучасної ринкової економіки.</w:t>
      </w:r>
    </w:p>
    <w:p w14:paraId="34ADBD34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Слід зауважити, що у другій половині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ХІХ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на початку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століття питання долі бідняків, які не в змозі були працювати, та низькооплачуваних працівників розглядалися з однакових позицій. Лише через деякий час поступово почали розрізняти </w:t>
      </w:r>
      <w:r w:rsidRPr="00F77219">
        <w:rPr>
          <w:rStyle w:val="25"/>
          <w:rFonts w:ascii="Times New Roman" w:hAnsi="Times New Roman" w:cs="Times New Roman"/>
          <w:sz w:val="28"/>
          <w:szCs w:val="28"/>
        </w:rPr>
        <w:t>два різних поняття - “соціальне страхування” та “соціальна допомога”.</w:t>
      </w:r>
    </w:p>
    <w:p w14:paraId="08404F62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сфері соціальної допомоги Французька революція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передала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ХІХ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століттю подвійну спадщину, в якій необхідно виокремити декілька понять. З одного боку, визначаючи соціальне коріння бід, які зачіпають конкретну людину, революція замінила благодійність, що мала церковне походження, на суспільну благодійність як спосіб вирішення проблеми злиденності.</w:t>
      </w:r>
    </w:p>
    <w:p w14:paraId="26320DC3" w14:textId="26174C3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Законність втручання держави обґрунтовувалася необхідністю захисту прав людини, що порушуються у випадку, коли бідним не надається допомога. До цього ніхто не оцінював права бідної людини в суспільстві та права суспільства у ставленні до бідної людини. За такої перспективи отримання допомоги вже не базувалося на милостині (як на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необв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язковому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акті), а на абсолютному і об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єктивному праві, що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надано людині, тобто на здійсненому “праві вимагати”, якому відповідає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язок суспільства.</w:t>
      </w:r>
    </w:p>
    <w:p w14:paraId="6946BD4A" w14:textId="64CF5114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5"/>
          <w:rFonts w:ascii="Times New Roman" w:hAnsi="Times New Roman" w:cs="Times New Roman"/>
          <w:sz w:val="28"/>
          <w:szCs w:val="28"/>
        </w:rPr>
        <w:t>Таким чином, благодійна допомога стала “священним обов</w:t>
      </w:r>
      <w:r w:rsidR="00F72A08">
        <w:rPr>
          <w:rStyle w:val="25"/>
          <w:rFonts w:ascii="Times New Roman" w:hAnsi="Times New Roman" w:cs="Times New Roman"/>
          <w:sz w:val="28"/>
          <w:szCs w:val="28"/>
        </w:rPr>
        <w:t>’</w:t>
      </w:r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язком” суспільства.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Але якщо є право сказати суспільству “дай мені на прожиття”, то й суспільство має право відповісти “віддай мені свою працю”. Праця залишається, таким чином, не лише єдиним засобом залучення особи до суспільної діяльності, але й громадським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язком. </w:t>
      </w:r>
      <w:r w:rsidRPr="00F77219">
        <w:rPr>
          <w:rStyle w:val="25"/>
          <w:rFonts w:ascii="Times New Roman" w:hAnsi="Times New Roman" w:cs="Times New Roman"/>
          <w:sz w:val="28"/>
          <w:szCs w:val="28"/>
        </w:rPr>
        <w:t>Лише нездатність до праці виправдовує соціальну допомогу калікам, дітям та людям похилого віку.</w:t>
      </w:r>
    </w:p>
    <w:p w14:paraId="59D8BCB6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Під час міжнародного конгресу з державної благодійності, який відбувся в Парижі у 1889 році, було визначено три фундаментальні принципи соціальної допомоги:</w:t>
      </w:r>
    </w:p>
    <w:p w14:paraId="6ACC837B" w14:textId="77777777" w:rsidR="00DA3888" w:rsidRPr="00F77219" w:rsidRDefault="00DA3888" w:rsidP="00F72A08">
      <w:pPr>
        <w:pStyle w:val="24"/>
        <w:numPr>
          <w:ilvl w:val="0"/>
          <w:numId w:val="28"/>
        </w:numPr>
        <w:shd w:val="clear" w:color="auto" w:fill="auto"/>
        <w:tabs>
          <w:tab w:val="left" w:pos="1038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вона перебуває у віданні місцевих органів влади;</w:t>
      </w:r>
    </w:p>
    <w:p w14:paraId="42DCFF11" w14:textId="77777777" w:rsidR="00DA3888" w:rsidRPr="00F77219" w:rsidRDefault="00DA3888" w:rsidP="00F72A08">
      <w:pPr>
        <w:pStyle w:val="24"/>
        <w:numPr>
          <w:ilvl w:val="0"/>
          <w:numId w:val="28"/>
        </w:numPr>
        <w:shd w:val="clear" w:color="auto" w:fill="auto"/>
        <w:tabs>
          <w:tab w:val="left" w:pos="1038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ця допомога надається за територіальною ознакою і держава бере у цьому процесі обмежену фінансову участь;</w:t>
      </w:r>
    </w:p>
    <w:p w14:paraId="333212E8" w14:textId="77777777" w:rsidR="00DA3888" w:rsidRPr="00F77219" w:rsidRDefault="00DA3888" w:rsidP="00F72A08">
      <w:pPr>
        <w:pStyle w:val="24"/>
        <w:numPr>
          <w:ilvl w:val="0"/>
          <w:numId w:val="28"/>
        </w:numPr>
        <w:shd w:val="clear" w:color="auto" w:fill="auto"/>
        <w:tabs>
          <w:tab w:val="left" w:pos="1038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соціальна допомога, призначена для людей, які не мають засобів до існування і не можуть працювати, субсидується державою (на відміну від деяких інших видів допомоги).Таким чином, тут така допомога виконує роль “засобу останньої надії”.</w:t>
      </w:r>
    </w:p>
    <w:p w14:paraId="230C1F0E" w14:textId="7042D878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Отже, у рішенні конгресу в підсумковому документі вперше було проголошено, що </w:t>
      </w:r>
      <w:r w:rsidRPr="00F77219">
        <w:rPr>
          <w:rStyle w:val="25"/>
          <w:rFonts w:ascii="Times New Roman" w:hAnsi="Times New Roman" w:cs="Times New Roman"/>
          <w:sz w:val="28"/>
          <w:szCs w:val="28"/>
        </w:rPr>
        <w:t>соціальна допомога є суспільним обов</w:t>
      </w:r>
      <w:r w:rsidR="00F72A08">
        <w:rPr>
          <w:rStyle w:val="25"/>
          <w:rFonts w:ascii="Times New Roman" w:hAnsi="Times New Roman" w:cs="Times New Roman"/>
          <w:sz w:val="28"/>
          <w:szCs w:val="28"/>
        </w:rPr>
        <w:t>’</w:t>
      </w:r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язком, і відповідальність за його виконання покладається на місцеву раду.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Після цього конгресу у багатьох країнах Європи між 1893 і 1906 роками було прийнято низку законів про соціальну допомогу, які часто називають “програмами останньої надії . В їхню основу закладено допомогу людям, які не мають доходу з інших джерел або чий дохід недостатній, щоб забезпечити їм мінімальний стандарт прожиття в суспільстві. Походять вони від різних церковних програм допомоги бідним, доброчинних організацій та місцевих урядів.</w:t>
      </w:r>
    </w:p>
    <w:p w14:paraId="23102E96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Корпоративне страхування набуло розвинутої форми з уведенням державних гарантій його існування. Вперше ця форма соціального страхування була законодавчо закріплена в Конституції Німеччини наприкінці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ХІХ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століття. Ініціатива її введення належала аристократії й державним чиновникам, які були зацікавлені у збереженні корпоративних привілеїв.</w:t>
      </w:r>
    </w:p>
    <w:p w14:paraId="3ED7E372" w14:textId="7163E639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Найбільший вплив на розвиток системи соціального страхування внесли канцлер Німеччини Отто фон Бісмарк, який у 1883-1889 роках вперше в світі в законодавчому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порядку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запровадив систему соціального страхування, та лорд Великобританії Вільям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який у 1942 році підготував доповідь, в якій запропонував нові підходи до політики соціального забезпечення.</w:t>
      </w:r>
    </w:p>
    <w:p w14:paraId="7B3D53AB" w14:textId="20688642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Звичайно, і до часів Бісмарка також можна знайти свідчення наявності колективної соціальної політики. Засновані Церквою оздоровчі та навчальні структури існували століттями. У козаків на початку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ХУІІІ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ст. існувала форма компенсації за виробничі травми. У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ХІІІ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ст. в місті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Дубровнику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було проголошено програму страхування здоров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 через внески. Навіть за часів Римської імперії чимось подібним до об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єктів соціальної політики були акведуки (водогони), лазні та громадські туалети.</w:t>
      </w:r>
    </w:p>
    <w:p w14:paraId="28D03E2D" w14:textId="65181529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Наприкінці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ХІХ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на початку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ст. страхові закони були прийняті у більшості країн Європи, які в тій чи меншій мірі перегукувалися з моделлю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язкового соціального страхування в Німеччині.</w:t>
      </w:r>
    </w:p>
    <w:p w14:paraId="57EE1066" w14:textId="1ADE1F6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першій половині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століття в умовах кризи моделі капіталізму вільної конкуренції сформувалася нова форма соціального захисту населення, що базується на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язковості забезпечення населення соціально значимими послугами. Основою нової системи соціального захисту населення є державні соціальні гарантії задоволення найбільш важливих для людини й усього суспільства потреб. У західній соціально-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економічній літературі найвищий рівень нової системи соціального захисту, що забезпечує її універсальність і доступність для населення, одержав назву «соціальної безпеки».</w:t>
      </w:r>
    </w:p>
    <w:p w14:paraId="62F800E7" w14:textId="53E474F5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Таким чином, на початку 30-х рр.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ст. соціальне страхування набуло розвитку у більшості </w:t>
      </w:r>
      <w:r w:rsid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країн Європи, США і Канаді.</w:t>
      </w:r>
    </w:p>
    <w:p w14:paraId="5F4794AD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Наслідки Першої світової війни спонукали промислово розвинуті країни до пошуку шляхів забезпечення нових форм соціального захисту населення. Це відбилося на діяльності Міжнародної організації праці (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), створеної у 1919 р. у рамках Версальської угоди. Підвищення рівня захисту робітників від соціальних ризиків стало одним з головних напрямів роботи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581FAD3A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Уже перші розроблені й прийняті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конвенції стосуються основних питань соціального захисту. Починаючи з 30-х рр.,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приймає ряд конвенцій, які визначають основні напрями соціального страхування для окремих груп працівників.</w:t>
      </w:r>
    </w:p>
    <w:p w14:paraId="524577FD" w14:textId="5AC21113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Важливо підкреслити, що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поділяє точку зору, відповідно до якої створення національних систем соціального страхування і забезпечення залежить від багатьох факторів, і насамперед від рівня економічного розвитку країни, та потребує зваженого підходу. Тому рекомендації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мають загальний характер, як це, наприклад, визначено у Конвенції № 102 (від 28.06.1952 р.) «Про мінімальні норми соціального забезпечення». У ній визначені основні види соціального захисту, категорії населення, яким такий захист надається, а також деякі кількісні та якісні характеристики заходів захисту. До видів мінімального захисту Конвенція №102 відносить допомогу, що надається у вигляді виплат (або страхового відшкодування) на випадок зниження доходів, втрати здоров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 або смерті годувальника.</w:t>
      </w:r>
    </w:p>
    <w:p w14:paraId="4E1910A8" w14:textId="7CBC679D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Конвенцією передбачена можливість встановлення максимальної межі заробітку, на базі чого обчислюється розмір допомоги. Ставки періодичних виплат по старості, за трудове каліцтво, по інвалідності й у зв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язку зі смертю годувальника переглядаються в разі зміни середньої заробітної плати в країні.</w:t>
      </w:r>
    </w:p>
    <w:p w14:paraId="32A0DE84" w14:textId="4403C3D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Отже, з огляду на вищезазначене можна виділити основні етапи розвитку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язкового соціального страхування за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кордоном:</w:t>
      </w:r>
    </w:p>
    <w:p w14:paraId="60852D7E" w14:textId="57D5E881" w:rsidR="00DA3888" w:rsidRPr="00F77219" w:rsidRDefault="00DA3888" w:rsidP="00F72A08">
      <w:pPr>
        <w:pStyle w:val="24"/>
        <w:numPr>
          <w:ilvl w:val="0"/>
          <w:numId w:val="29"/>
        </w:numPr>
        <w:shd w:val="clear" w:color="auto" w:fill="auto"/>
        <w:tabs>
          <w:tab w:val="left" w:pos="913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кінець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ХІХ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початок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ст. - прийняття перших страхових законів у країнах Європи, що було тісно пов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язано з виникненням профспілок;</w:t>
      </w:r>
    </w:p>
    <w:p w14:paraId="702F15CF" w14:textId="77777777" w:rsidR="00DA3888" w:rsidRPr="00F77219" w:rsidRDefault="00DA3888" w:rsidP="00F72A08">
      <w:pPr>
        <w:pStyle w:val="24"/>
        <w:numPr>
          <w:ilvl w:val="0"/>
          <w:numId w:val="29"/>
        </w:numPr>
        <w:shd w:val="clear" w:color="auto" w:fill="auto"/>
        <w:tabs>
          <w:tab w:val="left" w:pos="908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закінчення Першої світової війни і створення у 1919 р.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14:paraId="42D9F37A" w14:textId="77777777" w:rsidR="00DA3888" w:rsidRPr="00F77219" w:rsidRDefault="00DA3888" w:rsidP="00F72A08">
      <w:pPr>
        <w:pStyle w:val="24"/>
        <w:numPr>
          <w:ilvl w:val="0"/>
          <w:numId w:val="29"/>
        </w:numPr>
        <w:shd w:val="clear" w:color="auto" w:fill="auto"/>
        <w:tabs>
          <w:tab w:val="left" w:pos="913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Велика депресія 1929-1932 рр. викликала прийняття законів про страхування від безробіття в Європі і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страхового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законодавства у країнах Північної Америки;</w:t>
      </w:r>
    </w:p>
    <w:p w14:paraId="27162D05" w14:textId="77777777" w:rsidR="00DA3888" w:rsidRPr="00F77219" w:rsidRDefault="00DA3888" w:rsidP="00F72A08">
      <w:pPr>
        <w:pStyle w:val="24"/>
        <w:numPr>
          <w:ilvl w:val="0"/>
          <w:numId w:val="29"/>
        </w:numPr>
        <w:shd w:val="clear" w:color="auto" w:fill="auto"/>
        <w:tabs>
          <w:tab w:val="left" w:pos="913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після закінчення Другої світової війни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МОП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були розроблені універсальні системи соціального захисту і соціального страхування на основі рекомендацій У.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20E7E069" w14:textId="3BAE4191" w:rsidR="003F0F7B" w:rsidRPr="00F77219" w:rsidRDefault="003F0F7B" w:rsidP="00F72A08">
      <w:pPr>
        <w:pStyle w:val="24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b/>
          <w:sz w:val="28"/>
          <w:szCs w:val="28"/>
        </w:rPr>
        <w:t>Відокремлення</w:t>
      </w:r>
      <w:proofErr w:type="spellEnd"/>
      <w:r w:rsidRPr="00F7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Pr="00F7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7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b/>
          <w:sz w:val="28"/>
          <w:szCs w:val="28"/>
        </w:rPr>
        <w:t>страхування</w:t>
      </w:r>
      <w:proofErr w:type="spellEnd"/>
    </w:p>
    <w:p w14:paraId="7A98CCEB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У </w:t>
      </w:r>
      <w:proofErr w:type="spellStart"/>
      <w:r w:rsidRPr="00F77219">
        <w:rPr>
          <w:sz w:val="28"/>
          <w:szCs w:val="28"/>
        </w:rPr>
        <w:t>другій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половині</w:t>
      </w:r>
      <w:proofErr w:type="spellEnd"/>
      <w:r w:rsidRPr="00F77219">
        <w:rPr>
          <w:sz w:val="28"/>
          <w:szCs w:val="28"/>
        </w:rPr>
        <w:t xml:space="preserve"> </w:t>
      </w:r>
      <w:r w:rsidR="00733933" w:rsidRPr="00F77219">
        <w:rPr>
          <w:sz w:val="28"/>
          <w:szCs w:val="28"/>
          <w:lang w:val="uk-UA"/>
        </w:rPr>
        <w:t>19</w:t>
      </w:r>
      <w:r w:rsidRPr="00F77219">
        <w:rPr>
          <w:sz w:val="28"/>
          <w:szCs w:val="28"/>
        </w:rPr>
        <w:t xml:space="preserve"> та </w:t>
      </w:r>
      <w:proofErr w:type="gramStart"/>
      <w:r w:rsidRPr="00F77219">
        <w:rPr>
          <w:sz w:val="28"/>
          <w:szCs w:val="28"/>
        </w:rPr>
        <w:t>на початку</w:t>
      </w:r>
      <w:proofErr w:type="gramEnd"/>
      <w:r w:rsidRPr="00F77219">
        <w:rPr>
          <w:sz w:val="28"/>
          <w:szCs w:val="28"/>
        </w:rPr>
        <w:t xml:space="preserve"> </w:t>
      </w:r>
      <w:r w:rsidR="00733933" w:rsidRPr="00F77219">
        <w:rPr>
          <w:sz w:val="28"/>
          <w:szCs w:val="28"/>
          <w:lang w:val="uk-UA"/>
        </w:rPr>
        <w:t>20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століття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питання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долі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бідняків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не в </w:t>
      </w:r>
      <w:proofErr w:type="spellStart"/>
      <w:r w:rsidRPr="00F77219">
        <w:rPr>
          <w:sz w:val="28"/>
          <w:szCs w:val="28"/>
        </w:rPr>
        <w:t>змозі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працювати</w:t>
      </w:r>
      <w:proofErr w:type="spellEnd"/>
      <w:r w:rsidRPr="00F77219">
        <w:rPr>
          <w:sz w:val="28"/>
          <w:szCs w:val="28"/>
        </w:rPr>
        <w:t xml:space="preserve">, та </w:t>
      </w:r>
      <w:proofErr w:type="spellStart"/>
      <w:r w:rsidRPr="00F77219">
        <w:rPr>
          <w:sz w:val="28"/>
          <w:szCs w:val="28"/>
        </w:rPr>
        <w:t>бідних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працівників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розглядались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однаковими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підходами</w:t>
      </w:r>
      <w:proofErr w:type="spellEnd"/>
      <w:r w:rsidRPr="00F77219">
        <w:rPr>
          <w:sz w:val="28"/>
          <w:szCs w:val="28"/>
        </w:rPr>
        <w:t xml:space="preserve">. Лише через </w:t>
      </w:r>
      <w:proofErr w:type="spellStart"/>
      <w:r w:rsidRPr="00F77219">
        <w:rPr>
          <w:sz w:val="28"/>
          <w:szCs w:val="28"/>
        </w:rPr>
        <w:t>деякий</w:t>
      </w:r>
      <w:proofErr w:type="spellEnd"/>
      <w:r w:rsidRPr="00F77219">
        <w:rPr>
          <w:sz w:val="28"/>
          <w:szCs w:val="28"/>
        </w:rPr>
        <w:t xml:space="preserve"> час </w:t>
      </w:r>
      <w:proofErr w:type="spellStart"/>
      <w:r w:rsidRPr="00F77219">
        <w:rPr>
          <w:sz w:val="28"/>
          <w:szCs w:val="28"/>
        </w:rPr>
        <w:t>поступово</w:t>
      </w:r>
      <w:proofErr w:type="spellEnd"/>
      <w:r w:rsidRPr="00F77219">
        <w:rPr>
          <w:sz w:val="28"/>
          <w:szCs w:val="28"/>
        </w:rPr>
        <w:t xml:space="preserve"> почали </w:t>
      </w:r>
      <w:proofErr w:type="spellStart"/>
      <w:r w:rsidRPr="00F77219">
        <w:rPr>
          <w:sz w:val="28"/>
          <w:szCs w:val="28"/>
        </w:rPr>
        <w:t>розрізняти</w:t>
      </w:r>
      <w:proofErr w:type="spellEnd"/>
      <w:r w:rsidRPr="00F77219">
        <w:rPr>
          <w:sz w:val="28"/>
          <w:szCs w:val="28"/>
        </w:rPr>
        <w:t xml:space="preserve"> </w:t>
      </w:r>
      <w:r w:rsidR="009A0774" w:rsidRPr="00F77219">
        <w:rPr>
          <w:sz w:val="28"/>
          <w:szCs w:val="28"/>
          <w:lang w:val="uk-UA"/>
        </w:rPr>
        <w:t>2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різних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поняття</w:t>
      </w:r>
      <w:proofErr w:type="spellEnd"/>
      <w:r w:rsidRPr="00F77219">
        <w:rPr>
          <w:sz w:val="28"/>
          <w:szCs w:val="28"/>
        </w:rPr>
        <w:t xml:space="preserve"> </w:t>
      </w:r>
      <w:r w:rsidR="009A0774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r w:rsidR="009A0774" w:rsidRPr="00F77219">
        <w:rPr>
          <w:sz w:val="28"/>
          <w:szCs w:val="28"/>
          <w:lang w:val="uk-UA"/>
        </w:rPr>
        <w:t>«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="009A0774" w:rsidRPr="00F77219">
        <w:rPr>
          <w:sz w:val="28"/>
          <w:szCs w:val="28"/>
          <w:lang w:val="uk-UA"/>
        </w:rPr>
        <w:t>»</w:t>
      </w:r>
      <w:r w:rsidRPr="00F77219">
        <w:rPr>
          <w:sz w:val="28"/>
          <w:szCs w:val="28"/>
        </w:rPr>
        <w:t xml:space="preserve"> та</w:t>
      </w:r>
      <w:r w:rsidR="009A0774" w:rsidRPr="00F77219">
        <w:rPr>
          <w:sz w:val="28"/>
          <w:szCs w:val="28"/>
          <w:lang w:val="uk-UA"/>
        </w:rPr>
        <w:t xml:space="preserve"> «</w:t>
      </w:r>
      <w:proofErr w:type="spellStart"/>
      <w:r w:rsidRPr="00F77219">
        <w:rPr>
          <w:sz w:val="28"/>
          <w:szCs w:val="28"/>
        </w:rPr>
        <w:t>соціальна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="009A0774" w:rsidRPr="00F77219">
        <w:rPr>
          <w:sz w:val="28"/>
          <w:szCs w:val="28"/>
          <w:lang w:val="uk-UA"/>
        </w:rPr>
        <w:t>»</w:t>
      </w:r>
      <w:r w:rsidRPr="00F77219">
        <w:rPr>
          <w:sz w:val="28"/>
          <w:szCs w:val="28"/>
        </w:rPr>
        <w:t>.</w:t>
      </w:r>
    </w:p>
    <w:p w14:paraId="52FA5D17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У </w:t>
      </w:r>
      <w:proofErr w:type="spellStart"/>
      <w:r w:rsidRPr="00F77219">
        <w:rPr>
          <w:sz w:val="28"/>
          <w:szCs w:val="28"/>
        </w:rPr>
        <w:t>галузі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Французька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революція</w:t>
      </w:r>
      <w:proofErr w:type="spellEnd"/>
      <w:r w:rsidRPr="00F77219">
        <w:rPr>
          <w:sz w:val="28"/>
          <w:szCs w:val="28"/>
        </w:rPr>
        <w:t xml:space="preserve"> передала </w:t>
      </w:r>
      <w:r w:rsidR="00733933" w:rsidRPr="00F77219">
        <w:rPr>
          <w:sz w:val="28"/>
          <w:szCs w:val="28"/>
          <w:lang w:val="uk-UA"/>
        </w:rPr>
        <w:t>19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століттю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подвійну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спадщину</w:t>
      </w:r>
      <w:proofErr w:type="spellEnd"/>
      <w:r w:rsidRPr="00F77219">
        <w:rPr>
          <w:sz w:val="28"/>
          <w:szCs w:val="28"/>
        </w:rPr>
        <w:t xml:space="preserve">, у </w:t>
      </w:r>
      <w:proofErr w:type="spellStart"/>
      <w:r w:rsidRPr="00F77219">
        <w:rPr>
          <w:sz w:val="28"/>
          <w:szCs w:val="28"/>
        </w:rPr>
        <w:t>якій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необхідно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розглядати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декілька</w:t>
      </w:r>
      <w:proofErr w:type="spellEnd"/>
      <w:r w:rsidRPr="00F77219">
        <w:rPr>
          <w:sz w:val="28"/>
          <w:szCs w:val="28"/>
        </w:rPr>
        <w:t xml:space="preserve"> понять. З одного боку, </w:t>
      </w:r>
      <w:proofErr w:type="spellStart"/>
      <w:r w:rsidRPr="00F77219">
        <w:rPr>
          <w:sz w:val="28"/>
          <w:szCs w:val="28"/>
        </w:rPr>
        <w:t>признаючи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коріння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бід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потріпають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окрему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людину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революція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замінила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благодійність</w:t>
      </w:r>
      <w:proofErr w:type="spellEnd"/>
      <w:r w:rsidRPr="00F77219">
        <w:rPr>
          <w:sz w:val="28"/>
          <w:szCs w:val="28"/>
        </w:rPr>
        <w:t xml:space="preserve">, яка мала </w:t>
      </w:r>
      <w:proofErr w:type="spellStart"/>
      <w:r w:rsidRPr="00F77219">
        <w:rPr>
          <w:sz w:val="28"/>
          <w:szCs w:val="28"/>
        </w:rPr>
        <w:t>церковне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походження</w:t>
      </w:r>
      <w:proofErr w:type="spellEnd"/>
      <w:r w:rsidRPr="00F77219">
        <w:rPr>
          <w:sz w:val="28"/>
          <w:szCs w:val="28"/>
        </w:rPr>
        <w:t xml:space="preserve">, на </w:t>
      </w:r>
      <w:proofErr w:type="spellStart"/>
      <w:r w:rsidRPr="00F77219">
        <w:rPr>
          <w:sz w:val="28"/>
          <w:szCs w:val="28"/>
        </w:rPr>
        <w:t>суспільну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благодійність</w:t>
      </w:r>
      <w:proofErr w:type="spellEnd"/>
      <w:r w:rsidRPr="00F77219">
        <w:rPr>
          <w:sz w:val="28"/>
          <w:szCs w:val="28"/>
        </w:rPr>
        <w:t xml:space="preserve">, як </w:t>
      </w:r>
      <w:proofErr w:type="spellStart"/>
      <w:r w:rsidRPr="00F77219">
        <w:rPr>
          <w:sz w:val="28"/>
          <w:szCs w:val="28"/>
        </w:rPr>
        <w:t>спосіб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вирішення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проблеми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злиденності</w:t>
      </w:r>
      <w:proofErr w:type="spellEnd"/>
      <w:r w:rsidRPr="00F77219">
        <w:rPr>
          <w:sz w:val="28"/>
          <w:szCs w:val="28"/>
        </w:rPr>
        <w:t>.</w:t>
      </w:r>
    </w:p>
    <w:p w14:paraId="69D20FCC" w14:textId="410D11B9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lastRenderedPageBreak/>
        <w:t>Законність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втручання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обґрунтовувалась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необхідністю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захисту</w:t>
      </w:r>
      <w:proofErr w:type="spellEnd"/>
      <w:r w:rsidRPr="00F77219">
        <w:rPr>
          <w:sz w:val="28"/>
          <w:szCs w:val="28"/>
        </w:rPr>
        <w:t xml:space="preserve"> прав </w:t>
      </w:r>
      <w:proofErr w:type="spellStart"/>
      <w:r w:rsidRPr="00F77219">
        <w:rPr>
          <w:sz w:val="28"/>
          <w:szCs w:val="28"/>
        </w:rPr>
        <w:t>людини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порушуються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випадку</w:t>
      </w:r>
      <w:proofErr w:type="spellEnd"/>
      <w:r w:rsidRPr="00F77219">
        <w:rPr>
          <w:sz w:val="28"/>
          <w:szCs w:val="28"/>
        </w:rPr>
        <w:t xml:space="preserve">, коли </w:t>
      </w:r>
      <w:proofErr w:type="spellStart"/>
      <w:r w:rsidRPr="00F77219">
        <w:rPr>
          <w:sz w:val="28"/>
          <w:szCs w:val="28"/>
        </w:rPr>
        <w:t>бідним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надається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. До </w:t>
      </w:r>
      <w:proofErr w:type="spellStart"/>
      <w:r w:rsidRPr="00F77219">
        <w:rPr>
          <w:sz w:val="28"/>
          <w:szCs w:val="28"/>
        </w:rPr>
        <w:t>цього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ніхто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оцінював</w:t>
      </w:r>
      <w:proofErr w:type="spellEnd"/>
      <w:r w:rsidRPr="00F77219">
        <w:rPr>
          <w:sz w:val="28"/>
          <w:szCs w:val="28"/>
        </w:rPr>
        <w:t xml:space="preserve"> прав </w:t>
      </w:r>
      <w:proofErr w:type="spellStart"/>
      <w:r w:rsidRPr="00F77219">
        <w:rPr>
          <w:sz w:val="28"/>
          <w:szCs w:val="28"/>
        </w:rPr>
        <w:t>бідної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людини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відношенню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суспільства</w:t>
      </w:r>
      <w:proofErr w:type="spellEnd"/>
      <w:r w:rsidRPr="00F77219">
        <w:rPr>
          <w:sz w:val="28"/>
          <w:szCs w:val="28"/>
        </w:rPr>
        <w:t xml:space="preserve"> та прав </w:t>
      </w:r>
      <w:proofErr w:type="spellStart"/>
      <w:r w:rsidRPr="00F77219">
        <w:rPr>
          <w:sz w:val="28"/>
          <w:szCs w:val="28"/>
        </w:rPr>
        <w:t>суспільства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відношенню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бідної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людини</w:t>
      </w:r>
      <w:proofErr w:type="spellEnd"/>
      <w:r w:rsidRPr="00F77219">
        <w:rPr>
          <w:sz w:val="28"/>
          <w:szCs w:val="28"/>
        </w:rPr>
        <w:t xml:space="preserve">. За </w:t>
      </w:r>
      <w:proofErr w:type="spellStart"/>
      <w:r w:rsidRPr="00F77219">
        <w:rPr>
          <w:sz w:val="28"/>
          <w:szCs w:val="28"/>
        </w:rPr>
        <w:t>такої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перспективи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отримання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вже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засновувалось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милостині</w:t>
      </w:r>
      <w:proofErr w:type="spellEnd"/>
      <w:r w:rsidRPr="00F77219">
        <w:rPr>
          <w:sz w:val="28"/>
          <w:szCs w:val="28"/>
        </w:rPr>
        <w:t xml:space="preserve">, як на не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язковому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акті</w:t>
      </w:r>
      <w:proofErr w:type="spellEnd"/>
      <w:r w:rsidRPr="00F77219">
        <w:rPr>
          <w:sz w:val="28"/>
          <w:szCs w:val="28"/>
        </w:rPr>
        <w:t xml:space="preserve">, а на абсолютному і </w:t>
      </w:r>
      <w:proofErr w:type="spellStart"/>
      <w:r w:rsidRPr="00F77219">
        <w:rPr>
          <w:sz w:val="28"/>
          <w:szCs w:val="28"/>
        </w:rPr>
        <w:t>об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єктивному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праві</w:t>
      </w:r>
      <w:proofErr w:type="spellEnd"/>
      <w:r w:rsidRPr="00F77219">
        <w:rPr>
          <w:sz w:val="28"/>
          <w:szCs w:val="28"/>
        </w:rPr>
        <w:t xml:space="preserve">, яке </w:t>
      </w:r>
      <w:proofErr w:type="spellStart"/>
      <w:r w:rsidRPr="00F77219">
        <w:rPr>
          <w:sz w:val="28"/>
          <w:szCs w:val="28"/>
        </w:rPr>
        <w:t>надано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людині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тобто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справжньому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праві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вимагати</w:t>
      </w:r>
      <w:proofErr w:type="spellEnd"/>
      <w:r w:rsidR="009A0774" w:rsidRPr="00F77219">
        <w:rPr>
          <w:sz w:val="28"/>
          <w:szCs w:val="28"/>
          <w:lang w:val="uk-UA"/>
        </w:rPr>
        <w:t>»</w:t>
      </w:r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відповідає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суспільства</w:t>
      </w:r>
      <w:proofErr w:type="spellEnd"/>
      <w:r w:rsidR="009A0774" w:rsidRPr="00F77219">
        <w:rPr>
          <w:sz w:val="28"/>
          <w:szCs w:val="28"/>
          <w:lang w:val="uk-UA"/>
        </w:rPr>
        <w:t xml:space="preserve"> щодо забезпечення</w:t>
      </w:r>
      <w:r w:rsidRPr="00F77219">
        <w:rPr>
          <w:sz w:val="28"/>
          <w:szCs w:val="28"/>
        </w:rPr>
        <w:t>.</w:t>
      </w:r>
    </w:p>
    <w:p w14:paraId="3AB4FA26" w14:textId="489ADB0B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Таким чином, </w:t>
      </w:r>
      <w:proofErr w:type="spellStart"/>
      <w:r w:rsidRPr="00F77219">
        <w:rPr>
          <w:sz w:val="28"/>
          <w:szCs w:val="28"/>
        </w:rPr>
        <w:t>благодійна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 стала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священним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</w:t>
      </w:r>
      <w:r w:rsidR="009A0774" w:rsidRPr="00F77219">
        <w:rPr>
          <w:sz w:val="28"/>
          <w:szCs w:val="28"/>
        </w:rPr>
        <w:t>зком</w:t>
      </w:r>
      <w:proofErr w:type="spellEnd"/>
      <w:r w:rsidR="009A0774" w:rsidRPr="00F77219">
        <w:rPr>
          <w:sz w:val="28"/>
          <w:szCs w:val="28"/>
          <w:lang w:val="uk-UA"/>
        </w:rPr>
        <w:t>»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суспільства</w:t>
      </w:r>
      <w:proofErr w:type="spellEnd"/>
      <w:r w:rsidRPr="00F77219">
        <w:rPr>
          <w:sz w:val="28"/>
          <w:szCs w:val="28"/>
        </w:rPr>
        <w:t xml:space="preserve">. Але </w:t>
      </w:r>
      <w:proofErr w:type="spellStart"/>
      <w:r w:rsidRPr="00F77219">
        <w:rPr>
          <w:sz w:val="28"/>
          <w:szCs w:val="28"/>
        </w:rPr>
        <w:t>якщо</w:t>
      </w:r>
      <w:proofErr w:type="spellEnd"/>
      <w:r w:rsidRPr="00F77219">
        <w:rPr>
          <w:sz w:val="28"/>
          <w:szCs w:val="28"/>
        </w:rPr>
        <w:t xml:space="preserve"> є право </w:t>
      </w:r>
      <w:proofErr w:type="spellStart"/>
      <w:r w:rsidRPr="00F77219">
        <w:rPr>
          <w:sz w:val="28"/>
          <w:szCs w:val="28"/>
        </w:rPr>
        <w:t>сказати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суспільству</w:t>
      </w:r>
      <w:proofErr w:type="spellEnd"/>
      <w:r w:rsidRPr="00F77219">
        <w:rPr>
          <w:sz w:val="28"/>
          <w:szCs w:val="28"/>
        </w:rPr>
        <w:t xml:space="preserve">: </w:t>
      </w:r>
      <w:r w:rsidR="002A384A" w:rsidRPr="00F77219">
        <w:rPr>
          <w:sz w:val="28"/>
          <w:szCs w:val="28"/>
          <w:lang w:val="uk-UA"/>
        </w:rPr>
        <w:t>«</w:t>
      </w:r>
      <w:r w:rsidRPr="00F77219">
        <w:rPr>
          <w:sz w:val="28"/>
          <w:szCs w:val="28"/>
        </w:rPr>
        <w:t xml:space="preserve">дай </w:t>
      </w:r>
      <w:proofErr w:type="spellStart"/>
      <w:r w:rsidRPr="00F77219">
        <w:rPr>
          <w:sz w:val="28"/>
          <w:szCs w:val="28"/>
        </w:rPr>
        <w:t>мені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життя</w:t>
      </w:r>
      <w:proofErr w:type="spellEnd"/>
      <w:r w:rsidR="002A384A" w:rsidRPr="00F77219">
        <w:rPr>
          <w:sz w:val="28"/>
          <w:szCs w:val="28"/>
          <w:lang w:val="uk-UA"/>
        </w:rPr>
        <w:t>»</w:t>
      </w:r>
      <w:r w:rsidRPr="00F77219">
        <w:rPr>
          <w:sz w:val="28"/>
          <w:szCs w:val="28"/>
        </w:rPr>
        <w:t xml:space="preserve">, то і </w:t>
      </w:r>
      <w:proofErr w:type="spellStart"/>
      <w:r w:rsidRPr="00F77219">
        <w:rPr>
          <w:sz w:val="28"/>
          <w:szCs w:val="28"/>
        </w:rPr>
        <w:t>суспільство</w:t>
      </w:r>
      <w:proofErr w:type="spellEnd"/>
      <w:r w:rsidRPr="00F77219">
        <w:rPr>
          <w:sz w:val="28"/>
          <w:szCs w:val="28"/>
        </w:rPr>
        <w:t xml:space="preserve"> повинно </w:t>
      </w:r>
      <w:proofErr w:type="spellStart"/>
      <w:r w:rsidRPr="00F77219">
        <w:rPr>
          <w:sz w:val="28"/>
          <w:szCs w:val="28"/>
        </w:rPr>
        <w:t>мати</w:t>
      </w:r>
      <w:proofErr w:type="spellEnd"/>
      <w:r w:rsidRPr="00F77219">
        <w:rPr>
          <w:sz w:val="28"/>
          <w:szCs w:val="28"/>
        </w:rPr>
        <w:t xml:space="preserve"> право </w:t>
      </w:r>
      <w:proofErr w:type="spellStart"/>
      <w:r w:rsidRPr="00F77219">
        <w:rPr>
          <w:sz w:val="28"/>
          <w:szCs w:val="28"/>
        </w:rPr>
        <w:t>відповісти</w:t>
      </w:r>
      <w:proofErr w:type="spellEnd"/>
      <w:r w:rsidRPr="00F77219">
        <w:rPr>
          <w:sz w:val="28"/>
          <w:szCs w:val="28"/>
        </w:rPr>
        <w:t xml:space="preserve">: </w:t>
      </w:r>
      <w:r w:rsidR="002A384A" w:rsidRPr="00F77219">
        <w:rPr>
          <w:sz w:val="28"/>
          <w:szCs w:val="28"/>
          <w:lang w:val="uk-UA"/>
        </w:rPr>
        <w:t>«</w:t>
      </w:r>
      <w:proofErr w:type="spellStart"/>
      <w:r w:rsidRPr="00F77219">
        <w:rPr>
          <w:sz w:val="28"/>
          <w:szCs w:val="28"/>
        </w:rPr>
        <w:t>віддай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мені</w:t>
      </w:r>
      <w:proofErr w:type="spellEnd"/>
      <w:r w:rsidRPr="00F77219">
        <w:rPr>
          <w:sz w:val="28"/>
          <w:szCs w:val="28"/>
        </w:rPr>
        <w:t xml:space="preserve"> свою </w:t>
      </w:r>
      <w:proofErr w:type="spellStart"/>
      <w:r w:rsidRPr="00F77219">
        <w:rPr>
          <w:sz w:val="28"/>
          <w:szCs w:val="28"/>
        </w:rPr>
        <w:t>працю</w:t>
      </w:r>
      <w:proofErr w:type="spellEnd"/>
      <w:r w:rsidR="002A384A" w:rsidRPr="00F77219">
        <w:rPr>
          <w:sz w:val="28"/>
          <w:szCs w:val="28"/>
          <w:lang w:val="uk-UA"/>
        </w:rPr>
        <w:t>»</w:t>
      </w:r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Праця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залишається</w:t>
      </w:r>
      <w:proofErr w:type="spellEnd"/>
      <w:r w:rsidRPr="00F77219">
        <w:rPr>
          <w:sz w:val="28"/>
          <w:szCs w:val="28"/>
        </w:rPr>
        <w:t xml:space="preserve">, таким чином, не </w:t>
      </w:r>
      <w:proofErr w:type="spellStart"/>
      <w:r w:rsidRPr="00F77219">
        <w:rPr>
          <w:sz w:val="28"/>
          <w:szCs w:val="28"/>
        </w:rPr>
        <w:t>тільки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єдиним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засобом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залучення</w:t>
      </w:r>
      <w:proofErr w:type="spellEnd"/>
      <w:r w:rsidRPr="00F77219">
        <w:rPr>
          <w:sz w:val="28"/>
          <w:szCs w:val="28"/>
        </w:rPr>
        <w:t xml:space="preserve"> особи до </w:t>
      </w:r>
      <w:proofErr w:type="spellStart"/>
      <w:r w:rsidRPr="00F77219">
        <w:rPr>
          <w:sz w:val="28"/>
          <w:szCs w:val="28"/>
        </w:rPr>
        <w:t>суспільної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діяльності</w:t>
      </w:r>
      <w:proofErr w:type="spellEnd"/>
      <w:r w:rsidRPr="00F77219">
        <w:rPr>
          <w:sz w:val="28"/>
          <w:szCs w:val="28"/>
        </w:rPr>
        <w:t xml:space="preserve">, але й </w:t>
      </w:r>
      <w:proofErr w:type="spellStart"/>
      <w:r w:rsidRPr="00F77219">
        <w:rPr>
          <w:sz w:val="28"/>
          <w:szCs w:val="28"/>
        </w:rPr>
        <w:t>суспільним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язком</w:t>
      </w:r>
      <w:proofErr w:type="spellEnd"/>
      <w:r w:rsidRPr="00F77219">
        <w:rPr>
          <w:sz w:val="28"/>
          <w:szCs w:val="28"/>
        </w:rPr>
        <w:t xml:space="preserve">. Лише </w:t>
      </w:r>
      <w:proofErr w:type="spellStart"/>
      <w:r w:rsidRPr="00F77219">
        <w:rPr>
          <w:sz w:val="28"/>
          <w:szCs w:val="28"/>
        </w:rPr>
        <w:t>нездатність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виправдовує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калікам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дітям</w:t>
      </w:r>
      <w:proofErr w:type="spellEnd"/>
      <w:r w:rsidRPr="00F77219">
        <w:rPr>
          <w:sz w:val="28"/>
          <w:szCs w:val="28"/>
        </w:rPr>
        <w:t xml:space="preserve"> та людям </w:t>
      </w:r>
      <w:proofErr w:type="spellStart"/>
      <w:r w:rsidRPr="00F77219">
        <w:rPr>
          <w:sz w:val="28"/>
          <w:szCs w:val="28"/>
        </w:rPr>
        <w:t>похилого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>.</w:t>
      </w:r>
    </w:p>
    <w:p w14:paraId="4BED5301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Під</w:t>
      </w:r>
      <w:proofErr w:type="spellEnd"/>
      <w:r w:rsidRPr="00F77219">
        <w:rPr>
          <w:sz w:val="28"/>
          <w:szCs w:val="28"/>
        </w:rPr>
        <w:t xml:space="preserve"> час </w:t>
      </w:r>
      <w:proofErr w:type="spellStart"/>
      <w:r w:rsidRPr="00F77219">
        <w:rPr>
          <w:sz w:val="28"/>
          <w:szCs w:val="28"/>
        </w:rPr>
        <w:t>міжнародного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конгресу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державної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благодійності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відбувся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Парижі</w:t>
      </w:r>
      <w:proofErr w:type="spellEnd"/>
      <w:r w:rsidRPr="00F77219">
        <w:rPr>
          <w:sz w:val="28"/>
          <w:szCs w:val="28"/>
        </w:rPr>
        <w:t xml:space="preserve"> у 1889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сформовані</w:t>
      </w:r>
      <w:proofErr w:type="spellEnd"/>
      <w:r w:rsidRPr="00F77219">
        <w:rPr>
          <w:sz w:val="28"/>
          <w:szCs w:val="28"/>
        </w:rPr>
        <w:t xml:space="preserve"> </w:t>
      </w:r>
      <w:r w:rsidR="00733933" w:rsidRPr="00F77219">
        <w:rPr>
          <w:sz w:val="28"/>
          <w:szCs w:val="28"/>
          <w:lang w:val="uk-UA"/>
        </w:rPr>
        <w:t>3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фундаментальні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принципи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>:</w:t>
      </w:r>
    </w:p>
    <w:p w14:paraId="6A9626FA" w14:textId="77777777" w:rsidR="003F0F7B" w:rsidRPr="00F77219" w:rsidRDefault="003F0F7B" w:rsidP="00F72A08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соціальна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знаходиться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веденні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місцевих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влади</w:t>
      </w:r>
      <w:proofErr w:type="spellEnd"/>
      <w:r w:rsidRPr="00F77219">
        <w:rPr>
          <w:sz w:val="28"/>
          <w:szCs w:val="28"/>
        </w:rPr>
        <w:t>;</w:t>
      </w:r>
    </w:p>
    <w:p w14:paraId="1D6227F4" w14:textId="77777777" w:rsidR="003F0F7B" w:rsidRPr="00F77219" w:rsidRDefault="003F0F7B" w:rsidP="00F72A08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соціальна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надається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територіальною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ознакою</w:t>
      </w:r>
      <w:proofErr w:type="spellEnd"/>
      <w:r w:rsidRPr="00F77219">
        <w:rPr>
          <w:sz w:val="28"/>
          <w:szCs w:val="28"/>
        </w:rPr>
        <w:t xml:space="preserve"> і держава </w:t>
      </w:r>
      <w:proofErr w:type="spellStart"/>
      <w:r w:rsidRPr="00F77219">
        <w:rPr>
          <w:sz w:val="28"/>
          <w:szCs w:val="28"/>
        </w:rPr>
        <w:t>приймає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цьому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обмежену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фінансову</w:t>
      </w:r>
      <w:proofErr w:type="spellEnd"/>
      <w:r w:rsidRPr="00F77219">
        <w:rPr>
          <w:sz w:val="28"/>
          <w:szCs w:val="28"/>
        </w:rPr>
        <w:t xml:space="preserve"> участь;</w:t>
      </w:r>
    </w:p>
    <w:p w14:paraId="59A37B07" w14:textId="77777777" w:rsidR="003F0F7B" w:rsidRPr="00F77219" w:rsidRDefault="003F0F7B" w:rsidP="00F72A08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соціальна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призначена</w:t>
      </w:r>
      <w:proofErr w:type="spellEnd"/>
      <w:r w:rsidRPr="00F77219">
        <w:rPr>
          <w:sz w:val="28"/>
          <w:szCs w:val="28"/>
        </w:rPr>
        <w:t xml:space="preserve"> для людей,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мають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засобів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існування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можуть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працювати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субсидується</w:t>
      </w:r>
      <w:proofErr w:type="spellEnd"/>
      <w:r w:rsidRPr="00F77219">
        <w:rPr>
          <w:sz w:val="28"/>
          <w:szCs w:val="28"/>
        </w:rPr>
        <w:t xml:space="preserve"> державою на </w:t>
      </w:r>
      <w:proofErr w:type="spellStart"/>
      <w:r w:rsidRPr="00F77219">
        <w:rPr>
          <w:sz w:val="28"/>
          <w:szCs w:val="28"/>
        </w:rPr>
        <w:t>відміну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деяких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</w:t>
      </w:r>
      <w:r w:rsidR="002A384A" w:rsidRPr="00F77219">
        <w:rPr>
          <w:sz w:val="28"/>
          <w:szCs w:val="28"/>
        </w:rPr>
        <w:t>ших</w:t>
      </w:r>
      <w:proofErr w:type="spellEnd"/>
      <w:r w:rsidR="002A384A" w:rsidRPr="00F77219">
        <w:rPr>
          <w:sz w:val="28"/>
          <w:szCs w:val="28"/>
        </w:rPr>
        <w:t xml:space="preserve"> </w:t>
      </w:r>
      <w:proofErr w:type="spellStart"/>
      <w:r w:rsidR="002A384A" w:rsidRPr="00F77219">
        <w:rPr>
          <w:sz w:val="28"/>
          <w:szCs w:val="28"/>
        </w:rPr>
        <w:t>видів</w:t>
      </w:r>
      <w:proofErr w:type="spellEnd"/>
      <w:r w:rsidR="002A384A" w:rsidRPr="00F77219">
        <w:rPr>
          <w:sz w:val="28"/>
          <w:szCs w:val="28"/>
        </w:rPr>
        <w:t xml:space="preserve"> </w:t>
      </w:r>
      <w:proofErr w:type="spellStart"/>
      <w:r w:rsidR="002A384A" w:rsidRPr="00F77219">
        <w:rPr>
          <w:sz w:val="28"/>
          <w:szCs w:val="28"/>
        </w:rPr>
        <w:t>допомоги</w:t>
      </w:r>
      <w:proofErr w:type="spellEnd"/>
      <w:r w:rsidR="002A384A" w:rsidRPr="00F77219">
        <w:rPr>
          <w:sz w:val="28"/>
          <w:szCs w:val="28"/>
        </w:rPr>
        <w:t>. Таким чином</w:t>
      </w:r>
      <w:r w:rsidRPr="00F77219">
        <w:rPr>
          <w:sz w:val="28"/>
          <w:szCs w:val="28"/>
        </w:rPr>
        <w:t xml:space="preserve">, вона </w:t>
      </w:r>
      <w:proofErr w:type="spellStart"/>
      <w:r w:rsidRPr="00F77219">
        <w:rPr>
          <w:sz w:val="28"/>
          <w:szCs w:val="28"/>
        </w:rPr>
        <w:t>виконує</w:t>
      </w:r>
      <w:proofErr w:type="spellEnd"/>
      <w:r w:rsidRPr="00F77219">
        <w:rPr>
          <w:sz w:val="28"/>
          <w:szCs w:val="28"/>
        </w:rPr>
        <w:t xml:space="preserve"> роль </w:t>
      </w:r>
      <w:r w:rsidR="00FF5349" w:rsidRPr="00F77219">
        <w:rPr>
          <w:sz w:val="28"/>
          <w:szCs w:val="28"/>
        </w:rPr>
        <w:t>«</w:t>
      </w:r>
      <w:proofErr w:type="spellStart"/>
      <w:r w:rsidR="002A384A" w:rsidRPr="00F77219">
        <w:rPr>
          <w:sz w:val="28"/>
          <w:szCs w:val="28"/>
        </w:rPr>
        <w:t>засобу</w:t>
      </w:r>
      <w:proofErr w:type="spellEnd"/>
      <w:r w:rsidR="002A384A" w:rsidRPr="00F77219">
        <w:rPr>
          <w:sz w:val="28"/>
          <w:szCs w:val="28"/>
        </w:rPr>
        <w:t xml:space="preserve"> </w:t>
      </w:r>
      <w:proofErr w:type="spellStart"/>
      <w:r w:rsidR="002A384A" w:rsidRPr="00F77219">
        <w:rPr>
          <w:sz w:val="28"/>
          <w:szCs w:val="28"/>
        </w:rPr>
        <w:t>останньої</w:t>
      </w:r>
      <w:proofErr w:type="spellEnd"/>
      <w:r w:rsidR="002A384A" w:rsidRPr="00F77219">
        <w:rPr>
          <w:sz w:val="28"/>
          <w:szCs w:val="28"/>
        </w:rPr>
        <w:t xml:space="preserve"> </w:t>
      </w:r>
      <w:proofErr w:type="spellStart"/>
      <w:r w:rsidR="002A384A" w:rsidRPr="00F77219">
        <w:rPr>
          <w:sz w:val="28"/>
          <w:szCs w:val="28"/>
        </w:rPr>
        <w:t>надії</w:t>
      </w:r>
      <w:proofErr w:type="spellEnd"/>
      <w:r w:rsidR="002A384A" w:rsidRPr="00F77219">
        <w:rPr>
          <w:sz w:val="28"/>
          <w:szCs w:val="28"/>
          <w:lang w:val="uk-UA"/>
        </w:rPr>
        <w:t>»</w:t>
      </w:r>
      <w:r w:rsidRPr="00F77219">
        <w:rPr>
          <w:sz w:val="28"/>
          <w:szCs w:val="28"/>
        </w:rPr>
        <w:t>.</w:t>
      </w:r>
    </w:p>
    <w:p w14:paraId="6FB3AF01" w14:textId="4F1D2A19" w:rsidR="002A384A" w:rsidRPr="00F77219" w:rsidRDefault="003F0F7B" w:rsidP="00F72A08">
      <w:pPr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</w:rPr>
        <w:t xml:space="preserve">У </w:t>
      </w:r>
      <w:proofErr w:type="spellStart"/>
      <w:r w:rsidRPr="00F77219">
        <w:rPr>
          <w:sz w:val="28"/>
          <w:szCs w:val="28"/>
        </w:rPr>
        <w:t>цьому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документі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вперше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проголошено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 є </w:t>
      </w:r>
      <w:proofErr w:type="spellStart"/>
      <w:r w:rsidRPr="00F77219">
        <w:rPr>
          <w:sz w:val="28"/>
          <w:szCs w:val="28"/>
        </w:rPr>
        <w:t>суспільним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язком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відповідальність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його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виконання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покладається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місцеву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владу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цього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конгресу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багатьох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країнах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Європи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між</w:t>
      </w:r>
      <w:proofErr w:type="spellEnd"/>
      <w:r w:rsidRPr="00F77219">
        <w:rPr>
          <w:sz w:val="28"/>
          <w:szCs w:val="28"/>
        </w:rPr>
        <w:t xml:space="preserve"> 1893 і 1906 роками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прийнято</w:t>
      </w:r>
      <w:proofErr w:type="spellEnd"/>
      <w:r w:rsidRPr="00F77219">
        <w:rPr>
          <w:sz w:val="28"/>
          <w:szCs w:val="28"/>
        </w:rPr>
        <w:t xml:space="preserve"> низку </w:t>
      </w:r>
      <w:proofErr w:type="spellStart"/>
      <w:r w:rsidRPr="00F77219">
        <w:rPr>
          <w:sz w:val="28"/>
          <w:szCs w:val="28"/>
        </w:rPr>
        <w:t>законів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соціальну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часто </w:t>
      </w:r>
      <w:proofErr w:type="spellStart"/>
      <w:r w:rsidRPr="00F77219">
        <w:rPr>
          <w:sz w:val="28"/>
          <w:szCs w:val="28"/>
        </w:rPr>
        <w:t>називають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програмами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останньої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надії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. В основу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покладена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 людям,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мають</w:t>
      </w:r>
      <w:proofErr w:type="spellEnd"/>
      <w:r w:rsidRPr="00F77219">
        <w:rPr>
          <w:sz w:val="28"/>
          <w:szCs w:val="28"/>
        </w:rPr>
        <w:t xml:space="preserve"> доходу з </w:t>
      </w:r>
      <w:proofErr w:type="spellStart"/>
      <w:r w:rsidRPr="00F77219">
        <w:rPr>
          <w:sz w:val="28"/>
          <w:szCs w:val="28"/>
        </w:rPr>
        <w:t>інших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джерел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чий </w:t>
      </w:r>
      <w:proofErr w:type="spellStart"/>
      <w:r w:rsidRPr="00F77219">
        <w:rPr>
          <w:sz w:val="28"/>
          <w:szCs w:val="28"/>
        </w:rPr>
        <w:t>дохід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недостатній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щоб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забезпечити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їм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мінімальний</w:t>
      </w:r>
      <w:proofErr w:type="spellEnd"/>
      <w:r w:rsidRPr="00F77219">
        <w:rPr>
          <w:sz w:val="28"/>
          <w:szCs w:val="28"/>
        </w:rPr>
        <w:t xml:space="preserve"> стандарт </w:t>
      </w:r>
      <w:proofErr w:type="spellStart"/>
      <w:r w:rsidRPr="00F77219">
        <w:rPr>
          <w:sz w:val="28"/>
          <w:szCs w:val="28"/>
        </w:rPr>
        <w:t>проживання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даному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суспільстві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Походять</w:t>
      </w:r>
      <w:proofErr w:type="spellEnd"/>
      <w:r w:rsidRPr="00F77219">
        <w:rPr>
          <w:sz w:val="28"/>
          <w:szCs w:val="28"/>
        </w:rPr>
        <w:t xml:space="preserve"> вони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різних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церковних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програм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бідним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доброчинних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організацій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місцевих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урядів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Коріння</w:t>
      </w:r>
      <w:proofErr w:type="spellEnd"/>
      <w:r w:rsidRPr="00F77219">
        <w:rPr>
          <w:sz w:val="28"/>
          <w:szCs w:val="28"/>
        </w:rPr>
        <w:t xml:space="preserve"> такого </w:t>
      </w:r>
      <w:proofErr w:type="spellStart"/>
      <w:r w:rsidRPr="00F77219">
        <w:rPr>
          <w:sz w:val="28"/>
          <w:szCs w:val="28"/>
        </w:rPr>
        <w:t>підходу</w:t>
      </w:r>
      <w:proofErr w:type="spellEnd"/>
      <w:r w:rsidRPr="00F77219">
        <w:rPr>
          <w:sz w:val="28"/>
          <w:szCs w:val="28"/>
        </w:rPr>
        <w:t xml:space="preserve">, очевидно, </w:t>
      </w:r>
      <w:proofErr w:type="spellStart"/>
      <w:r w:rsidRPr="00F77219">
        <w:rPr>
          <w:sz w:val="28"/>
          <w:szCs w:val="28"/>
        </w:rPr>
        <w:t>сягають</w:t>
      </w:r>
      <w:proofErr w:type="spellEnd"/>
      <w:r w:rsidRPr="00F77219">
        <w:rPr>
          <w:sz w:val="28"/>
          <w:szCs w:val="28"/>
        </w:rPr>
        <w:t xml:space="preserve"> 1349 року, коли в </w:t>
      </w:r>
      <w:proofErr w:type="spellStart"/>
      <w:r w:rsidRPr="00F77219">
        <w:rPr>
          <w:sz w:val="28"/>
          <w:szCs w:val="28"/>
        </w:rPr>
        <w:t>Англії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прийнятий</w:t>
      </w:r>
      <w:proofErr w:type="spellEnd"/>
      <w:r w:rsidRPr="00F77219">
        <w:rPr>
          <w:sz w:val="28"/>
          <w:szCs w:val="28"/>
        </w:rPr>
        <w:t xml:space="preserve"> Декрет про </w:t>
      </w:r>
      <w:proofErr w:type="spellStart"/>
      <w:r w:rsidRPr="00F77219">
        <w:rPr>
          <w:sz w:val="28"/>
          <w:szCs w:val="28"/>
        </w:rPr>
        <w:t>чорноробів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запровадив</w:t>
      </w:r>
      <w:proofErr w:type="spellEnd"/>
      <w:r w:rsidRPr="00F77219">
        <w:rPr>
          <w:sz w:val="28"/>
          <w:szCs w:val="28"/>
        </w:rPr>
        <w:t xml:space="preserve"> принцип </w:t>
      </w:r>
      <w:proofErr w:type="spellStart"/>
      <w:r w:rsidRPr="00F77219">
        <w:rPr>
          <w:sz w:val="28"/>
          <w:szCs w:val="28"/>
        </w:rPr>
        <w:t>відповідальності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місцевих</w:t>
      </w:r>
      <w:proofErr w:type="spellEnd"/>
      <w:r w:rsidRPr="00F77219">
        <w:rPr>
          <w:sz w:val="28"/>
          <w:szCs w:val="28"/>
        </w:rPr>
        <w:t xml:space="preserve"> властей за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бідним</w:t>
      </w:r>
      <w:proofErr w:type="spellEnd"/>
      <w:r w:rsidRPr="00F77219">
        <w:rPr>
          <w:sz w:val="28"/>
          <w:szCs w:val="28"/>
        </w:rPr>
        <w:t>.</w:t>
      </w:r>
    </w:p>
    <w:p w14:paraId="5B4DB60B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Найбільший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вплив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розвиток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внесли Канцлер </w:t>
      </w:r>
      <w:proofErr w:type="spellStart"/>
      <w:r w:rsidRPr="00F77219">
        <w:rPr>
          <w:sz w:val="28"/>
          <w:szCs w:val="28"/>
        </w:rPr>
        <w:t>Німеччини</w:t>
      </w:r>
      <w:proofErr w:type="spellEnd"/>
      <w:r w:rsidRPr="00F77219">
        <w:rPr>
          <w:sz w:val="28"/>
          <w:szCs w:val="28"/>
        </w:rPr>
        <w:t xml:space="preserve"> </w:t>
      </w:r>
      <w:r w:rsidR="00733933" w:rsidRPr="00F77219">
        <w:rPr>
          <w:sz w:val="28"/>
          <w:szCs w:val="28"/>
        </w:rPr>
        <w:t xml:space="preserve">Отто фон </w:t>
      </w:r>
      <w:proofErr w:type="spellStart"/>
      <w:r w:rsidR="00733933" w:rsidRPr="00F77219">
        <w:rPr>
          <w:sz w:val="28"/>
          <w:szCs w:val="28"/>
        </w:rPr>
        <w:t>Бісмарк</w:t>
      </w:r>
      <w:proofErr w:type="spellEnd"/>
      <w:r w:rsidR="00733933" w:rsidRPr="00F77219">
        <w:rPr>
          <w:sz w:val="28"/>
          <w:szCs w:val="28"/>
        </w:rPr>
        <w:t xml:space="preserve">, </w:t>
      </w:r>
      <w:proofErr w:type="spellStart"/>
      <w:r w:rsidR="00733933" w:rsidRPr="00F77219">
        <w:rPr>
          <w:sz w:val="28"/>
          <w:szCs w:val="28"/>
        </w:rPr>
        <w:t>який</w:t>
      </w:r>
      <w:proofErr w:type="spellEnd"/>
      <w:r w:rsidR="00733933" w:rsidRPr="00F77219">
        <w:rPr>
          <w:sz w:val="28"/>
          <w:szCs w:val="28"/>
        </w:rPr>
        <w:t xml:space="preserve"> в 1883</w:t>
      </w:r>
      <w:r w:rsidR="00733933" w:rsidRPr="00F77219">
        <w:rPr>
          <w:sz w:val="28"/>
          <w:szCs w:val="28"/>
          <w:lang w:val="uk-UA"/>
        </w:rPr>
        <w:t>-</w:t>
      </w:r>
      <w:r w:rsidRPr="00F77219">
        <w:rPr>
          <w:sz w:val="28"/>
          <w:szCs w:val="28"/>
        </w:rPr>
        <w:t xml:space="preserve">1889 роках </w:t>
      </w:r>
      <w:proofErr w:type="spellStart"/>
      <w:r w:rsidRPr="00F77219">
        <w:rPr>
          <w:sz w:val="28"/>
          <w:szCs w:val="28"/>
        </w:rPr>
        <w:t>чи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вперше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світі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законодавчому</w:t>
      </w:r>
      <w:proofErr w:type="spellEnd"/>
      <w:r w:rsidRPr="00F77219">
        <w:rPr>
          <w:sz w:val="28"/>
          <w:szCs w:val="28"/>
        </w:rPr>
        <w:t xml:space="preserve"> порядку </w:t>
      </w:r>
      <w:proofErr w:type="spellStart"/>
      <w:r w:rsidRPr="00F77219">
        <w:rPr>
          <w:sz w:val="28"/>
          <w:szCs w:val="28"/>
        </w:rPr>
        <w:t>запровадив</w:t>
      </w:r>
      <w:proofErr w:type="spellEnd"/>
      <w:r w:rsidRPr="00F77219">
        <w:rPr>
          <w:sz w:val="28"/>
          <w:szCs w:val="28"/>
        </w:rPr>
        <w:t xml:space="preserve"> систему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, та лорд </w:t>
      </w:r>
      <w:proofErr w:type="spellStart"/>
      <w:r w:rsidRPr="00F77219">
        <w:rPr>
          <w:sz w:val="28"/>
          <w:szCs w:val="28"/>
        </w:rPr>
        <w:t>Великої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Британії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Вільям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Беверідж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який</w:t>
      </w:r>
      <w:proofErr w:type="spellEnd"/>
      <w:r w:rsidRPr="00F77219">
        <w:rPr>
          <w:sz w:val="28"/>
          <w:szCs w:val="28"/>
        </w:rPr>
        <w:t xml:space="preserve"> в 1942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підготував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доповідь</w:t>
      </w:r>
      <w:proofErr w:type="spellEnd"/>
      <w:r w:rsidRPr="00F77219">
        <w:rPr>
          <w:sz w:val="28"/>
          <w:szCs w:val="28"/>
        </w:rPr>
        <w:t xml:space="preserve">, у </w:t>
      </w:r>
      <w:proofErr w:type="spellStart"/>
      <w:r w:rsidRPr="00F77219">
        <w:rPr>
          <w:sz w:val="28"/>
          <w:szCs w:val="28"/>
        </w:rPr>
        <w:t>якій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запропоновані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підходи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політики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>.</w:t>
      </w:r>
    </w:p>
    <w:p w14:paraId="4F4DA76D" w14:textId="273F8ECA" w:rsidR="003F0F7B" w:rsidRPr="00F77219" w:rsidRDefault="003F0F7B" w:rsidP="00F72A0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F77219">
        <w:rPr>
          <w:sz w:val="28"/>
          <w:szCs w:val="28"/>
        </w:rPr>
        <w:t>Звичайно</w:t>
      </w:r>
      <w:proofErr w:type="spellEnd"/>
      <w:r w:rsidRPr="00F77219">
        <w:rPr>
          <w:sz w:val="28"/>
          <w:szCs w:val="28"/>
        </w:rPr>
        <w:t xml:space="preserve">, до </w:t>
      </w:r>
      <w:proofErr w:type="spellStart"/>
      <w:r w:rsidRPr="00F77219">
        <w:rPr>
          <w:sz w:val="28"/>
          <w:szCs w:val="28"/>
        </w:rPr>
        <w:t>Бісмарка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можна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знайти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свідчення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наявності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колективної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політики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Засновані</w:t>
      </w:r>
      <w:proofErr w:type="spellEnd"/>
      <w:r w:rsidRPr="00F77219">
        <w:rPr>
          <w:sz w:val="28"/>
          <w:szCs w:val="28"/>
        </w:rPr>
        <w:t xml:space="preserve"> церквами </w:t>
      </w:r>
      <w:proofErr w:type="spellStart"/>
      <w:r w:rsidRPr="00F77219">
        <w:rPr>
          <w:sz w:val="28"/>
          <w:szCs w:val="28"/>
        </w:rPr>
        <w:t>оздоровчі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навчальні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існували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віками</w:t>
      </w:r>
      <w:proofErr w:type="spellEnd"/>
      <w:r w:rsidRPr="00F77219">
        <w:rPr>
          <w:sz w:val="28"/>
          <w:szCs w:val="28"/>
        </w:rPr>
        <w:t xml:space="preserve">. У </w:t>
      </w:r>
      <w:proofErr w:type="spellStart"/>
      <w:r w:rsidRPr="00F77219">
        <w:rPr>
          <w:sz w:val="28"/>
          <w:szCs w:val="28"/>
        </w:rPr>
        <w:t>козаків</w:t>
      </w:r>
      <w:proofErr w:type="spellEnd"/>
      <w:r w:rsidRPr="00F77219">
        <w:rPr>
          <w:sz w:val="28"/>
          <w:szCs w:val="28"/>
        </w:rPr>
        <w:t xml:space="preserve"> </w:t>
      </w:r>
      <w:proofErr w:type="gramStart"/>
      <w:r w:rsidRPr="00F77219">
        <w:rPr>
          <w:sz w:val="28"/>
          <w:szCs w:val="28"/>
        </w:rPr>
        <w:t>на початку</w:t>
      </w:r>
      <w:proofErr w:type="gram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ХVІІІ</w:t>
      </w:r>
      <w:proofErr w:type="spellEnd"/>
      <w:r w:rsidRPr="00F77219">
        <w:rPr>
          <w:sz w:val="28"/>
          <w:szCs w:val="28"/>
        </w:rPr>
        <w:t xml:space="preserve"> ст. </w:t>
      </w:r>
      <w:proofErr w:type="spellStart"/>
      <w:r w:rsidRPr="00F77219">
        <w:rPr>
          <w:sz w:val="28"/>
          <w:szCs w:val="28"/>
        </w:rPr>
        <w:t>існувала</w:t>
      </w:r>
      <w:proofErr w:type="spellEnd"/>
      <w:r w:rsidRPr="00F77219">
        <w:rPr>
          <w:sz w:val="28"/>
          <w:szCs w:val="28"/>
        </w:rPr>
        <w:t xml:space="preserve"> форма </w:t>
      </w:r>
      <w:proofErr w:type="spellStart"/>
      <w:r w:rsidRPr="00F77219">
        <w:rPr>
          <w:sz w:val="28"/>
          <w:szCs w:val="28"/>
        </w:rPr>
        <w:t>компенсації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виробничі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травми</w:t>
      </w:r>
      <w:proofErr w:type="spellEnd"/>
      <w:r w:rsidRPr="00F77219">
        <w:rPr>
          <w:sz w:val="28"/>
          <w:szCs w:val="28"/>
        </w:rPr>
        <w:t xml:space="preserve">. У </w:t>
      </w:r>
      <w:proofErr w:type="spellStart"/>
      <w:r w:rsidRPr="00F77219">
        <w:rPr>
          <w:sz w:val="28"/>
          <w:szCs w:val="28"/>
        </w:rPr>
        <w:t>ХІІІ</w:t>
      </w:r>
      <w:proofErr w:type="spellEnd"/>
      <w:r w:rsidRPr="00F77219">
        <w:rPr>
          <w:sz w:val="28"/>
          <w:szCs w:val="28"/>
        </w:rPr>
        <w:t xml:space="preserve"> ст. у </w:t>
      </w:r>
      <w:proofErr w:type="spellStart"/>
      <w:r w:rsidRPr="00F77219">
        <w:rPr>
          <w:sz w:val="28"/>
          <w:szCs w:val="28"/>
        </w:rPr>
        <w:t>місті</w:t>
      </w:r>
      <w:proofErr w:type="spellEnd"/>
      <w:r w:rsidRPr="00F77219">
        <w:rPr>
          <w:sz w:val="28"/>
          <w:szCs w:val="28"/>
        </w:rPr>
        <w:t xml:space="preserve"> Дубровник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проголошена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програма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здоров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</w:t>
      </w:r>
      <w:proofErr w:type="spellEnd"/>
      <w:r w:rsidRPr="00F77219">
        <w:rPr>
          <w:sz w:val="28"/>
          <w:szCs w:val="28"/>
        </w:rPr>
        <w:t xml:space="preserve"> способом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Навіть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іще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часів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Римської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імперії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чимось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подібним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об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єктів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акведуки (</w:t>
      </w:r>
      <w:proofErr w:type="spellStart"/>
      <w:r w:rsidRPr="00F77219">
        <w:rPr>
          <w:sz w:val="28"/>
          <w:szCs w:val="28"/>
        </w:rPr>
        <w:t>водогони</w:t>
      </w:r>
      <w:proofErr w:type="spellEnd"/>
      <w:r w:rsidRPr="00F77219">
        <w:rPr>
          <w:sz w:val="28"/>
          <w:szCs w:val="28"/>
        </w:rPr>
        <w:t xml:space="preserve">), </w:t>
      </w:r>
      <w:proofErr w:type="spellStart"/>
      <w:r w:rsidRPr="00F77219">
        <w:rPr>
          <w:sz w:val="28"/>
          <w:szCs w:val="28"/>
        </w:rPr>
        <w:t>лазні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громадські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туалети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Проте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наступних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століттях</w:t>
      </w:r>
      <w:proofErr w:type="spellEnd"/>
      <w:r w:rsidRPr="00F77219">
        <w:rPr>
          <w:sz w:val="28"/>
          <w:szCs w:val="28"/>
        </w:rPr>
        <w:t xml:space="preserve">, разом </w:t>
      </w:r>
      <w:proofErr w:type="spellStart"/>
      <w:r w:rsidRPr="00F77219">
        <w:rPr>
          <w:sz w:val="28"/>
          <w:szCs w:val="28"/>
        </w:rPr>
        <w:t>із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послідовним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розвитком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ролі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держави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соціальній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політиці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потрібно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очікувати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єднання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функцій</w:t>
      </w:r>
      <w:proofErr w:type="spellEnd"/>
      <w:r w:rsidRPr="00F77219">
        <w:rPr>
          <w:sz w:val="28"/>
          <w:szCs w:val="28"/>
        </w:rPr>
        <w:t xml:space="preserve"> церкви і </w:t>
      </w:r>
      <w:proofErr w:type="spellStart"/>
      <w:r w:rsidRPr="00F77219">
        <w:rPr>
          <w:sz w:val="28"/>
          <w:szCs w:val="28"/>
        </w:rPr>
        <w:t>держави</w:t>
      </w:r>
      <w:proofErr w:type="spellEnd"/>
      <w:r w:rsidRPr="00F77219">
        <w:rPr>
          <w:sz w:val="28"/>
          <w:szCs w:val="28"/>
        </w:rPr>
        <w:t>.</w:t>
      </w:r>
    </w:p>
    <w:p w14:paraId="128DAF45" w14:textId="36DE52A9" w:rsidR="00DA3888" w:rsidRPr="00F77219" w:rsidRDefault="00DA3888" w:rsidP="00F72A08">
      <w:pPr>
        <w:keepNext/>
        <w:keepLines/>
        <w:widowControl w:val="0"/>
        <w:tabs>
          <w:tab w:val="left" w:pos="2378"/>
        </w:tabs>
        <w:jc w:val="both"/>
        <w:outlineLvl w:val="3"/>
        <w:rPr>
          <w:sz w:val="28"/>
          <w:szCs w:val="28"/>
          <w:lang w:val="uk-UA"/>
        </w:rPr>
      </w:pPr>
      <w:bookmarkStart w:id="0" w:name="bookmark6"/>
    </w:p>
    <w:p w14:paraId="1CE3B62E" w14:textId="05EA0A3F" w:rsidR="008F3079" w:rsidRPr="00F77219" w:rsidRDefault="008F3079" w:rsidP="00F72A08">
      <w:pPr>
        <w:keepNext/>
        <w:keepLines/>
        <w:widowControl w:val="0"/>
        <w:tabs>
          <w:tab w:val="left" w:pos="1538"/>
        </w:tabs>
        <w:jc w:val="both"/>
        <w:outlineLvl w:val="3"/>
        <w:rPr>
          <w:b/>
          <w:bCs/>
          <w:sz w:val="28"/>
          <w:szCs w:val="28"/>
          <w:lang w:val="uk-UA"/>
        </w:rPr>
      </w:pPr>
      <w:bookmarkStart w:id="1" w:name="bookmark9"/>
      <w:r w:rsidRPr="00F77219">
        <w:rPr>
          <w:b/>
          <w:bCs/>
          <w:color w:val="000000"/>
          <w:sz w:val="28"/>
          <w:szCs w:val="28"/>
          <w:lang w:val="uk-UA" w:eastAsia="uk-UA" w:bidi="uk-UA"/>
        </w:rPr>
        <w:t xml:space="preserve">2. </w:t>
      </w:r>
      <w:r w:rsidR="00F77219">
        <w:rPr>
          <w:b/>
          <w:bCs/>
          <w:color w:val="000000"/>
          <w:sz w:val="28"/>
          <w:szCs w:val="28"/>
          <w:lang w:val="uk-UA" w:eastAsia="uk-UA" w:bidi="uk-UA"/>
        </w:rPr>
        <w:t>Ф</w:t>
      </w:r>
      <w:r w:rsidRPr="00F77219">
        <w:rPr>
          <w:b/>
          <w:bCs/>
          <w:color w:val="000000"/>
          <w:sz w:val="28"/>
          <w:szCs w:val="28"/>
          <w:lang w:val="uk-UA" w:eastAsia="uk-UA" w:bidi="uk-UA"/>
        </w:rPr>
        <w:t>орми соціального страхування</w:t>
      </w:r>
      <w:bookmarkEnd w:id="1"/>
    </w:p>
    <w:p w14:paraId="66D0B330" w14:textId="0D3612FB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Соціальне страхування є формою соціального захисту економічно активного населення від різних ризиків, пов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язаних із втратою роботи, працездатності і доходів,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на основі колективної солідарності щодо відшкодування втрати. Особливістю соціального страхування є його фінансування зі спеціальних позабюджетних фондів, що формуються з цільових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унесків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роботодавців і робітників за підтримки держави. Соціальний захист, побудований за принципом нежорсткої еквівалентності: існує певна залежність страхових виплат від величини трудового вкладу і страхового стажу. Але на противагу від приватного страхування, у соціальному страхуванні принцип еквівалентності поєднується з принцом поєднання ризиків і колективної солідарності.</w:t>
      </w:r>
    </w:p>
    <w:p w14:paraId="6F772648" w14:textId="77777777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Організація соціального страхування в ринковій економіці базується на таких основних принципах:</w:t>
      </w:r>
    </w:p>
    <w:p w14:paraId="49047CEF" w14:textId="2CA0FBDA" w:rsidR="008F3079" w:rsidRPr="00F77219" w:rsidRDefault="008F3079" w:rsidP="00F72A08">
      <w:pPr>
        <w:pStyle w:val="24"/>
        <w:numPr>
          <w:ilvl w:val="0"/>
          <w:numId w:val="38"/>
        </w:numPr>
        <w:shd w:val="clear" w:color="auto" w:fill="auto"/>
        <w:tabs>
          <w:tab w:val="left" w:pos="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сполучення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язковості і добровільності соціального страхування;</w:t>
      </w:r>
    </w:p>
    <w:p w14:paraId="4C39C280" w14:textId="77777777" w:rsidR="008F3079" w:rsidRPr="00F77219" w:rsidRDefault="008F3079" w:rsidP="00F72A08">
      <w:pPr>
        <w:pStyle w:val="24"/>
        <w:numPr>
          <w:ilvl w:val="0"/>
          <w:numId w:val="38"/>
        </w:numPr>
        <w:shd w:val="clear" w:color="auto" w:fill="auto"/>
        <w:tabs>
          <w:tab w:val="left" w:pos="7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соціальне партнерство держави, роботодавців і найманих робітників; компенсація втрати особистих доходів і працездатності;</w:t>
      </w:r>
    </w:p>
    <w:p w14:paraId="5EE794FF" w14:textId="77777777" w:rsidR="008F3079" w:rsidRPr="00F77219" w:rsidRDefault="008F3079" w:rsidP="00F72A08">
      <w:pPr>
        <w:pStyle w:val="24"/>
        <w:numPr>
          <w:ilvl w:val="0"/>
          <w:numId w:val="38"/>
        </w:numPr>
        <w:shd w:val="clear" w:color="auto" w:fill="auto"/>
        <w:tabs>
          <w:tab w:val="left" w:pos="7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формування і використання цільових позабюджетних фондів; сполучення державного регулювання і ринкового саморегулювання страхової діяльності;</w:t>
      </w:r>
    </w:p>
    <w:p w14:paraId="53553564" w14:textId="64D5D144" w:rsidR="00F77219" w:rsidRDefault="008F3079" w:rsidP="00F72A08">
      <w:pPr>
        <w:pStyle w:val="24"/>
        <w:numPr>
          <w:ilvl w:val="0"/>
          <w:numId w:val="38"/>
        </w:numPr>
        <w:shd w:val="clear" w:color="auto" w:fill="auto"/>
        <w:tabs>
          <w:tab w:val="left" w:pos="21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взаємодія основних суб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єктів соціального страхування - страхувачів, страхувальників і застрахованих громадян; баланс економічної ефективності і соціальної справедливості;</w:t>
      </w:r>
    </w:p>
    <w:p w14:paraId="793A1CF4" w14:textId="72C038F0" w:rsidR="008F3079" w:rsidRPr="00F77219" w:rsidRDefault="008F3079" w:rsidP="00F72A08">
      <w:pPr>
        <w:pStyle w:val="24"/>
        <w:numPr>
          <w:ilvl w:val="0"/>
          <w:numId w:val="38"/>
        </w:numPr>
        <w:shd w:val="clear" w:color="auto" w:fill="auto"/>
        <w:tabs>
          <w:tab w:val="left" w:pos="21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загальна солідарність та індивідуальна відповідальність щодо страхування громадян; профілактика й реабілітація соціальних ризиків.</w:t>
      </w:r>
    </w:p>
    <w:p w14:paraId="4575C1F0" w14:textId="59772420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Соціальне страхування існує у двох формах: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язкове і добровільне страхування. Для різних країн і етапів розвитку страхування при співставленні цих форм виявляються певні відмінності.</w:t>
      </w:r>
    </w:p>
    <w:p w14:paraId="519DF36C" w14:textId="7DBE30EE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язкове соціальне страхування - це різновид державних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соціальних гарантій, які забезпечуються через цільові позабюджетні (державні або суспільні) фонди. На цей раз реалізується принцип неповного самофінансування. На випадок дефіциту даних фондів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держава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надає їм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допомогу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>державного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бюджету. Таким чином, вона виступає гарантом фінансової стійкості цих фондів і реалізації програм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язкового соціального страхування.</w:t>
      </w:r>
    </w:p>
    <w:p w14:paraId="33904AE8" w14:textId="1213480C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Існує два види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язкового соціального страхування: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язкове загальне страхування й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язкове професійне страхування. Загальне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язкове страхування поширюється на всіх осіб, які працюють за трудовим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договором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або за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контрактом.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язкове професійне страхування розповсюджується на осіб, які працюють на місцях, пов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язаних із підвищеним травматизмом,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особливо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небезпечними та несприятливими умовами праці. Рівень страхових внесків за умови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язкового професійного страхування вищий, ніж при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язковому загальному страхування, але, відповідно і вищий рівень матеріального забезпечення.</w:t>
      </w:r>
    </w:p>
    <w:p w14:paraId="3E38CEE9" w14:textId="77777777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Добровільне соціальне страхування ґрунтується на принципах колективної солідарності і взаємодопомоги за відсутності страхової підтримки держави (державного бюджету). Його характерними рисами є демократизм в управлінні страховими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фондами,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найбільш повна реалізація принципу самоврядування, соціальне партнерство роботодавців і найманих працівників, тісна залежність страхових виплат і програм від рівня доходів страхувальників.</w:t>
      </w:r>
    </w:p>
    <w:p w14:paraId="0A15FBCF" w14:textId="3E11E8D6" w:rsidR="008F3079" w:rsidRDefault="008F3079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Основні відмінності між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язковим і добровільним страхуванням подано в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табл.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782"/>
        <w:gridCol w:w="4678"/>
      </w:tblGrid>
      <w:tr w:rsidR="008F3079" w:rsidRPr="00F77219" w14:paraId="039A58BF" w14:textId="77777777" w:rsidTr="00F77219">
        <w:trPr>
          <w:trHeight w:hRule="exact" w:val="7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3294B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1427FE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F1DF5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Добровільне соціальне страхування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FBF3" w14:textId="31BEEC0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Обов</w:t>
            </w:r>
            <w:r w:rsidR="00F72A08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’</w:t>
            </w:r>
            <w:r w:rsidRPr="00F77219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язкове соціальне страхування</w:t>
            </w:r>
          </w:p>
        </w:tc>
      </w:tr>
      <w:tr w:rsidR="008F3079" w:rsidRPr="00F77219" w14:paraId="5B553A4D" w14:textId="77777777" w:rsidTr="00F77219">
        <w:trPr>
          <w:trHeight w:hRule="exact" w:val="13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B4518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7BEB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добровільної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страхової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суспільно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особового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A3D0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</w:tc>
      </w:tr>
      <w:tr w:rsidR="008F3079" w:rsidRPr="00F77219" w14:paraId="2B036167" w14:textId="77777777" w:rsidTr="00F77219">
        <w:trPr>
          <w:trHeight w:hRule="exact" w:val="112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A90B5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E6FCE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Регламентується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законами про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некомерційні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1C02" w14:textId="12A986BB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Регламентується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законами з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r w:rsidR="00F72A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язкового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про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позабюджетні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фонди</w:t>
            </w:r>
            <w:proofErr w:type="spellEnd"/>
          </w:p>
        </w:tc>
      </w:tr>
      <w:tr w:rsidR="008F3079" w:rsidRPr="00F77219" w14:paraId="6A95F157" w14:textId="77777777" w:rsidTr="00F77219">
        <w:trPr>
          <w:trHeight w:hRule="exact" w:val="11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C7CD1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33F1" w14:textId="4DDEB362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визначаються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страховими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72A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єднаннями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9279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визначаються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державою</w:t>
            </w:r>
          </w:p>
        </w:tc>
      </w:tr>
      <w:tr w:rsidR="008F3079" w:rsidRPr="00F77219" w14:paraId="2F1E7296" w14:textId="77777777" w:rsidTr="00F77219">
        <w:trPr>
          <w:trHeight w:hRule="exact"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87817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3C9E4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Колективне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313A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Загальне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іноді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виключаючи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високодохідні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</w:tr>
      <w:tr w:rsidR="008F3079" w:rsidRPr="00F77219" w14:paraId="5210A27C" w14:textId="77777777" w:rsidTr="00F77219">
        <w:trPr>
          <w:trHeight w:hRule="exact" w:val="11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EA95A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3B8C3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страховими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некомерційними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товариствами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взаємного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ED3A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державними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позабюджетними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фондами (трастами)</w:t>
            </w:r>
          </w:p>
        </w:tc>
      </w:tr>
      <w:tr w:rsidR="008F3079" w:rsidRPr="00F77219" w14:paraId="1D8CE2E9" w14:textId="77777777" w:rsidTr="00F77219">
        <w:trPr>
          <w:trHeight w:hRule="exact" w:val="7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655C6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67E5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Страхувальники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юридичні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834D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Страхувальники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, держава</w:t>
            </w:r>
          </w:p>
        </w:tc>
      </w:tr>
      <w:tr w:rsidR="008F3079" w:rsidRPr="00F77219" w14:paraId="78EA63CC" w14:textId="77777777" w:rsidTr="00F77219">
        <w:trPr>
          <w:trHeight w:hRule="exact" w:val="11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9D87D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31710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приватних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підприємців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B0FA" w14:textId="77777777" w:rsidR="008F3079" w:rsidRPr="00F77219" w:rsidRDefault="008F3079" w:rsidP="00F72A08">
            <w:pPr>
              <w:pStyle w:val="24"/>
              <w:shd w:val="clear" w:color="auto" w:fill="auto"/>
              <w:spacing w:after="0" w:line="240" w:lineRule="auto"/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внесків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роботодавців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субсидій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державного бюджету</w:t>
            </w:r>
          </w:p>
        </w:tc>
      </w:tr>
    </w:tbl>
    <w:p w14:paraId="0CDC301D" w14:textId="77777777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 світовій практиці склалися різні моделі організації соціального страхування, а саме:</w:t>
      </w:r>
    </w:p>
    <w:p w14:paraId="219D5E63" w14:textId="2833712B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Перша модель характеризується тим, що розмір соціальних виплат поставлено залежно від другорядних, так названих зовнішніх чинників, зокрема, від зайнятості особи в тій чи іншій сфері, її службового становища тощо. Така організаційна форма соціального страхування має ряд недоліків: може забезпечу вати лише невисокі рівні соціального захисту; буде існувати за умови бездефіцитного державного бюджету; її засновники (особливо держава) можуть відмовитися від узятих зобов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язань; породжує в суспільстві психологію соціального утриманства.</w:t>
      </w:r>
    </w:p>
    <w:p w14:paraId="2D3AC133" w14:textId="5DD70F32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Друга модель сформована таким чином, що особи, які страхуються, і конкретні страхувальники, роблять певні внески, проте при цьому не враховується ступінь імовірності настання страхової події, тобто соціальний ризик. Страхування здійснюється на користь третіх осіб (наприклад, погашення поточних витрат з пенсійного страхування в Україні, за цієї умови накопичення коштів не пов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язане зі зростанням зобов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язань.</w:t>
      </w:r>
    </w:p>
    <w:p w14:paraId="42129513" w14:textId="1AF03CBA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Третя модель найбільш поширена в багатьох розвинутих країнах, бо дозволяє з достатнім ступенем точності визначити, які виплати можуть бути здійснені. Вона базується на страхуванні конкретних ризиків. Розмір коштів має відповідати взятим страхувальниками зобов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язанням, а виплати не можуть перевищувати встановленого співвідношення між виплатами, що надаються і надходженнями страхових коштів.</w:t>
      </w:r>
    </w:p>
    <w:p w14:paraId="25BD25C1" w14:textId="49A531B3" w:rsid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Найбільш важливою є проблема розподілу фінансової відповідальності між суб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єктами соціального страхування. Страхові платежі розподіляються між роботодавцями, працівниками, державою (державним бюджетом) та місцевими органами влади (місцевими бюджетами). Внески на соціальне страхування в тій чи іншій пропорції поділяються між роботодавцями та застрахованими. Частка останніх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становить від 40 до 66% внесків. Наприклад, частка виплат застрахованих осіб відносно загальної суми страхового внеску в деяких країнах складає:</w:t>
      </w:r>
    </w:p>
    <w:p w14:paraId="1DD4DCC7" w14:textId="3FE7B9CC" w:rsidR="00F77219" w:rsidRDefault="00F7721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Чехії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12,5%;</w:t>
      </w:r>
    </w:p>
    <w:p w14:paraId="54AF6E59" w14:textId="2243482B" w:rsidR="00F77219" w:rsidRDefault="00F7721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Сербії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28,1%;</w:t>
      </w:r>
    </w:p>
    <w:p w14:paraId="109AC891" w14:textId="15D85D70" w:rsidR="00F77219" w:rsidRDefault="00F7721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Угорщині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11,5%; Німеччині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20,2%; Австрії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—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17,2%; Люксембур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зі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15,0%.</w:t>
      </w:r>
    </w:p>
    <w:p w14:paraId="044B0DFD" w14:textId="77777777" w:rsid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Частка роботодавців у загальній сумі внеску коливалася від 34% до 60%. За умови зміни економічних умов ці співвідношення змінюються. Незмінним залишається лише принцип паритетної участі в соціальному страхуванні. Щодо окремих видів страхування, то зберігається участь підприємств і самих працівників. Так, питома вага відрахувань для роботодавців і працівників на страхування від безробіття в деяких країнах установлена:</w:t>
      </w:r>
    </w:p>
    <w:p w14:paraId="78292F60" w14:textId="4E644AFF" w:rsidR="00F77219" w:rsidRDefault="00F7721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Німеччині - відповідно 3,25% та 3,25%; Канаді - 4,13% та 2,9%; Франції - 5,13% та 3,04%; США - 6,2% та 0%; Швеції - 5,42% (застраховані особи роблять внески у сумі від 35 до 100 крон на місяць, що дорівнює відповідно 4,65 - 13,3 </w:t>
      </w:r>
      <w:proofErr w:type="spellStart"/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дол</w:t>
      </w:r>
      <w:proofErr w:type="spellEnd"/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 США); Італії - 4,41% та 0%; Японії - 0,75% та 0,40%.</w:t>
      </w:r>
    </w:p>
    <w:p w14:paraId="61263250" w14:textId="5F0B7E9E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Держава також бере участь у формуванні фонду страхування від безробіття. Так, в Японії частка держави у формуванні цього фонду складає 25 - 30%; Франції - 34,9%; Німеччині - 21%; Швеції - 40,4%; США - 18%.</w:t>
      </w:r>
    </w:p>
    <w:p w14:paraId="42BB0CB8" w14:textId="77777777" w:rsidR="008F3079" w:rsidRPr="00F77219" w:rsidRDefault="008F3079" w:rsidP="00F72A08">
      <w:pPr>
        <w:keepNext/>
        <w:keepLines/>
        <w:widowControl w:val="0"/>
        <w:tabs>
          <w:tab w:val="left" w:pos="2378"/>
        </w:tabs>
        <w:jc w:val="both"/>
        <w:outlineLvl w:val="3"/>
        <w:rPr>
          <w:sz w:val="28"/>
          <w:szCs w:val="28"/>
          <w:lang w:val="uk-UA"/>
        </w:rPr>
      </w:pPr>
    </w:p>
    <w:p w14:paraId="22ACD963" w14:textId="527E74DD" w:rsidR="00DA3888" w:rsidRPr="00F77219" w:rsidRDefault="00F72A08" w:rsidP="00F72A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 w:rsidR="00DA3888" w:rsidRPr="00F77219">
        <w:rPr>
          <w:b/>
          <w:bCs/>
          <w:sz w:val="28"/>
          <w:szCs w:val="28"/>
        </w:rPr>
        <w:t xml:space="preserve">. </w:t>
      </w:r>
      <w:bookmarkEnd w:id="0"/>
      <w:r w:rsidR="00F77219" w:rsidRPr="00F77219">
        <w:rPr>
          <w:b/>
          <w:bCs/>
          <w:sz w:val="28"/>
          <w:szCs w:val="28"/>
        </w:rPr>
        <w:t xml:space="preserve">Модель </w:t>
      </w:r>
      <w:proofErr w:type="spellStart"/>
      <w:r w:rsidR="00F77219" w:rsidRPr="00F77219">
        <w:rPr>
          <w:b/>
          <w:bCs/>
          <w:sz w:val="28"/>
          <w:szCs w:val="28"/>
        </w:rPr>
        <w:t>Бісмарка</w:t>
      </w:r>
      <w:proofErr w:type="spellEnd"/>
      <w:r w:rsidR="00F77219" w:rsidRPr="00F77219">
        <w:rPr>
          <w:b/>
          <w:bCs/>
          <w:sz w:val="28"/>
          <w:szCs w:val="28"/>
        </w:rPr>
        <w:t xml:space="preserve">. План та </w:t>
      </w:r>
      <w:proofErr w:type="spellStart"/>
      <w:r w:rsidR="00F77219" w:rsidRPr="00F77219">
        <w:rPr>
          <w:b/>
          <w:bCs/>
          <w:sz w:val="28"/>
          <w:szCs w:val="28"/>
        </w:rPr>
        <w:t>принципи</w:t>
      </w:r>
      <w:proofErr w:type="spellEnd"/>
      <w:r w:rsidR="00F77219" w:rsidRPr="00F77219">
        <w:rPr>
          <w:b/>
          <w:bCs/>
          <w:sz w:val="28"/>
          <w:szCs w:val="28"/>
        </w:rPr>
        <w:t xml:space="preserve"> </w:t>
      </w:r>
      <w:proofErr w:type="spellStart"/>
      <w:r w:rsidR="00F77219" w:rsidRPr="00F77219">
        <w:rPr>
          <w:b/>
          <w:bCs/>
          <w:sz w:val="28"/>
          <w:szCs w:val="28"/>
        </w:rPr>
        <w:t>Беверіджа</w:t>
      </w:r>
      <w:proofErr w:type="spellEnd"/>
    </w:p>
    <w:p w14:paraId="5C1C7F08" w14:textId="0C697FC4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Модель Бісмарка.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Запровадження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язкового соціального страхування в Німеччині було одним з елементів політики Бісмарка. „Єдиним способом можна уникнути втрат серед робітничого класу, — писав Бісмарк у листі до міністра торгівлі, — це перехопити ініціативу у соціалістів та здійснити їх вимоги щодо запровадження соціального страхування, що мають цілком законний вигляд і можуть бути втілені у життя в інтересах зміцнення держави та суспільного порядку".</w:t>
      </w:r>
    </w:p>
    <w:p w14:paraId="4C424E77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Дотримуючись цієї концепції та не зважаючи на опозицію з боку Рейхстагу, канцлер Бісмарк менш ніж за десять років створив завершену систему соціального страхування: закон про страхування на випадок хвороби (1883 р.), закон про страхування від нещасних випадків на виробництві (1884 р.), закон про страхування на випадок старості та інвалідності (1889 р.).</w:t>
      </w:r>
    </w:p>
    <w:p w14:paraId="26C90F09" w14:textId="77777777" w:rsidR="00DA3888" w:rsidRPr="00F77219" w:rsidRDefault="00DA3888" w:rsidP="00F72A08">
      <w:pPr>
        <w:keepNext/>
        <w:keepLines/>
        <w:ind w:firstLine="567"/>
        <w:jc w:val="both"/>
        <w:rPr>
          <w:sz w:val="28"/>
          <w:szCs w:val="28"/>
        </w:rPr>
      </w:pPr>
      <w:bookmarkStart w:id="2" w:name="bookmark7"/>
      <w:r w:rsidRPr="00F77219">
        <w:rPr>
          <w:color w:val="000000"/>
          <w:sz w:val="28"/>
          <w:szCs w:val="28"/>
          <w:lang w:val="uk-UA" w:eastAsia="uk-UA" w:bidi="uk-UA"/>
        </w:rPr>
        <w:t>Система Бісмарка відзначається чотирма фундаментальними принципами:</w:t>
      </w:r>
      <w:bookmarkEnd w:id="2"/>
    </w:p>
    <w:p w14:paraId="0A52A404" w14:textId="77777777" w:rsidR="00DA3888" w:rsidRPr="00F77219" w:rsidRDefault="00DA3888" w:rsidP="00F72A08">
      <w:pPr>
        <w:pStyle w:val="24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забезпечення засноване виключно на праці і тому обмежене лише тими особами, які зуміли завоювати це право своєю працею;</w:t>
      </w:r>
    </w:p>
    <w:p w14:paraId="1F6AD578" w14:textId="18E45AB5" w:rsidR="00DA3888" w:rsidRPr="00F77219" w:rsidRDefault="00DA3888" w:rsidP="00F72A08">
      <w:pPr>
        <w:pStyle w:val="24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язкове забезпечення існує лише для тих найманих працівників, заробітна плата яких є нижчою за визначену мінімальну суму, тобто для тих, хто не може користуватися індивідуальним страхуванням;</w:t>
      </w:r>
    </w:p>
    <w:p w14:paraId="608C0FEB" w14:textId="77777777" w:rsidR="00DA3888" w:rsidRPr="00F77219" w:rsidRDefault="00DA3888" w:rsidP="00F72A08">
      <w:pPr>
        <w:pStyle w:val="24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забезпечення побудовано на методології страхування, що встановлює паритетне співвідношення між внесками найманих працівників та працедавців, а також між виплатами та внесками;</w:t>
      </w:r>
    </w:p>
    <w:p w14:paraId="784B9477" w14:textId="77777777" w:rsidR="00DA3888" w:rsidRPr="00F77219" w:rsidRDefault="00DA3888" w:rsidP="00F72A08">
      <w:pPr>
        <w:pStyle w:val="24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забезпеченням управляють самі працедавці та наймані працівники.</w:t>
      </w:r>
    </w:p>
    <w:p w14:paraId="068BA13B" w14:textId="2B3CC75B" w:rsidR="00DA3888" w:rsidRPr="00F77219" w:rsidRDefault="00DA3888" w:rsidP="00F72A08">
      <w:pPr>
        <w:pStyle w:val="8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Фундаментальною новацією Бісмарка стало положення про запровадження обов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язкового характеру системи соціального страхування.</w:t>
      </w:r>
    </w:p>
    <w:p w14:paraId="35B4FB9F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Ідея соціального страхування була прийнята консервативним суспільством Німеччини часів Бісмарка тому, що вона пропонувала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маловитратний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механізм, здатний задовольнити деякі соціальні потреби і водночас передати соціальне управління в руки працедавців і працівників - платників внесків задля своїх же власних пенсій.</w:t>
      </w:r>
    </w:p>
    <w:p w14:paraId="7B25DC86" w14:textId="29785B28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Застосування страхового принципу мало важливі наслідки для розвитку соціальної політики. Під час здійснення різноманітних заходів щодо збільшення пенсій часом підривалася справжня страхова основа, але принцип паритетності у сплаті внесків залишався важливим політичним символом, тому час від часу робилися спроби повернути систему соціального страхування ближче до її витоків. Адже завжди важко поєднати тверезі принципи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>актуарного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аналізу страхування із зацікавленістю в ефективному і всебічному соціальному захисті, бо, як відзначав англійський лорд Вільям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- коли політичною альтернативою соціальному страхуванню є лише перевірка матеріального стану сім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ї (тобто державна допомога як засіб останньої надії), принцип внесків набуває величезної привабливості. Ідеї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відіграли важливу роль у сорокових роках XX століття в захисті страхового підходу до соціального страхування.</w:t>
      </w:r>
    </w:p>
    <w:p w14:paraId="7689F1BE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77219">
        <w:rPr>
          <w:rStyle w:val="25"/>
          <w:rFonts w:ascii="Times New Roman" w:hAnsi="Times New Roman" w:cs="Times New Roman"/>
          <w:sz w:val="28"/>
          <w:szCs w:val="28"/>
        </w:rPr>
        <w:t>Беверіджа</w:t>
      </w:r>
      <w:proofErr w:type="spellEnd"/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.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 завданням британського уряду 1942 року було створено міжміністерську комісію для підготовки заходів щодо покращання соціального забезпечення у Великобританії. Цю комісію очолив лорд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відомий за численними публікаціями з соціальних питань та як розробник системи соціального страхування на випадок безробіття в Англії у 1908 та 1915 роках.</w:t>
      </w:r>
    </w:p>
    <w:p w14:paraId="250C09F9" w14:textId="10514219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Доповідь, що була підписана самим лише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Беверіджем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 головою комісії, є не якимось теоретичним трактатом, а зібранням прагматичних життєвих рекомендацій, побудованих на констатації соціальних реалій, метою яких стало подолання повоєнної злиденності. На думку лорда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заклади системи соціального забезпечення в своїй роботі повинні керуватися трьома провідними принципами: робити свою справу без огляду на позицію зацікавлених угруповань, які побоювались, що перегляду підлягатимуть їхні переваги та привілеї; впровадження соціального страхування має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здійснюватись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нерозривному зв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язку із загальним соціальним прогресом суспільства (злидні є однією з п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яти бід, які необхідно подолати під час реформування, - поряд із захворюваннями, темнотою (невіглаством), скнарістю та марнотратством); необхідно організувати діалог та співпрацю між індивідуумами і державою, інакше кажучи, - між соціальними партнерами.</w:t>
      </w:r>
    </w:p>
    <w:p w14:paraId="59E76A59" w14:textId="6F5A3B6B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Лорд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виправдовував більш активне втручання держави у соціальне життя, якщо таке втручання не буде посяганням на особисту ініціативу: "Створюючи систему соціального страхування, держава не повинна придушувати дух підприємництва та ініціативи у сенсі особистої відповідальності; запроваджуючи національний прожитковий мінімум, держава повинна стимулювати особисті прагнення кожного індивідуума добиватися для себе і своєї сім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ї більшого доходу, ніж цей мінімум".</w:t>
      </w:r>
    </w:p>
    <w:p w14:paraId="1DE7D0D2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Стосовно всього кола соціальних реформ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відзначав, що неможливо гарантувати забезпечення населенню, якщо сплачується допомога лише тим людям, які потерпають від нужди. Забезпечення повної зайнятості - ось що, за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Беверіджем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є головним: справжнє забезпечення випливає з права на працю. Тут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був першим серед тих, хто це визнав.</w:t>
      </w:r>
    </w:p>
    <w:p w14:paraId="6142BEC3" w14:textId="5B7F40BF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Доповідь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формі звіту Комітету з соціального страхування і споріднених послуг була опублікована у 1942 році. Рекомендувалося запровадити систему соціального забезпечення на основі внесків, щоб удосконалити існуючу систему шляхом надання захисту на випадок захворювання, безробіття і старості всім громадянам. Хоча з приводу цього й виникли суперечки, проте ця нова система мала включати допомогу сім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ям, вагітним жінкам, а також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вдовам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Сплату внесків планувалося побудувати на принципах страхування, в якому беруть участь працівник, працедавець і держава (як було й раніше). Але нова система стала універсальною, а,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отже, - ризик на себе брала вся нація. Для захисту утриманців і вдів до схеми назавжди було введено поняття чоловіка- годувальника і його відповідальність за сім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ю (що створило передумови для юридичних ускладнень у наш час, коли здійснюються спроби збалансувати інтереси чоловіків і жінок). Інакше кажучи, ми все ще маємо можливість оцінити британську систему соціального забезпечення, порівнюючи її з моделлю, запропонованою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Беверіджем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1942 році.</w:t>
      </w:r>
    </w:p>
    <w:p w14:paraId="589D1AB3" w14:textId="2BC126AC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доводив, що потрібні інші соціальні заходи, на які спиралася б його страхова схема. Допомога за принципом "останньої надії" могла б стати необхідною складовою універсальної схеми "сімейної допомоги". Система допомоги на основі перевірки матеріального стану стала б необхідною у вигляді "соціальної допомоги" особам, чиї потреби недостатньо покриваються чинною схемою соціального страхування. Підтримання ж повної зайнятості відіграло б істотну роль у забезпеченні спроможності системи соціального страхування працювати належним чином. Національна служба охорони здоров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 мала перебрати на себе функцію забезпечення медичної допомоги в старій страховій системі і стати ефективною опорою нової.</w:t>
      </w:r>
    </w:p>
    <w:p w14:paraId="1E163965" w14:textId="007C8481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Система страхування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була широко використана в законодавстві Великобританії та деяких інших країн. Допомогу сім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ям було запроваджено як один з останніх заходів британського коаліційного уряду. Решта заходів набрала чинності у період повоєнного правління лейбористів, хоча при цьому й допущено суттєвий відхід від принципу страхування, який полягав у тому, що встановлений період часу для отримання пенсії у повному розмірі був дуже коротким. Такий відхід від плану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зробив пенсійну систему витратною з огляду на загальне оподаткування і, можливо, став перешкодою у запровадженні розмірів пенсій, достатніх для забезпечення прожиткових доходів людям, які не мали інших засобів існування, а також зашкодив наступним підвищенням пенсій для коригування їх з огляду на рівень вартості життя.</w:t>
      </w:r>
    </w:p>
    <w:p w14:paraId="24FD1C7A" w14:textId="10C70F76" w:rsidR="00DA3888" w:rsidRPr="00F77219" w:rsidRDefault="00DA3888" w:rsidP="00F72A08">
      <w:pPr>
        <w:keepNext/>
        <w:keepLines/>
        <w:ind w:firstLine="567"/>
        <w:jc w:val="both"/>
        <w:rPr>
          <w:sz w:val="28"/>
          <w:szCs w:val="28"/>
        </w:rPr>
      </w:pPr>
      <w:bookmarkStart w:id="3" w:name="bookmark8"/>
      <w:r w:rsidRPr="00F72A08">
        <w:rPr>
          <w:b/>
          <w:bCs/>
          <w:color w:val="000000"/>
          <w:sz w:val="28"/>
          <w:szCs w:val="28"/>
          <w:lang w:val="uk-UA" w:eastAsia="uk-UA" w:bidi="uk-UA"/>
        </w:rPr>
        <w:t xml:space="preserve">Принципи </w:t>
      </w:r>
      <w:proofErr w:type="spellStart"/>
      <w:r w:rsidRPr="00F72A08">
        <w:rPr>
          <w:b/>
          <w:bCs/>
          <w:color w:val="000000"/>
          <w:sz w:val="28"/>
          <w:szCs w:val="28"/>
          <w:lang w:val="uk-UA" w:eastAsia="uk-UA" w:bidi="uk-UA"/>
        </w:rPr>
        <w:t>Беверіджа</w:t>
      </w:r>
      <w:bookmarkEnd w:id="3"/>
      <w:proofErr w:type="spellEnd"/>
      <w:r w:rsidR="00F72A08">
        <w:rPr>
          <w:b/>
          <w:bCs/>
          <w:color w:val="000000"/>
          <w:sz w:val="28"/>
          <w:szCs w:val="28"/>
          <w:lang w:val="uk-UA" w:eastAsia="uk-UA" w:bidi="uk-UA"/>
        </w:rPr>
        <w:t xml:space="preserve">. </w:t>
      </w:r>
      <w:r w:rsidRPr="00F77219">
        <w:rPr>
          <w:color w:val="000000"/>
          <w:sz w:val="28"/>
          <w:szCs w:val="28"/>
          <w:lang w:val="uk-UA" w:eastAsia="uk-UA" w:bidi="uk-UA"/>
        </w:rPr>
        <w:t xml:space="preserve">План </w:t>
      </w:r>
      <w:proofErr w:type="spellStart"/>
      <w:r w:rsidRPr="00F77219">
        <w:rPr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color w:val="000000"/>
          <w:sz w:val="28"/>
          <w:szCs w:val="28"/>
          <w:lang w:val="uk-UA" w:eastAsia="uk-UA" w:bidi="uk-UA"/>
        </w:rPr>
        <w:t xml:space="preserve"> визначав три головних принципи, що лежать в основі організації системи соціального забезпечення:</w:t>
      </w:r>
      <w:r w:rsidR="00F72A08">
        <w:rPr>
          <w:color w:val="000000"/>
          <w:sz w:val="28"/>
          <w:szCs w:val="28"/>
          <w:lang w:val="uk-UA" w:eastAsia="uk-UA" w:bidi="uk-UA"/>
        </w:rPr>
        <w:t xml:space="preserve"> •</w:t>
      </w:r>
      <w:r w:rsidRPr="00F77219">
        <w:rPr>
          <w:color w:val="000000"/>
          <w:sz w:val="28"/>
          <w:szCs w:val="28"/>
          <w:lang w:val="uk-UA" w:eastAsia="uk-UA" w:bidi="uk-UA"/>
        </w:rPr>
        <w:t xml:space="preserve"> універсальність, єдність та інтеграція.</w:t>
      </w:r>
    </w:p>
    <w:p w14:paraId="1D3A2DB8" w14:textId="1B2D47F0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Принцип універсальності забезпечення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означав розрив з традиційною логікою системи Бісмарка 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забезпечення лише працюючих - і гарантував забезпечення на всі випадки соціального ризику для всього населення. У Великобританії було запропоновано повну систему забезпечення на будь-який випадок, як-то - здоров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я, індивідуальний, сімейний дохід для всіх людей, які опинилися у скрутному становищі. Отже, заснована на національній солідарності та гарантованому мінімальному доході для всіх, ця політика соціального забезпечення цілого суспільства поклала початок утвердженню права на працю, медичні послуги, мінімальний гарантований дохід.</w:t>
      </w:r>
    </w:p>
    <w:p w14:paraId="5BF8A490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Другий принцип єдності у забезпеченні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включає декілька понять, а саме: адекватний характер внесків і виплат, однаковий характер організації системи.</w:t>
      </w:r>
    </w:p>
    <w:p w14:paraId="6CCE1568" w14:textId="26943B61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добре знав систему Бісмарка, яка прив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язувала внески і виплати до заробітної плати, але відмовився від неї. Адже дієвість системи соціального страхування повинна визначатися на підставі її спроможності боротися з убогістю та бідністю, а не лише за здатністю підтримувати рівень життя працюючих. Йшлося про те, щоб допомога знаходилась у прямій залежності не від заробітної плати або рівня втрати працездатності, а від нормальних потреб людини в конкретній ситуації. Це означало також, що допомога повинна бути достатньою як за обсягом, так і за якістю. Лише подальший розвиток страхування зможе дозволити встановити пропорційну залежність між допомогою, яка замінила заробіток, та заробітною платою, яку особа одержувала до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настання страхового випадку.</w:t>
      </w:r>
    </w:p>
    <w:p w14:paraId="3918229B" w14:textId="77777777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Принцип єдності означав також єдиний характер організації системи, заснованої на єдиному внеску до уніфікованої системи національного страхування (за винятком соціального страхування від нещасних випадків на виробництві, а також сімейної допомоги, що фінансувалась із суспільних фондів (державного бюджету)). Управління цією системою необхідно було доручити державним органам під керівництвом одного з міністерств, компетентних у сфері соціального забезпечення.</w:t>
      </w:r>
    </w:p>
    <w:p w14:paraId="6DF45678" w14:textId="493317FB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5"/>
          <w:rFonts w:ascii="Times New Roman" w:hAnsi="Times New Roman" w:cs="Times New Roman"/>
          <w:sz w:val="28"/>
          <w:szCs w:val="28"/>
        </w:rPr>
        <w:t xml:space="preserve">Третій принцип інтеграції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означав, що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висловився за інтеграцію різних форм забезпечення: страхування, соціальної допомоги і ощадних кас. Лише такий підхід, на його думку, давав можливість подолати соціальне свавілля, яке часто супроводжувало соціальну допомогу. Система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Беверіджа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таким чином, зблизила соціальне страхування з соціальною допомогою, обґрунтовуючи це справжнім дієвим правом, скористатись яким людина могла б у будь-який час. Принцип інтеграції передбачав координацію трьох головних політичних напрямів: соціальної політики, заснованої на гарантованому доході, політики охорони здоров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 та політики повної зайнятості, які впроваджувалися національною службою охорони здоров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 та державною службою зайнятості. Ці три стовпи справжньої політики забезпечення, об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єднані разом, повинні були подолати головні фактори соціальної незабезпеченості.</w:t>
      </w:r>
    </w:p>
    <w:p w14:paraId="51A62258" w14:textId="77EB3775" w:rsidR="00DA3888" w:rsidRPr="00F77219" w:rsidRDefault="00DA3888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Проте, забігаючи дещо наперед, відзначимо, що з багатьох точок зору структура соціального захисту Великобританії, розроблена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Беверіджем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була підірвана через нездатність адекватно підвищити ставки страхових внесків та виплат у зв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язку із зростанням безробіття і необхідністю забезпечення виплатами на основі перевірки матеріального стану зростаючої кількості неповних сімей. Зміни 80-х років у соціальній політиці Великобританії були пов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язані з продовженням цього процесу і продемонстрували все більше значення виплат на основі перевірки матеріального стану як ключового заходу для подолання бідності. Зокрема, закон 1986 року розширив і раціоналізував перевірку матеріального стану, але не спрямував соціальне забезпечення у радикально новому напрямі, який пропонували прихильники "від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ємного прибуткового податку" або "соціального дивіденду".</w:t>
      </w:r>
    </w:p>
    <w:p w14:paraId="4F058ADB" w14:textId="6D806168" w:rsidR="00DA3888" w:rsidRPr="00F77219" w:rsidRDefault="00DA3888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color w:val="000000"/>
          <w:sz w:val="28"/>
          <w:szCs w:val="28"/>
          <w:lang w:val="uk-UA" w:eastAsia="uk-UA" w:bidi="uk-UA"/>
        </w:rPr>
        <w:t xml:space="preserve">Серед перших країн світу, що запровадили солідарну пенсійну систему на межі </w:t>
      </w:r>
      <w:proofErr w:type="spellStart"/>
      <w:r w:rsidRPr="00F77219">
        <w:rPr>
          <w:color w:val="000000"/>
          <w:sz w:val="28"/>
          <w:szCs w:val="28"/>
          <w:lang w:val="uk-UA" w:eastAsia="uk-UA" w:bidi="uk-UA"/>
        </w:rPr>
        <w:t>ХІХ-ХХ</w:t>
      </w:r>
      <w:proofErr w:type="spellEnd"/>
      <w:r w:rsidRPr="00F77219">
        <w:rPr>
          <w:color w:val="000000"/>
          <w:sz w:val="28"/>
          <w:szCs w:val="28"/>
          <w:lang w:val="uk-UA" w:eastAsia="uk-UA" w:bidi="uk-UA"/>
        </w:rPr>
        <w:t xml:space="preserve"> століть, були Німеччина, Англія, Франція та Швеція, а згодом Чехословаччина і Румунія. За межами Європи першими такі ж пенсійні системи ввели у 20-х роках </w:t>
      </w:r>
      <w:proofErr w:type="spellStart"/>
      <w:r w:rsidRPr="00F77219">
        <w:rPr>
          <w:color w:val="000000"/>
          <w:sz w:val="28"/>
          <w:szCs w:val="28"/>
          <w:lang w:val="uk-UA" w:eastAsia="uk-UA" w:bidi="uk-UA"/>
        </w:rPr>
        <w:t>ХХ</w:t>
      </w:r>
      <w:proofErr w:type="spellEnd"/>
      <w:r w:rsidRPr="00F77219">
        <w:rPr>
          <w:color w:val="000000"/>
          <w:sz w:val="28"/>
          <w:szCs w:val="28"/>
          <w:lang w:val="uk-UA" w:eastAsia="uk-UA" w:bidi="uk-UA"/>
        </w:rPr>
        <w:t xml:space="preserve"> ст. три латиноамериканські країни - Чилі, Аргентина й Уругвай. Від початків пенсійного забезпечення провадилося страхування не старості, а інвалідності, оскільки через важкі умови праці та побуту більшість найманих працівників, які доживали до 65 років (сто років тому), фактично ставали непрацездатними.</w:t>
      </w:r>
    </w:p>
    <w:p w14:paraId="1C606D06" w14:textId="77777777" w:rsidR="00D176F6" w:rsidRPr="00F77219" w:rsidRDefault="00D176F6" w:rsidP="00F72A08">
      <w:pPr>
        <w:ind w:firstLine="567"/>
        <w:jc w:val="both"/>
        <w:rPr>
          <w:sz w:val="28"/>
          <w:szCs w:val="28"/>
          <w:lang w:val="uk-UA"/>
        </w:rPr>
      </w:pPr>
    </w:p>
    <w:p w14:paraId="3A433581" w14:textId="793CF7E8" w:rsidR="003F0F7B" w:rsidRPr="00F77219" w:rsidRDefault="00F72A08" w:rsidP="00F72A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176F6" w:rsidRPr="00F77219">
        <w:rPr>
          <w:b/>
          <w:sz w:val="28"/>
          <w:szCs w:val="28"/>
          <w:lang w:val="uk-UA"/>
        </w:rPr>
        <w:t xml:space="preserve">. </w:t>
      </w:r>
      <w:proofErr w:type="spellStart"/>
      <w:r w:rsidR="00D176F6" w:rsidRPr="00F77219">
        <w:rPr>
          <w:b/>
          <w:sz w:val="28"/>
          <w:szCs w:val="28"/>
          <w:lang w:val="uk-UA"/>
        </w:rPr>
        <w:t>Со</w:t>
      </w:r>
      <w:r w:rsidR="00D176F6" w:rsidRPr="00F77219">
        <w:rPr>
          <w:b/>
          <w:sz w:val="28"/>
          <w:szCs w:val="28"/>
        </w:rPr>
        <w:t>ціальн</w:t>
      </w:r>
      <w:proofErr w:type="spellEnd"/>
      <w:r w:rsidR="00D176F6" w:rsidRPr="00F77219">
        <w:rPr>
          <w:b/>
          <w:sz w:val="28"/>
          <w:szCs w:val="28"/>
          <w:lang w:val="uk-UA"/>
        </w:rPr>
        <w:t>е</w:t>
      </w:r>
      <w:r w:rsidR="00D176F6" w:rsidRPr="00F77219">
        <w:rPr>
          <w:b/>
          <w:sz w:val="28"/>
          <w:szCs w:val="28"/>
        </w:rPr>
        <w:t xml:space="preserve"> </w:t>
      </w:r>
      <w:proofErr w:type="spellStart"/>
      <w:r w:rsidR="00D176F6" w:rsidRPr="00F77219">
        <w:rPr>
          <w:b/>
          <w:sz w:val="28"/>
          <w:szCs w:val="28"/>
        </w:rPr>
        <w:t>страхування</w:t>
      </w:r>
      <w:proofErr w:type="spellEnd"/>
      <w:r w:rsidR="00D176F6" w:rsidRPr="00F77219">
        <w:rPr>
          <w:b/>
          <w:sz w:val="28"/>
          <w:szCs w:val="28"/>
        </w:rPr>
        <w:t xml:space="preserve"> в </w:t>
      </w:r>
      <w:r w:rsidR="00D176F6" w:rsidRPr="00F77219">
        <w:rPr>
          <w:b/>
          <w:sz w:val="28"/>
          <w:szCs w:val="28"/>
          <w:lang w:val="uk-UA"/>
        </w:rPr>
        <w:t>СРСР</w:t>
      </w:r>
    </w:p>
    <w:p w14:paraId="3F6863CA" w14:textId="77777777" w:rsidR="003F0F7B" w:rsidRPr="00F77219" w:rsidRDefault="003F0F7B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Україна, як відомо, майже 350 років бу</w:t>
      </w:r>
      <w:r w:rsidR="0008141D" w:rsidRPr="00F77219">
        <w:rPr>
          <w:sz w:val="28"/>
          <w:szCs w:val="28"/>
          <w:lang w:val="uk-UA"/>
        </w:rPr>
        <w:t>ла</w:t>
      </w:r>
      <w:r w:rsidRPr="00F77219">
        <w:rPr>
          <w:sz w:val="28"/>
          <w:szCs w:val="28"/>
          <w:lang w:val="uk-UA"/>
        </w:rPr>
        <w:t xml:space="preserve"> частиною </w:t>
      </w:r>
      <w:r w:rsidR="0008141D" w:rsidRPr="00F77219">
        <w:rPr>
          <w:sz w:val="28"/>
          <w:szCs w:val="28"/>
          <w:lang w:val="uk-UA"/>
        </w:rPr>
        <w:t>Російської імперії,</w:t>
      </w:r>
      <w:r w:rsidRPr="00F77219">
        <w:rPr>
          <w:sz w:val="28"/>
          <w:szCs w:val="28"/>
          <w:lang w:val="uk-UA"/>
        </w:rPr>
        <w:t xml:space="preserve"> як у складі царської Росії, т</w:t>
      </w:r>
      <w:r w:rsidR="0008141D" w:rsidRPr="00F77219">
        <w:rPr>
          <w:sz w:val="28"/>
          <w:szCs w:val="28"/>
          <w:lang w:val="uk-UA"/>
        </w:rPr>
        <w:t>а і у</w:t>
      </w:r>
      <w:r w:rsidRPr="00F77219">
        <w:rPr>
          <w:sz w:val="28"/>
          <w:szCs w:val="28"/>
          <w:lang w:val="uk-UA"/>
        </w:rPr>
        <w:t xml:space="preserve"> складі СРСР. </w:t>
      </w:r>
      <w:r w:rsidRPr="00F77219">
        <w:rPr>
          <w:sz w:val="28"/>
          <w:szCs w:val="28"/>
        </w:rPr>
        <w:t xml:space="preserve">У </w:t>
      </w:r>
      <w:proofErr w:type="spellStart"/>
      <w:r w:rsidRPr="00F77219">
        <w:rPr>
          <w:sz w:val="28"/>
          <w:szCs w:val="28"/>
        </w:rPr>
        <w:t>цей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період</w:t>
      </w:r>
      <w:proofErr w:type="spellEnd"/>
      <w:r w:rsidRPr="00F77219">
        <w:rPr>
          <w:sz w:val="28"/>
          <w:szCs w:val="28"/>
        </w:rPr>
        <w:t xml:space="preserve"> вона</w:t>
      </w:r>
      <w:r w:rsidR="0008141D" w:rsidRPr="00F77219">
        <w:rPr>
          <w:sz w:val="28"/>
          <w:szCs w:val="28"/>
          <w:lang w:val="uk-UA"/>
        </w:rPr>
        <w:t xml:space="preserve"> у визначених межах</w:t>
      </w:r>
      <w:r w:rsidRPr="00F77219">
        <w:rPr>
          <w:sz w:val="28"/>
          <w:szCs w:val="28"/>
        </w:rPr>
        <w:t xml:space="preserve"> </w:t>
      </w:r>
      <w:r w:rsidR="0008141D" w:rsidRPr="00F77219">
        <w:rPr>
          <w:sz w:val="28"/>
          <w:szCs w:val="28"/>
        </w:rPr>
        <w:t xml:space="preserve">проводила </w:t>
      </w:r>
      <w:proofErr w:type="spellStart"/>
      <w:r w:rsidR="0008141D" w:rsidRPr="00F77219">
        <w:rPr>
          <w:sz w:val="28"/>
          <w:szCs w:val="28"/>
        </w:rPr>
        <w:t>самостійн</w:t>
      </w:r>
      <w:proofErr w:type="spellEnd"/>
      <w:r w:rsidR="0008141D" w:rsidRPr="00F77219">
        <w:rPr>
          <w:sz w:val="28"/>
          <w:szCs w:val="28"/>
          <w:lang w:val="uk-UA"/>
        </w:rPr>
        <w:t>у</w:t>
      </w:r>
      <w:r w:rsidR="0008141D" w:rsidRPr="00F77219">
        <w:rPr>
          <w:sz w:val="28"/>
          <w:szCs w:val="28"/>
        </w:rPr>
        <w:t xml:space="preserve"> </w:t>
      </w:r>
      <w:proofErr w:type="spellStart"/>
      <w:r w:rsidR="0008141D" w:rsidRPr="00F77219">
        <w:rPr>
          <w:sz w:val="28"/>
          <w:szCs w:val="28"/>
        </w:rPr>
        <w:t>соціальн</w:t>
      </w:r>
      <w:proofErr w:type="spellEnd"/>
      <w:r w:rsidR="0008141D" w:rsidRPr="00F77219">
        <w:rPr>
          <w:sz w:val="28"/>
          <w:szCs w:val="28"/>
          <w:lang w:val="uk-UA"/>
        </w:rPr>
        <w:t>у</w:t>
      </w:r>
      <w:r w:rsidR="0008141D" w:rsidRPr="00F77219">
        <w:rPr>
          <w:sz w:val="28"/>
          <w:szCs w:val="28"/>
        </w:rPr>
        <w:t xml:space="preserve"> </w:t>
      </w:r>
      <w:proofErr w:type="spellStart"/>
      <w:r w:rsidR="0008141D" w:rsidRPr="00F77219">
        <w:rPr>
          <w:sz w:val="28"/>
          <w:szCs w:val="28"/>
        </w:rPr>
        <w:t>політик</w:t>
      </w:r>
      <w:proofErr w:type="spellEnd"/>
      <w:r w:rsidR="0008141D" w:rsidRPr="00F77219">
        <w:rPr>
          <w:sz w:val="28"/>
          <w:szCs w:val="28"/>
          <w:lang w:val="uk-UA"/>
        </w:rPr>
        <w:t>у</w:t>
      </w:r>
      <w:r w:rsidRPr="00F77219">
        <w:rPr>
          <w:sz w:val="28"/>
          <w:szCs w:val="28"/>
        </w:rPr>
        <w:t xml:space="preserve"> і </w:t>
      </w:r>
      <w:proofErr w:type="spellStart"/>
      <w:r w:rsidR="0008141D" w:rsidRPr="00F77219">
        <w:rPr>
          <w:sz w:val="28"/>
          <w:szCs w:val="28"/>
        </w:rPr>
        <w:t>приймала</w:t>
      </w:r>
      <w:proofErr w:type="spellEnd"/>
      <w:r w:rsidR="0008141D" w:rsidRPr="00F77219">
        <w:rPr>
          <w:sz w:val="28"/>
          <w:szCs w:val="28"/>
        </w:rPr>
        <w:t xml:space="preserve"> </w:t>
      </w:r>
      <w:proofErr w:type="spellStart"/>
      <w:r w:rsidR="0008141D" w:rsidRPr="00F77219">
        <w:rPr>
          <w:sz w:val="28"/>
          <w:szCs w:val="28"/>
        </w:rPr>
        <w:t>самостійн</w:t>
      </w:r>
      <w:proofErr w:type="spellEnd"/>
      <w:r w:rsidR="0008141D" w:rsidRPr="00F77219">
        <w:rPr>
          <w:sz w:val="28"/>
          <w:szCs w:val="28"/>
          <w:lang w:val="uk-UA"/>
        </w:rPr>
        <w:t>і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рішень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щодо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>.</w:t>
      </w:r>
      <w:r w:rsidR="0008141D" w:rsidRPr="00F77219">
        <w:rPr>
          <w:sz w:val="28"/>
          <w:szCs w:val="28"/>
          <w:lang w:val="uk-UA"/>
        </w:rPr>
        <w:t xml:space="preserve"> Проте</w:t>
      </w:r>
      <w:r w:rsidR="0008141D" w:rsidRPr="00F77219">
        <w:rPr>
          <w:sz w:val="28"/>
          <w:szCs w:val="28"/>
        </w:rPr>
        <w:t xml:space="preserve"> </w:t>
      </w:r>
      <w:r w:rsidR="0008141D" w:rsidRPr="00F77219">
        <w:rPr>
          <w:sz w:val="28"/>
          <w:szCs w:val="28"/>
          <w:lang w:val="uk-UA"/>
        </w:rPr>
        <w:t>ц</w:t>
      </w:r>
      <w:proofErr w:type="spellStart"/>
      <w:r w:rsidRPr="00F77219">
        <w:rPr>
          <w:sz w:val="28"/>
          <w:szCs w:val="28"/>
        </w:rPr>
        <w:t>ентральна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влада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завжди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займала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монопольне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положення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виступаючи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законодавцем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виконавцем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відповідної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сфери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політики</w:t>
      </w:r>
      <w:proofErr w:type="spellEnd"/>
      <w:r w:rsidRPr="00F77219">
        <w:rPr>
          <w:sz w:val="28"/>
          <w:szCs w:val="28"/>
        </w:rPr>
        <w:t>.</w:t>
      </w:r>
    </w:p>
    <w:p w14:paraId="22C912A1" w14:textId="51B9368A" w:rsidR="003F0F7B" w:rsidRPr="00F77219" w:rsidRDefault="0008141D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  <w:lang w:val="uk-UA"/>
        </w:rPr>
        <w:t>Так, можна відмітити, що з</w:t>
      </w:r>
      <w:r w:rsidR="003F0F7B" w:rsidRPr="00F77219">
        <w:rPr>
          <w:sz w:val="28"/>
          <w:szCs w:val="28"/>
          <w:lang w:val="uk-UA"/>
        </w:rPr>
        <w:t>а</w:t>
      </w:r>
      <w:r w:rsidR="005D7752" w:rsidRPr="00F77219">
        <w:rPr>
          <w:sz w:val="28"/>
          <w:szCs w:val="28"/>
          <w:lang w:val="uk-UA"/>
        </w:rPr>
        <w:t>початкування системи соціального</w:t>
      </w:r>
      <w:r w:rsidR="003F0F7B" w:rsidRPr="00F77219">
        <w:rPr>
          <w:sz w:val="28"/>
          <w:szCs w:val="28"/>
          <w:lang w:val="uk-UA"/>
        </w:rPr>
        <w:t xml:space="preserve"> страхування на </w:t>
      </w:r>
      <w:r w:rsidR="005D7752" w:rsidRPr="00F77219">
        <w:rPr>
          <w:sz w:val="28"/>
          <w:szCs w:val="28"/>
          <w:lang w:val="uk-UA"/>
        </w:rPr>
        <w:t>Україні</w:t>
      </w:r>
      <w:r w:rsidR="003F0F7B" w:rsidRPr="00F77219">
        <w:rPr>
          <w:sz w:val="28"/>
          <w:szCs w:val="28"/>
          <w:lang w:val="uk-UA"/>
        </w:rPr>
        <w:t xml:space="preserve"> припадає на 90-ті роки </w:t>
      </w:r>
      <w:proofErr w:type="spellStart"/>
      <w:r w:rsidR="003F0F7B" w:rsidRPr="00F77219">
        <w:rPr>
          <w:sz w:val="28"/>
          <w:szCs w:val="28"/>
          <w:lang w:val="uk-UA"/>
        </w:rPr>
        <w:t>ХІХ</w:t>
      </w:r>
      <w:proofErr w:type="spellEnd"/>
      <w:r w:rsidR="003F0F7B" w:rsidRPr="00F77219">
        <w:rPr>
          <w:sz w:val="28"/>
          <w:szCs w:val="28"/>
          <w:lang w:val="uk-UA"/>
        </w:rPr>
        <w:t xml:space="preserve"> століття, коли в південному регіоні у 1899 році почало діяти Одеське товариство взаємного страхування фабрикантів та ремісників від нещасних випадків з їх робітниками і службовцями. У 1903 році був прийнятий Закон </w:t>
      </w:r>
      <w:r w:rsidR="00FF5349" w:rsidRPr="00F77219">
        <w:rPr>
          <w:sz w:val="28"/>
          <w:szCs w:val="28"/>
          <w:lang w:val="uk-UA"/>
        </w:rPr>
        <w:lastRenderedPageBreak/>
        <w:t>«</w:t>
      </w:r>
      <w:r w:rsidR="003F0F7B" w:rsidRPr="00F77219">
        <w:rPr>
          <w:i/>
          <w:sz w:val="28"/>
          <w:szCs w:val="28"/>
          <w:lang w:val="uk-UA"/>
        </w:rPr>
        <w:t>Про відповідальність підприємців за нещасні випадки з працівниками</w:t>
      </w:r>
      <w:r w:rsidR="00FF5349" w:rsidRPr="00F77219">
        <w:rPr>
          <w:sz w:val="28"/>
          <w:szCs w:val="28"/>
          <w:lang w:val="uk-UA"/>
        </w:rPr>
        <w:t>»</w:t>
      </w:r>
      <w:r w:rsidR="003F0F7B" w:rsidRPr="00F77219">
        <w:rPr>
          <w:sz w:val="28"/>
          <w:szCs w:val="28"/>
          <w:lang w:val="uk-UA"/>
        </w:rPr>
        <w:t xml:space="preserve">, за яким встановлювалась винагорода робітників і службовців, що потерпіли від нещасних випадків на виробництві. Цей закон започаткував підвалини страхування працівників на випадок травм і захворювань. Ранні форми соціального страхування робітників часто розвивалися з ініціативи працедавців, які прагнули уникнути відповідальності у разі судового розгляду справи після нещасного випадку, поранення чи смерті людей на робочому місці. </w:t>
      </w:r>
      <w:proofErr w:type="spellStart"/>
      <w:r w:rsidR="003F0F7B" w:rsidRPr="00F77219">
        <w:rPr>
          <w:sz w:val="28"/>
          <w:szCs w:val="28"/>
        </w:rPr>
        <w:t>Соціальна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програма</w:t>
      </w:r>
      <w:proofErr w:type="spellEnd"/>
      <w:r w:rsidR="003F0F7B" w:rsidRPr="00F77219">
        <w:rPr>
          <w:sz w:val="28"/>
          <w:szCs w:val="28"/>
        </w:rPr>
        <w:t xml:space="preserve">, таким чином, </w:t>
      </w:r>
      <w:proofErr w:type="spellStart"/>
      <w:r w:rsidR="003F0F7B" w:rsidRPr="00F77219">
        <w:rPr>
          <w:sz w:val="28"/>
          <w:szCs w:val="28"/>
        </w:rPr>
        <w:t>заміняла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судочинство</w:t>
      </w:r>
      <w:proofErr w:type="spellEnd"/>
      <w:r w:rsidR="003F0F7B" w:rsidRPr="00F77219">
        <w:rPr>
          <w:sz w:val="28"/>
          <w:szCs w:val="28"/>
        </w:rPr>
        <w:t xml:space="preserve">, як </w:t>
      </w:r>
      <w:proofErr w:type="spellStart"/>
      <w:r w:rsidR="003F0F7B" w:rsidRPr="00F77219">
        <w:rPr>
          <w:sz w:val="28"/>
          <w:szCs w:val="28"/>
        </w:rPr>
        <w:t>спосіб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розв</w:t>
      </w:r>
      <w:r w:rsidR="00F72A08">
        <w:rPr>
          <w:sz w:val="28"/>
          <w:szCs w:val="28"/>
        </w:rPr>
        <w:t>’</w:t>
      </w:r>
      <w:r w:rsidR="003F0F7B" w:rsidRPr="00F77219">
        <w:rPr>
          <w:sz w:val="28"/>
          <w:szCs w:val="28"/>
        </w:rPr>
        <w:t>язання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конфліктних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ситуацій</w:t>
      </w:r>
      <w:proofErr w:type="spellEnd"/>
      <w:r w:rsidR="003F0F7B" w:rsidRPr="00F77219">
        <w:rPr>
          <w:sz w:val="28"/>
          <w:szCs w:val="28"/>
        </w:rPr>
        <w:t>.</w:t>
      </w:r>
    </w:p>
    <w:p w14:paraId="16DC6097" w14:textId="031F9C40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У 1912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тиском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політичних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страйків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зв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язку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розстрілом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річці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царський</w:t>
      </w:r>
      <w:proofErr w:type="spellEnd"/>
      <w:r w:rsidRPr="00F77219">
        <w:rPr>
          <w:sz w:val="28"/>
          <w:szCs w:val="28"/>
        </w:rPr>
        <w:t xml:space="preserve"> уряд </w:t>
      </w:r>
      <w:proofErr w:type="spellStart"/>
      <w:r w:rsidRPr="00F77219">
        <w:rPr>
          <w:sz w:val="28"/>
          <w:szCs w:val="28"/>
        </w:rPr>
        <w:t>Росії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закони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нещасних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випадків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хвороби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юрисдикція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яких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поширювалась</w:t>
      </w:r>
      <w:proofErr w:type="spellEnd"/>
      <w:r w:rsidRPr="00F77219">
        <w:rPr>
          <w:sz w:val="28"/>
          <w:szCs w:val="28"/>
        </w:rPr>
        <w:t xml:space="preserve"> і на </w:t>
      </w:r>
      <w:proofErr w:type="spellStart"/>
      <w:r w:rsidRPr="00F77219">
        <w:rPr>
          <w:sz w:val="28"/>
          <w:szCs w:val="28"/>
        </w:rPr>
        <w:t>територію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українських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губерній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Однак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інші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ризиків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охоплені</w:t>
      </w:r>
      <w:proofErr w:type="spellEnd"/>
      <w:r w:rsidRPr="00F77219">
        <w:rPr>
          <w:sz w:val="28"/>
          <w:szCs w:val="28"/>
        </w:rPr>
        <w:t xml:space="preserve"> системою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. Та </w:t>
      </w:r>
      <w:proofErr w:type="spellStart"/>
      <w:r w:rsidRPr="00F77219">
        <w:rPr>
          <w:sz w:val="28"/>
          <w:szCs w:val="28"/>
        </w:rPr>
        <w:t>навіть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нещасних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випадків</w:t>
      </w:r>
      <w:proofErr w:type="spellEnd"/>
      <w:r w:rsidRPr="00F77219">
        <w:rPr>
          <w:sz w:val="28"/>
          <w:szCs w:val="28"/>
        </w:rPr>
        <w:t xml:space="preserve"> та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хвороби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поширювалось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численні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економіки</w:t>
      </w:r>
      <w:proofErr w:type="spellEnd"/>
      <w:r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залізничний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морський</w:t>
      </w:r>
      <w:proofErr w:type="spellEnd"/>
      <w:r w:rsidRPr="00F77219">
        <w:rPr>
          <w:sz w:val="28"/>
          <w:szCs w:val="28"/>
        </w:rPr>
        <w:t xml:space="preserve"> транспорт, </w:t>
      </w:r>
      <w:proofErr w:type="spellStart"/>
      <w:r w:rsidRPr="00F77219">
        <w:rPr>
          <w:sz w:val="28"/>
          <w:szCs w:val="28"/>
        </w:rPr>
        <w:t>будівництво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сільське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господарство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тощо</w:t>
      </w:r>
      <w:proofErr w:type="spellEnd"/>
      <w:r w:rsidRPr="00F77219">
        <w:rPr>
          <w:sz w:val="28"/>
          <w:szCs w:val="28"/>
        </w:rPr>
        <w:t xml:space="preserve">. Разом з </w:t>
      </w:r>
      <w:proofErr w:type="spellStart"/>
      <w:r w:rsidRPr="00F77219">
        <w:rPr>
          <w:sz w:val="28"/>
          <w:szCs w:val="28"/>
        </w:rPr>
        <w:t>тим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прогресивним</w:t>
      </w:r>
      <w:proofErr w:type="spellEnd"/>
      <w:r w:rsidRPr="00F77219">
        <w:rPr>
          <w:sz w:val="28"/>
          <w:szCs w:val="28"/>
        </w:rPr>
        <w:t xml:space="preserve"> моментом </w:t>
      </w:r>
      <w:proofErr w:type="spellStart"/>
      <w:r w:rsidRPr="00F77219">
        <w:rPr>
          <w:sz w:val="28"/>
          <w:szCs w:val="28"/>
        </w:rPr>
        <w:t>прийнятих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законодавчих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актів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те,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вони </w:t>
      </w:r>
      <w:proofErr w:type="spellStart"/>
      <w:r w:rsidRPr="00F77219">
        <w:rPr>
          <w:sz w:val="28"/>
          <w:szCs w:val="28"/>
        </w:rPr>
        <w:t>замінили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індивідуальну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відповідальність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підприємця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заподіяну</w:t>
      </w:r>
      <w:proofErr w:type="spellEnd"/>
      <w:r w:rsidRPr="00F77219">
        <w:rPr>
          <w:sz w:val="28"/>
          <w:szCs w:val="28"/>
        </w:rPr>
        <w:t xml:space="preserve"> шкоду, </w:t>
      </w:r>
      <w:proofErr w:type="spellStart"/>
      <w:r w:rsidRPr="00F77219">
        <w:rPr>
          <w:sz w:val="28"/>
          <w:szCs w:val="28"/>
        </w:rPr>
        <w:t>тобто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цивільно</w:t>
      </w:r>
      <w:proofErr w:type="spellEnd"/>
      <w:r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правову</w:t>
      </w:r>
      <w:proofErr w:type="spellEnd"/>
      <w:r w:rsidRPr="00F77219">
        <w:rPr>
          <w:sz w:val="28"/>
          <w:szCs w:val="28"/>
        </w:rPr>
        <w:t xml:space="preserve"> форму </w:t>
      </w:r>
      <w:proofErr w:type="spellStart"/>
      <w:r w:rsidRPr="00F77219">
        <w:rPr>
          <w:sz w:val="28"/>
          <w:szCs w:val="28"/>
        </w:rPr>
        <w:t>відповідальності</w:t>
      </w:r>
      <w:proofErr w:type="spellEnd"/>
      <w:r w:rsidRPr="00F77219">
        <w:rPr>
          <w:sz w:val="28"/>
          <w:szCs w:val="28"/>
        </w:rPr>
        <w:t xml:space="preserve"> на принцип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Цей</w:t>
      </w:r>
      <w:proofErr w:type="spellEnd"/>
      <w:r w:rsidRPr="00F77219">
        <w:rPr>
          <w:sz w:val="28"/>
          <w:szCs w:val="28"/>
        </w:rPr>
        <w:t xml:space="preserve"> вид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припинив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існування</w:t>
      </w:r>
      <w:proofErr w:type="spellEnd"/>
      <w:r w:rsidRPr="00F77219">
        <w:rPr>
          <w:sz w:val="28"/>
          <w:szCs w:val="28"/>
        </w:rPr>
        <w:t xml:space="preserve"> у 1917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зв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із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громадянською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війною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зміною</w:t>
      </w:r>
      <w:proofErr w:type="spellEnd"/>
      <w:r w:rsidRPr="00F77219">
        <w:rPr>
          <w:sz w:val="28"/>
          <w:szCs w:val="28"/>
        </w:rPr>
        <w:t xml:space="preserve"> державного устрою і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відновлений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тільки</w:t>
      </w:r>
      <w:proofErr w:type="spellEnd"/>
      <w:r w:rsidRPr="00F77219">
        <w:rPr>
          <w:sz w:val="28"/>
          <w:szCs w:val="28"/>
        </w:rPr>
        <w:t xml:space="preserve"> у 1921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>.</w:t>
      </w:r>
    </w:p>
    <w:p w14:paraId="1F7239E1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Відповідно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рішень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Празької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конференції</w:t>
      </w:r>
      <w:proofErr w:type="spellEnd"/>
      <w:r w:rsidRPr="00F77219">
        <w:rPr>
          <w:sz w:val="28"/>
          <w:szCs w:val="28"/>
        </w:rPr>
        <w:t xml:space="preserve"> РСДРП (б) та </w:t>
      </w:r>
      <w:proofErr w:type="spellStart"/>
      <w:r w:rsidRPr="00F77219">
        <w:rPr>
          <w:sz w:val="28"/>
          <w:szCs w:val="28"/>
        </w:rPr>
        <w:t>Краківської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наради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більшовики</w:t>
      </w:r>
      <w:proofErr w:type="spellEnd"/>
      <w:r w:rsidRPr="00F77219">
        <w:rPr>
          <w:sz w:val="28"/>
          <w:szCs w:val="28"/>
        </w:rPr>
        <w:t xml:space="preserve"> активно </w:t>
      </w:r>
      <w:proofErr w:type="spellStart"/>
      <w:r w:rsidRPr="00F77219">
        <w:rPr>
          <w:sz w:val="28"/>
          <w:szCs w:val="28"/>
        </w:rPr>
        <w:t>використовували</w:t>
      </w:r>
      <w:proofErr w:type="spellEnd"/>
      <w:r w:rsidRPr="00F77219">
        <w:rPr>
          <w:sz w:val="28"/>
          <w:szCs w:val="28"/>
        </w:rPr>
        <w:t xml:space="preserve"> тяжкий стан </w:t>
      </w:r>
      <w:proofErr w:type="spellStart"/>
      <w:r w:rsidRPr="00F77219">
        <w:rPr>
          <w:sz w:val="28"/>
          <w:szCs w:val="28"/>
        </w:rPr>
        <w:t>робітничого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класу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неврегульованості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питань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своїх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політичних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цілях</w:t>
      </w:r>
      <w:proofErr w:type="spellEnd"/>
      <w:r w:rsidRPr="00F77219">
        <w:rPr>
          <w:sz w:val="28"/>
          <w:szCs w:val="28"/>
        </w:rPr>
        <w:t xml:space="preserve">. Вони, </w:t>
      </w:r>
      <w:proofErr w:type="spellStart"/>
      <w:r w:rsidRPr="00F77219">
        <w:rPr>
          <w:sz w:val="28"/>
          <w:szCs w:val="28"/>
        </w:rPr>
        <w:t>зокрема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заволоділи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легальними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організаціями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(</w:t>
      </w:r>
      <w:proofErr w:type="spellStart"/>
      <w:r w:rsidRPr="00F77219">
        <w:rPr>
          <w:sz w:val="28"/>
          <w:szCs w:val="28"/>
        </w:rPr>
        <w:t>лікарняними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касами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тощо</w:t>
      </w:r>
      <w:proofErr w:type="spellEnd"/>
      <w:r w:rsidRPr="00F77219">
        <w:rPr>
          <w:sz w:val="28"/>
          <w:szCs w:val="28"/>
        </w:rPr>
        <w:t xml:space="preserve">), як </w:t>
      </w:r>
      <w:proofErr w:type="spellStart"/>
      <w:r w:rsidRPr="00F77219">
        <w:rPr>
          <w:sz w:val="28"/>
          <w:szCs w:val="28"/>
        </w:rPr>
        <w:t>опорними</w:t>
      </w:r>
      <w:proofErr w:type="spellEnd"/>
      <w:r w:rsidRPr="00F77219">
        <w:rPr>
          <w:sz w:val="28"/>
          <w:szCs w:val="28"/>
        </w:rPr>
        <w:t xml:space="preserve"> пунктами </w:t>
      </w:r>
      <w:proofErr w:type="spellStart"/>
      <w:r w:rsidRPr="00F77219">
        <w:rPr>
          <w:sz w:val="28"/>
          <w:szCs w:val="28"/>
        </w:rPr>
        <w:t>революційної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боротьби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Під</w:t>
      </w:r>
      <w:proofErr w:type="spellEnd"/>
      <w:r w:rsidRPr="00F77219">
        <w:rPr>
          <w:sz w:val="28"/>
          <w:szCs w:val="28"/>
        </w:rPr>
        <w:t xml:space="preserve"> контролем </w:t>
      </w:r>
      <w:proofErr w:type="spellStart"/>
      <w:r w:rsidRPr="00F77219">
        <w:rPr>
          <w:sz w:val="28"/>
          <w:szCs w:val="28"/>
        </w:rPr>
        <w:t>більшовиків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березні</w:t>
      </w:r>
      <w:proofErr w:type="spellEnd"/>
      <w:r w:rsidRPr="00F77219">
        <w:rPr>
          <w:sz w:val="28"/>
          <w:szCs w:val="28"/>
        </w:rPr>
        <w:t xml:space="preserve"> 1917 року </w:t>
      </w:r>
      <w:proofErr w:type="spellStart"/>
      <w:r w:rsidRPr="00F77219">
        <w:rPr>
          <w:sz w:val="28"/>
          <w:szCs w:val="28"/>
        </w:rPr>
        <w:t>відбулась</w:t>
      </w:r>
      <w:proofErr w:type="spellEnd"/>
      <w:r w:rsidRPr="00F77219">
        <w:rPr>
          <w:sz w:val="28"/>
          <w:szCs w:val="28"/>
        </w:rPr>
        <w:t xml:space="preserve"> перша </w:t>
      </w:r>
      <w:proofErr w:type="spellStart"/>
      <w:r w:rsidRPr="00F77219">
        <w:rPr>
          <w:sz w:val="28"/>
          <w:szCs w:val="28"/>
        </w:rPr>
        <w:t>петроградська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конференція</w:t>
      </w:r>
      <w:proofErr w:type="spellEnd"/>
      <w:r w:rsidRPr="00F77219">
        <w:rPr>
          <w:sz w:val="28"/>
          <w:szCs w:val="28"/>
        </w:rPr>
        <w:t xml:space="preserve">, яка </w:t>
      </w:r>
      <w:proofErr w:type="spellStart"/>
      <w:r w:rsidRPr="00F77219">
        <w:rPr>
          <w:sz w:val="28"/>
          <w:szCs w:val="28"/>
        </w:rPr>
        <w:t>прийняла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ленінську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програму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передбачала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звільнення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сплати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інші</w:t>
      </w:r>
      <w:proofErr w:type="spellEnd"/>
      <w:r w:rsidRPr="00F77219">
        <w:rPr>
          <w:sz w:val="28"/>
          <w:szCs w:val="28"/>
        </w:rPr>
        <w:t xml:space="preserve"> заходи </w:t>
      </w:r>
      <w:proofErr w:type="spellStart"/>
      <w:r w:rsidRPr="00F77219">
        <w:rPr>
          <w:sz w:val="28"/>
          <w:szCs w:val="28"/>
        </w:rPr>
        <w:t>щодо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розширення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>.</w:t>
      </w:r>
    </w:p>
    <w:p w14:paraId="7C2328FA" w14:textId="70BF1DC8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="0008141D" w:rsidRPr="00F77219">
        <w:rPr>
          <w:sz w:val="28"/>
          <w:szCs w:val="28"/>
        </w:rPr>
        <w:t>Жовтнево</w:t>
      </w:r>
      <w:proofErr w:type="spellEnd"/>
      <w:r w:rsidR="0008141D" w:rsidRPr="00F77219">
        <w:rPr>
          <w:sz w:val="28"/>
          <w:szCs w:val="28"/>
          <w:lang w:val="uk-UA"/>
        </w:rPr>
        <w:t>го</w:t>
      </w:r>
      <w:r w:rsidR="0008141D" w:rsidRPr="00F77219">
        <w:rPr>
          <w:sz w:val="28"/>
          <w:szCs w:val="28"/>
        </w:rPr>
        <w:t xml:space="preserve"> </w:t>
      </w:r>
      <w:r w:rsidRPr="00F77219">
        <w:rPr>
          <w:sz w:val="28"/>
          <w:szCs w:val="28"/>
        </w:rPr>
        <w:t>перевороту</w:t>
      </w:r>
      <w:r w:rsidR="00733933" w:rsidRPr="00F77219">
        <w:rPr>
          <w:sz w:val="28"/>
          <w:szCs w:val="28"/>
          <w:lang w:val="uk-UA"/>
        </w:rPr>
        <w:t xml:space="preserve"> (</w:t>
      </w:r>
      <w:r w:rsidR="005D7752" w:rsidRPr="00F77219">
        <w:rPr>
          <w:sz w:val="28"/>
          <w:szCs w:val="28"/>
          <w:lang w:val="uk-UA"/>
        </w:rPr>
        <w:t>у результаті</w:t>
      </w:r>
      <w:r w:rsidR="00733933" w:rsidRPr="00F77219">
        <w:rPr>
          <w:sz w:val="28"/>
          <w:szCs w:val="28"/>
          <w:lang w:val="uk-UA"/>
        </w:rPr>
        <w:t xml:space="preserve"> якого відбулась соціальна революція)</w:t>
      </w:r>
      <w:r w:rsidRPr="00F77219">
        <w:rPr>
          <w:sz w:val="28"/>
          <w:szCs w:val="28"/>
        </w:rPr>
        <w:t>, уже 27</w:t>
      </w:r>
      <w:r w:rsidR="00733933" w:rsidRPr="00F77219">
        <w:rPr>
          <w:sz w:val="28"/>
          <w:szCs w:val="28"/>
          <w:lang w:val="uk-UA"/>
        </w:rPr>
        <w:t>.10.</w:t>
      </w:r>
      <w:r w:rsidRPr="00F77219">
        <w:rPr>
          <w:sz w:val="28"/>
          <w:szCs w:val="28"/>
        </w:rPr>
        <w:t xml:space="preserve">17, </w:t>
      </w:r>
      <w:proofErr w:type="spellStart"/>
      <w:r w:rsidRPr="00F77219">
        <w:rPr>
          <w:sz w:val="28"/>
          <w:szCs w:val="28"/>
        </w:rPr>
        <w:t>рішенням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Всеросійського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їзду</w:t>
      </w:r>
      <w:proofErr w:type="spellEnd"/>
      <w:r w:rsidRPr="00F77219">
        <w:rPr>
          <w:sz w:val="28"/>
          <w:szCs w:val="28"/>
        </w:rPr>
        <w:t xml:space="preserve"> Рад </w:t>
      </w:r>
      <w:proofErr w:type="spellStart"/>
      <w:r w:rsidRPr="00F77219">
        <w:rPr>
          <w:sz w:val="28"/>
          <w:szCs w:val="28"/>
        </w:rPr>
        <w:t>створюється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спеціальний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державний</w:t>
      </w:r>
      <w:proofErr w:type="spellEnd"/>
      <w:r w:rsidRPr="00F77219">
        <w:rPr>
          <w:sz w:val="28"/>
          <w:szCs w:val="28"/>
        </w:rPr>
        <w:t xml:space="preserve"> орган – </w:t>
      </w:r>
      <w:proofErr w:type="spellStart"/>
      <w:r w:rsidRPr="00F77219">
        <w:rPr>
          <w:sz w:val="28"/>
          <w:szCs w:val="28"/>
        </w:rPr>
        <w:t>Народний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комісаріат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покликаний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здійснювати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більшовицьку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революційну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політику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галузі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охорони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>. Так, 11</w:t>
      </w:r>
      <w:r w:rsidR="00FF5349" w:rsidRPr="00F77219">
        <w:rPr>
          <w:sz w:val="28"/>
          <w:szCs w:val="28"/>
          <w:lang w:val="uk-UA"/>
        </w:rPr>
        <w:t>.11.</w:t>
      </w:r>
      <w:r w:rsidRPr="00F77219">
        <w:rPr>
          <w:sz w:val="28"/>
          <w:szCs w:val="28"/>
        </w:rPr>
        <w:t xml:space="preserve">17 </w:t>
      </w:r>
      <w:proofErr w:type="spellStart"/>
      <w:r w:rsidRPr="00F77219">
        <w:rPr>
          <w:sz w:val="28"/>
          <w:szCs w:val="28"/>
        </w:rPr>
        <w:t>приймається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Положення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безробіття</w:t>
      </w:r>
      <w:proofErr w:type="spellEnd"/>
      <w:r w:rsidRPr="00F77219">
        <w:rPr>
          <w:sz w:val="28"/>
          <w:szCs w:val="28"/>
        </w:rPr>
        <w:t>,</w:t>
      </w:r>
      <w:r w:rsidR="00FF5349" w:rsidRPr="00F77219">
        <w:rPr>
          <w:sz w:val="28"/>
          <w:szCs w:val="28"/>
          <w:lang w:val="uk-UA"/>
        </w:rPr>
        <w:t xml:space="preserve"> а</w:t>
      </w:r>
      <w:r w:rsidRPr="00F77219">
        <w:rPr>
          <w:sz w:val="28"/>
          <w:szCs w:val="28"/>
        </w:rPr>
        <w:t xml:space="preserve"> 22</w:t>
      </w:r>
      <w:r w:rsidR="00FF5349" w:rsidRPr="00F77219">
        <w:rPr>
          <w:sz w:val="28"/>
          <w:szCs w:val="28"/>
          <w:lang w:val="uk-UA"/>
        </w:rPr>
        <w:t>.12.</w:t>
      </w:r>
      <w:r w:rsidRPr="00F77219">
        <w:rPr>
          <w:sz w:val="28"/>
          <w:szCs w:val="28"/>
        </w:rPr>
        <w:t xml:space="preserve">17 </w:t>
      </w:r>
      <w:proofErr w:type="spellStart"/>
      <w:r w:rsidRPr="00F77219">
        <w:rPr>
          <w:sz w:val="28"/>
          <w:szCs w:val="28"/>
        </w:rPr>
        <w:t>затверджується</w:t>
      </w:r>
      <w:proofErr w:type="spellEnd"/>
      <w:r w:rsidRPr="00F77219">
        <w:rPr>
          <w:sz w:val="28"/>
          <w:szCs w:val="28"/>
        </w:rPr>
        <w:t xml:space="preserve"> Декрет </w:t>
      </w:r>
      <w:r w:rsidR="00FF5349" w:rsidRPr="00F77219">
        <w:rPr>
          <w:sz w:val="28"/>
          <w:szCs w:val="28"/>
        </w:rPr>
        <w:t>«</w:t>
      </w:r>
      <w:r w:rsidRPr="00F77219">
        <w:rPr>
          <w:i/>
          <w:sz w:val="28"/>
          <w:szCs w:val="28"/>
        </w:rPr>
        <w:t xml:space="preserve">Про </w:t>
      </w:r>
      <w:proofErr w:type="spellStart"/>
      <w:r w:rsidRPr="00F77219">
        <w:rPr>
          <w:i/>
          <w:sz w:val="28"/>
          <w:szCs w:val="28"/>
        </w:rPr>
        <w:t>страхування</w:t>
      </w:r>
      <w:proofErr w:type="spellEnd"/>
      <w:r w:rsidRPr="00F77219">
        <w:rPr>
          <w:i/>
          <w:sz w:val="28"/>
          <w:szCs w:val="28"/>
        </w:rPr>
        <w:t xml:space="preserve"> на </w:t>
      </w:r>
      <w:proofErr w:type="spellStart"/>
      <w:r w:rsidRPr="00F77219">
        <w:rPr>
          <w:i/>
          <w:sz w:val="28"/>
          <w:szCs w:val="28"/>
        </w:rPr>
        <w:t>випадок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хвороби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>.</w:t>
      </w:r>
    </w:p>
    <w:p w14:paraId="6BE80085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Положення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безробіття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розповсюджувалося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всіх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службовців</w:t>
      </w:r>
      <w:proofErr w:type="spellEnd"/>
      <w:r w:rsidRPr="00F77219">
        <w:rPr>
          <w:sz w:val="28"/>
          <w:szCs w:val="28"/>
        </w:rPr>
        <w:t xml:space="preserve">, за </w:t>
      </w:r>
      <w:proofErr w:type="spellStart"/>
      <w:r w:rsidRPr="00F77219">
        <w:rPr>
          <w:sz w:val="28"/>
          <w:szCs w:val="28"/>
        </w:rPr>
        <w:t>виключенням</w:t>
      </w:r>
      <w:proofErr w:type="spellEnd"/>
      <w:r w:rsidRPr="00F77219">
        <w:rPr>
          <w:sz w:val="28"/>
          <w:szCs w:val="28"/>
        </w:rPr>
        <w:t xml:space="preserve"> тих </w:t>
      </w:r>
      <w:proofErr w:type="spellStart"/>
      <w:r w:rsidRPr="00F77219">
        <w:rPr>
          <w:sz w:val="28"/>
          <w:szCs w:val="28"/>
        </w:rPr>
        <w:t>працівників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заробіток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яких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перевищував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тримісячний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середній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заробіток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даній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місцевості</w:t>
      </w:r>
      <w:proofErr w:type="spellEnd"/>
      <w:r w:rsidRPr="00F77219">
        <w:rPr>
          <w:sz w:val="28"/>
          <w:szCs w:val="28"/>
        </w:rPr>
        <w:t>.</w:t>
      </w:r>
    </w:p>
    <w:p w14:paraId="3E68D857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Декрет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хвороби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передбачав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надання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разі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пологів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хвороби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смерті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працівника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такі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лікарської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: </w:t>
      </w:r>
      <w:proofErr w:type="spellStart"/>
      <w:r w:rsidRPr="00F77219">
        <w:rPr>
          <w:sz w:val="28"/>
          <w:szCs w:val="28"/>
        </w:rPr>
        <w:t>невідкладну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медичну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амбулаторне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лікування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лікування</w:t>
      </w:r>
      <w:proofErr w:type="spellEnd"/>
      <w:r w:rsidRPr="00F77219">
        <w:rPr>
          <w:sz w:val="28"/>
          <w:szCs w:val="28"/>
        </w:rPr>
        <w:t xml:space="preserve"> на дому,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пологовому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будинку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стаціонарне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лікування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повним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утриманням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санаторне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курортне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лікування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тощо</w:t>
      </w:r>
      <w:proofErr w:type="spellEnd"/>
      <w:r w:rsidRPr="00F77219">
        <w:rPr>
          <w:sz w:val="28"/>
          <w:szCs w:val="28"/>
        </w:rPr>
        <w:t>.</w:t>
      </w:r>
    </w:p>
    <w:p w14:paraId="57405C58" w14:textId="1C8F20FB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проголошення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більшовиками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політики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воєнного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комунізму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замінене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підставі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Положення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="00833C97" w:rsidRPr="00F77219">
        <w:rPr>
          <w:sz w:val="28"/>
          <w:szCs w:val="28"/>
        </w:rPr>
        <w:t>соціальне</w:t>
      </w:r>
      <w:proofErr w:type="spellEnd"/>
      <w:r w:rsidR="00833C97" w:rsidRPr="00F77219">
        <w:rPr>
          <w:sz w:val="28"/>
          <w:szCs w:val="28"/>
        </w:rPr>
        <w:t xml:space="preserve"> </w:t>
      </w:r>
      <w:proofErr w:type="spellStart"/>
      <w:r w:rsidR="00833C97" w:rsidRPr="00F77219">
        <w:rPr>
          <w:sz w:val="28"/>
          <w:szCs w:val="28"/>
        </w:rPr>
        <w:t>забезпечення</w:t>
      </w:r>
      <w:proofErr w:type="spellEnd"/>
      <w:r w:rsidR="00833C97" w:rsidRPr="00F77219">
        <w:rPr>
          <w:sz w:val="28"/>
          <w:szCs w:val="28"/>
        </w:rPr>
        <w:t xml:space="preserve"> трудящих</w:t>
      </w:r>
      <w:r w:rsidRPr="00F77219">
        <w:rPr>
          <w:sz w:val="28"/>
          <w:szCs w:val="28"/>
        </w:rPr>
        <w:t xml:space="preserve">, яке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затверджене</w:t>
      </w:r>
      <w:proofErr w:type="spellEnd"/>
      <w:r w:rsidRPr="00F77219">
        <w:rPr>
          <w:sz w:val="28"/>
          <w:szCs w:val="28"/>
        </w:rPr>
        <w:t xml:space="preserve"> 31</w:t>
      </w:r>
      <w:r w:rsidR="00833C97" w:rsidRPr="00F77219">
        <w:rPr>
          <w:sz w:val="28"/>
          <w:szCs w:val="28"/>
          <w:lang w:val="uk-UA"/>
        </w:rPr>
        <w:t>.10.19</w:t>
      </w:r>
      <w:r w:rsidRPr="00F77219">
        <w:rPr>
          <w:sz w:val="28"/>
          <w:szCs w:val="28"/>
        </w:rPr>
        <w:t>18</w:t>
      </w:r>
      <w:r w:rsidR="00833C97" w:rsidRPr="00F77219">
        <w:rPr>
          <w:sz w:val="28"/>
          <w:szCs w:val="28"/>
          <w:lang w:val="uk-UA"/>
        </w:rPr>
        <w:t xml:space="preserve"> р</w:t>
      </w:r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Фінансування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поступово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замінене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пряме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фінансування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асигнувань</w:t>
      </w:r>
      <w:proofErr w:type="spellEnd"/>
      <w:r w:rsidRPr="00F77219">
        <w:rPr>
          <w:sz w:val="28"/>
          <w:szCs w:val="28"/>
        </w:rPr>
        <w:t xml:space="preserve"> з бюджету. Для </w:t>
      </w:r>
      <w:proofErr w:type="spellStart"/>
      <w:r w:rsidRPr="00F77219">
        <w:rPr>
          <w:sz w:val="28"/>
          <w:szCs w:val="28"/>
        </w:rPr>
        <w:t>організації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місцевих</w:t>
      </w:r>
      <w:proofErr w:type="spellEnd"/>
      <w:r w:rsidRPr="00F77219">
        <w:rPr>
          <w:sz w:val="28"/>
          <w:szCs w:val="28"/>
        </w:rPr>
        <w:t xml:space="preserve"> органах </w:t>
      </w:r>
      <w:proofErr w:type="spellStart"/>
      <w:r w:rsidRPr="00F77219">
        <w:rPr>
          <w:sz w:val="28"/>
          <w:szCs w:val="28"/>
        </w:rPr>
        <w:t>Наркомпраці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створені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підвідділи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lastRenderedPageBreak/>
        <w:t>охорони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, на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покладалось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завдання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організації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матеріальної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включаючи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натуральну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 в основному </w:t>
      </w:r>
      <w:proofErr w:type="spellStart"/>
      <w:r w:rsidRPr="00F77219">
        <w:rPr>
          <w:sz w:val="28"/>
          <w:szCs w:val="28"/>
        </w:rPr>
        <w:t>сім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червоноармійців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хворим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пролетарям</w:t>
      </w:r>
      <w:proofErr w:type="spellEnd"/>
      <w:r w:rsidRPr="00F77219">
        <w:rPr>
          <w:sz w:val="28"/>
          <w:szCs w:val="28"/>
        </w:rPr>
        <w:t>.</w:t>
      </w:r>
    </w:p>
    <w:p w14:paraId="5B237488" w14:textId="6DDCB794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закінчення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громадянської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війни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оголошення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більшовиками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нової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економічної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політики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знову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постало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питання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зміни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політиці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>. 15</w:t>
      </w:r>
      <w:r w:rsidR="00833C97" w:rsidRPr="00F77219">
        <w:rPr>
          <w:sz w:val="28"/>
          <w:szCs w:val="28"/>
          <w:lang w:val="uk-UA"/>
        </w:rPr>
        <w:t>.11.</w:t>
      </w:r>
      <w:r w:rsidRPr="00F77219">
        <w:rPr>
          <w:sz w:val="28"/>
          <w:szCs w:val="28"/>
        </w:rPr>
        <w:t>21</w:t>
      </w:r>
      <w:r w:rsidR="00891296" w:rsidRPr="00F77219">
        <w:rPr>
          <w:sz w:val="28"/>
          <w:szCs w:val="28"/>
          <w:lang w:val="uk-UA"/>
        </w:rPr>
        <w:t xml:space="preserve"> </w:t>
      </w:r>
      <w:proofErr w:type="spellStart"/>
      <w:r w:rsidRPr="00F77219">
        <w:rPr>
          <w:sz w:val="28"/>
          <w:szCs w:val="28"/>
        </w:rPr>
        <w:t>Ленін</w:t>
      </w:r>
      <w:proofErr w:type="spellEnd"/>
      <w:r w:rsidR="00891296" w:rsidRPr="00F77219">
        <w:rPr>
          <w:sz w:val="28"/>
          <w:szCs w:val="28"/>
          <w:lang w:val="uk-UA"/>
        </w:rPr>
        <w:t> </w:t>
      </w:r>
      <w:proofErr w:type="spellStart"/>
      <w:r w:rsidR="00891296" w:rsidRPr="00F77219">
        <w:rPr>
          <w:sz w:val="28"/>
          <w:szCs w:val="28"/>
        </w:rPr>
        <w:t>В.І</w:t>
      </w:r>
      <w:proofErr w:type="spellEnd"/>
      <w:r w:rsidR="00891296" w:rsidRPr="00F77219">
        <w:rPr>
          <w:sz w:val="28"/>
          <w:szCs w:val="28"/>
        </w:rPr>
        <w:t>.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підписав</w:t>
      </w:r>
      <w:proofErr w:type="spellEnd"/>
      <w:r w:rsidRPr="00F77219">
        <w:rPr>
          <w:sz w:val="28"/>
          <w:szCs w:val="28"/>
        </w:rPr>
        <w:t xml:space="preserve"> декрет РНК </w:t>
      </w:r>
      <w:r w:rsidR="00FF5349" w:rsidRPr="00F77219">
        <w:rPr>
          <w:sz w:val="28"/>
          <w:szCs w:val="28"/>
        </w:rPr>
        <w:t>«</w:t>
      </w:r>
      <w:r w:rsidRPr="00F77219">
        <w:rPr>
          <w:i/>
          <w:sz w:val="28"/>
          <w:szCs w:val="28"/>
        </w:rPr>
        <w:t xml:space="preserve">Про </w:t>
      </w:r>
      <w:proofErr w:type="spellStart"/>
      <w:r w:rsidRPr="00F77219">
        <w:rPr>
          <w:i/>
          <w:sz w:val="28"/>
          <w:szCs w:val="28"/>
        </w:rPr>
        <w:t>соціальне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страхування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осіб</w:t>
      </w:r>
      <w:proofErr w:type="spellEnd"/>
      <w:r w:rsidRPr="00F77219">
        <w:rPr>
          <w:i/>
          <w:sz w:val="28"/>
          <w:szCs w:val="28"/>
        </w:rPr>
        <w:t xml:space="preserve">, </w:t>
      </w:r>
      <w:proofErr w:type="spellStart"/>
      <w:r w:rsidRPr="00F77219">
        <w:rPr>
          <w:i/>
          <w:sz w:val="28"/>
          <w:szCs w:val="28"/>
        </w:rPr>
        <w:t>зайнятих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найманою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працею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Цим</w:t>
      </w:r>
      <w:proofErr w:type="spellEnd"/>
      <w:r w:rsidRPr="00F77219">
        <w:rPr>
          <w:sz w:val="28"/>
          <w:szCs w:val="28"/>
        </w:rPr>
        <w:t xml:space="preserve"> декретом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відновлено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осіб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зайнятих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найманою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працею</w:t>
      </w:r>
      <w:proofErr w:type="spellEnd"/>
      <w:r w:rsidRPr="00F77219">
        <w:rPr>
          <w:sz w:val="28"/>
          <w:szCs w:val="28"/>
        </w:rPr>
        <w:t xml:space="preserve">, в </w:t>
      </w:r>
      <w:proofErr w:type="spellStart"/>
      <w:r w:rsidRPr="00F77219">
        <w:rPr>
          <w:sz w:val="28"/>
          <w:szCs w:val="28"/>
        </w:rPr>
        <w:t>державних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кооперативних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громадських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концесійних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орендних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приватних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підприємствах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установах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господарствах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розповсюджувалось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всі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тимчасової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постійної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втрати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працездатності</w:t>
      </w:r>
      <w:proofErr w:type="spellEnd"/>
      <w:r w:rsidRPr="00F77219">
        <w:rPr>
          <w:sz w:val="28"/>
          <w:szCs w:val="28"/>
        </w:rPr>
        <w:t xml:space="preserve">,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безробіття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смерті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Сплата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повністю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покладена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підприємства</w:t>
      </w:r>
      <w:proofErr w:type="spellEnd"/>
      <w:r w:rsidRPr="00F77219">
        <w:rPr>
          <w:sz w:val="28"/>
          <w:szCs w:val="28"/>
        </w:rPr>
        <w:t xml:space="preserve"> і установи, при </w:t>
      </w:r>
      <w:proofErr w:type="spellStart"/>
      <w:r w:rsidRPr="00F77219">
        <w:rPr>
          <w:sz w:val="28"/>
          <w:szCs w:val="28"/>
        </w:rPr>
        <w:t>чому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приватний</w:t>
      </w:r>
      <w:proofErr w:type="spellEnd"/>
      <w:r w:rsidRPr="00F77219">
        <w:rPr>
          <w:sz w:val="28"/>
          <w:szCs w:val="28"/>
        </w:rPr>
        <w:t xml:space="preserve"> сектор </w:t>
      </w:r>
      <w:r w:rsidR="00733933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підвищеному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розмірі</w:t>
      </w:r>
      <w:proofErr w:type="spellEnd"/>
      <w:r w:rsidRPr="00F77219">
        <w:rPr>
          <w:sz w:val="28"/>
          <w:szCs w:val="28"/>
        </w:rPr>
        <w:t xml:space="preserve">. На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покладений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медичної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населенню</w:t>
      </w:r>
      <w:proofErr w:type="spellEnd"/>
      <w:r w:rsidRPr="00F77219">
        <w:rPr>
          <w:sz w:val="28"/>
          <w:szCs w:val="28"/>
        </w:rPr>
        <w:t xml:space="preserve"> через </w:t>
      </w:r>
      <w:proofErr w:type="spellStart"/>
      <w:r w:rsidRPr="00F77219">
        <w:rPr>
          <w:sz w:val="28"/>
          <w:szCs w:val="28"/>
        </w:rPr>
        <w:t>страхові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каси</w:t>
      </w:r>
      <w:proofErr w:type="spellEnd"/>
      <w:r w:rsidRPr="00F77219">
        <w:rPr>
          <w:sz w:val="28"/>
          <w:szCs w:val="28"/>
        </w:rPr>
        <w:t>.</w:t>
      </w:r>
    </w:p>
    <w:p w14:paraId="7A3A7A11" w14:textId="6B286534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З 1924 року </w:t>
      </w:r>
      <w:proofErr w:type="spellStart"/>
      <w:r w:rsidRPr="00F77219">
        <w:rPr>
          <w:sz w:val="28"/>
          <w:szCs w:val="28"/>
        </w:rPr>
        <w:t>органи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приступили до </w:t>
      </w:r>
      <w:proofErr w:type="spellStart"/>
      <w:r w:rsidRPr="00F77219">
        <w:rPr>
          <w:sz w:val="28"/>
          <w:szCs w:val="28"/>
        </w:rPr>
        <w:t>організації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санаторно</w:t>
      </w:r>
      <w:proofErr w:type="spellEnd"/>
      <w:r w:rsidRPr="00F77219">
        <w:rPr>
          <w:sz w:val="28"/>
          <w:szCs w:val="28"/>
        </w:rPr>
        <w:t xml:space="preserve"> – курортного </w:t>
      </w:r>
      <w:proofErr w:type="spellStart"/>
      <w:r w:rsidRPr="00F77219">
        <w:rPr>
          <w:sz w:val="28"/>
          <w:szCs w:val="28"/>
        </w:rPr>
        <w:t>лікування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будинків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відпочинку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цього</w:t>
      </w:r>
      <w:proofErr w:type="spellEnd"/>
      <w:r w:rsidRPr="00F77219">
        <w:rPr>
          <w:sz w:val="28"/>
          <w:szCs w:val="28"/>
        </w:rPr>
        <w:t xml:space="preserve"> часу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віданні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охорони</w:t>
      </w:r>
      <w:proofErr w:type="spellEnd"/>
      <w:r w:rsidRPr="00F77219">
        <w:rPr>
          <w:sz w:val="28"/>
          <w:szCs w:val="28"/>
        </w:rPr>
        <w:t xml:space="preserve"> здоров</w:t>
      </w:r>
      <w:r w:rsidR="00F72A08">
        <w:rPr>
          <w:sz w:val="28"/>
          <w:szCs w:val="28"/>
          <w:lang w:val="uk-UA"/>
        </w:rPr>
        <w:t>’</w:t>
      </w:r>
      <w:r w:rsidRPr="00F77219">
        <w:rPr>
          <w:sz w:val="28"/>
          <w:szCs w:val="28"/>
        </w:rPr>
        <w:t xml:space="preserve">я та </w:t>
      </w:r>
      <w:proofErr w:type="spellStart"/>
      <w:r w:rsidRPr="00F77219">
        <w:rPr>
          <w:sz w:val="28"/>
          <w:szCs w:val="28"/>
        </w:rPr>
        <w:t>профспілок</w:t>
      </w:r>
      <w:proofErr w:type="spellEnd"/>
      <w:r w:rsidRPr="00F77219">
        <w:rPr>
          <w:sz w:val="28"/>
          <w:szCs w:val="28"/>
        </w:rPr>
        <w:t>.</w:t>
      </w:r>
    </w:p>
    <w:p w14:paraId="3069D743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До </w:t>
      </w:r>
      <w:proofErr w:type="spellStart"/>
      <w:r w:rsidRPr="00F77219">
        <w:rPr>
          <w:sz w:val="28"/>
          <w:szCs w:val="28"/>
        </w:rPr>
        <w:t>жовтня</w:t>
      </w:r>
      <w:proofErr w:type="spellEnd"/>
      <w:r w:rsidRPr="00F77219">
        <w:rPr>
          <w:sz w:val="28"/>
          <w:szCs w:val="28"/>
        </w:rPr>
        <w:t xml:space="preserve"> 1917 року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людей </w:t>
      </w:r>
      <w:proofErr w:type="spellStart"/>
      <w:r w:rsidRPr="00F77219">
        <w:rPr>
          <w:sz w:val="28"/>
          <w:szCs w:val="28"/>
        </w:rPr>
        <w:t>похилого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території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царської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Росії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будувалось</w:t>
      </w:r>
      <w:proofErr w:type="spellEnd"/>
      <w:r w:rsidRPr="00F77219">
        <w:rPr>
          <w:sz w:val="28"/>
          <w:szCs w:val="28"/>
        </w:rPr>
        <w:t xml:space="preserve"> не на </w:t>
      </w:r>
      <w:proofErr w:type="spellStart"/>
      <w:r w:rsidRPr="00F77219">
        <w:rPr>
          <w:sz w:val="28"/>
          <w:szCs w:val="28"/>
        </w:rPr>
        <w:t>основі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досягнутого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 xml:space="preserve">, а на </w:t>
      </w:r>
      <w:proofErr w:type="spellStart"/>
      <w:r w:rsidRPr="00F77219">
        <w:rPr>
          <w:sz w:val="28"/>
          <w:szCs w:val="28"/>
        </w:rPr>
        <w:t>підставі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втрати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працездатності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настання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інвалідності</w:t>
      </w:r>
      <w:proofErr w:type="spellEnd"/>
      <w:r w:rsidRPr="00F77219">
        <w:rPr>
          <w:sz w:val="28"/>
          <w:szCs w:val="28"/>
        </w:rPr>
        <w:t xml:space="preserve">. Не </w:t>
      </w:r>
      <w:proofErr w:type="spellStart"/>
      <w:r w:rsidRPr="00F77219">
        <w:rPr>
          <w:sz w:val="28"/>
          <w:szCs w:val="28"/>
        </w:rPr>
        <w:t>дивлячись</w:t>
      </w:r>
      <w:proofErr w:type="spellEnd"/>
      <w:r w:rsidRPr="00F77219">
        <w:rPr>
          <w:sz w:val="28"/>
          <w:szCs w:val="28"/>
        </w:rPr>
        <w:t xml:space="preserve"> на те,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багато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країн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Європи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вже</w:t>
      </w:r>
      <w:proofErr w:type="spellEnd"/>
      <w:r w:rsidRPr="00F77219">
        <w:rPr>
          <w:sz w:val="28"/>
          <w:szCs w:val="28"/>
        </w:rPr>
        <w:t xml:space="preserve"> </w:t>
      </w:r>
      <w:proofErr w:type="gramStart"/>
      <w:r w:rsidRPr="00F77219">
        <w:rPr>
          <w:sz w:val="28"/>
          <w:szCs w:val="28"/>
        </w:rPr>
        <w:t>на початку</w:t>
      </w:r>
      <w:proofErr w:type="gramEnd"/>
      <w:r w:rsidRPr="00F77219">
        <w:rPr>
          <w:sz w:val="28"/>
          <w:szCs w:val="28"/>
        </w:rPr>
        <w:t xml:space="preserve"> ХХ </w:t>
      </w:r>
      <w:proofErr w:type="spellStart"/>
      <w:r w:rsidRPr="00F77219">
        <w:rPr>
          <w:sz w:val="28"/>
          <w:szCs w:val="28"/>
        </w:rPr>
        <w:t>століття</w:t>
      </w:r>
      <w:proofErr w:type="spellEnd"/>
      <w:r w:rsidRPr="00F77219">
        <w:rPr>
          <w:sz w:val="28"/>
          <w:szCs w:val="28"/>
        </w:rPr>
        <w:t xml:space="preserve"> почали </w:t>
      </w:r>
      <w:proofErr w:type="spellStart"/>
      <w:r w:rsidRPr="00F77219">
        <w:rPr>
          <w:sz w:val="28"/>
          <w:szCs w:val="28"/>
        </w:rPr>
        <w:t>запроваджувати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старості</w:t>
      </w:r>
      <w:proofErr w:type="spellEnd"/>
      <w:r w:rsidRPr="00F77219">
        <w:rPr>
          <w:sz w:val="28"/>
          <w:szCs w:val="28"/>
        </w:rPr>
        <w:t xml:space="preserve">, в </w:t>
      </w:r>
      <w:proofErr w:type="spellStart"/>
      <w:r w:rsidRPr="00F77219">
        <w:rPr>
          <w:sz w:val="28"/>
          <w:szCs w:val="28"/>
        </w:rPr>
        <w:t>Росії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потім</w:t>
      </w:r>
      <w:proofErr w:type="spellEnd"/>
      <w:r w:rsidRPr="00F77219">
        <w:rPr>
          <w:sz w:val="28"/>
          <w:szCs w:val="28"/>
        </w:rPr>
        <w:t xml:space="preserve"> і в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настання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старості</w:t>
      </w:r>
      <w:proofErr w:type="spellEnd"/>
      <w:r w:rsidRPr="00F77219">
        <w:rPr>
          <w:sz w:val="28"/>
          <w:szCs w:val="28"/>
        </w:rPr>
        <w:t xml:space="preserve"> аж до 1928 року не </w:t>
      </w:r>
      <w:proofErr w:type="spellStart"/>
      <w:r w:rsidRPr="00F77219">
        <w:rPr>
          <w:sz w:val="28"/>
          <w:szCs w:val="28"/>
        </w:rPr>
        <w:t>включався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сфери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. Лише </w:t>
      </w:r>
      <w:proofErr w:type="spellStart"/>
      <w:r w:rsidRPr="00F77219">
        <w:rPr>
          <w:sz w:val="28"/>
          <w:szCs w:val="28"/>
        </w:rPr>
        <w:t>втрата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працездатності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інвалідність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визнавались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пролетарською</w:t>
      </w:r>
      <w:proofErr w:type="spellEnd"/>
      <w:r w:rsidRPr="00F77219">
        <w:rPr>
          <w:sz w:val="28"/>
          <w:szCs w:val="28"/>
        </w:rPr>
        <w:t xml:space="preserve"> державою сферою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="00FF5349" w:rsidRPr="00F77219">
        <w:rPr>
          <w:sz w:val="28"/>
          <w:szCs w:val="28"/>
          <w:lang w:val="uk-UA"/>
        </w:rPr>
        <w:t>. Тобто, я</w:t>
      </w:r>
      <w:proofErr w:type="spellStart"/>
      <w:r w:rsidRPr="00F77219">
        <w:rPr>
          <w:sz w:val="28"/>
          <w:szCs w:val="28"/>
        </w:rPr>
        <w:t>кщо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здатний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працюй</w:t>
      </w:r>
      <w:proofErr w:type="spellEnd"/>
      <w:r w:rsidR="00FF5349" w:rsidRPr="00F77219">
        <w:rPr>
          <w:sz w:val="28"/>
          <w:szCs w:val="28"/>
          <w:lang w:val="uk-UA"/>
        </w:rPr>
        <w:t>, а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якщо</w:t>
      </w:r>
      <w:proofErr w:type="spellEnd"/>
      <w:r w:rsidRPr="00F77219">
        <w:rPr>
          <w:sz w:val="28"/>
          <w:szCs w:val="28"/>
        </w:rPr>
        <w:t xml:space="preserve"> </w:t>
      </w:r>
      <w:r w:rsidR="00891296" w:rsidRPr="00F77219">
        <w:rPr>
          <w:sz w:val="28"/>
          <w:szCs w:val="28"/>
          <w:lang w:val="uk-UA"/>
        </w:rPr>
        <w:t>не</w:t>
      </w:r>
      <w:proofErr w:type="spellStart"/>
      <w:r w:rsidRPr="00F77219">
        <w:rPr>
          <w:sz w:val="28"/>
          <w:szCs w:val="28"/>
        </w:rPr>
        <w:t>працезд</w:t>
      </w:r>
      <w:r w:rsidR="00891296" w:rsidRPr="00F77219">
        <w:rPr>
          <w:sz w:val="28"/>
          <w:szCs w:val="28"/>
        </w:rPr>
        <w:t>атни</w:t>
      </w:r>
      <w:proofErr w:type="spellEnd"/>
      <w:r w:rsidR="00891296" w:rsidRPr="00F77219">
        <w:rPr>
          <w:sz w:val="28"/>
          <w:szCs w:val="28"/>
          <w:lang w:val="uk-UA"/>
        </w:rPr>
        <w:t>й</w:t>
      </w:r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одержуй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пенсію</w:t>
      </w:r>
      <w:proofErr w:type="spellEnd"/>
      <w:r w:rsidRPr="00F77219">
        <w:rPr>
          <w:sz w:val="28"/>
          <w:szCs w:val="28"/>
        </w:rPr>
        <w:t>.</w:t>
      </w:r>
    </w:p>
    <w:p w14:paraId="6773ED32" w14:textId="575EDE05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Проте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окремих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категорій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працівників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старості</w:t>
      </w:r>
      <w:proofErr w:type="spellEnd"/>
      <w:r w:rsidRPr="00F77219">
        <w:rPr>
          <w:sz w:val="28"/>
          <w:szCs w:val="28"/>
        </w:rPr>
        <w:t xml:space="preserve"> почали </w:t>
      </w:r>
      <w:proofErr w:type="spellStart"/>
      <w:r w:rsidRPr="00F77219">
        <w:rPr>
          <w:sz w:val="28"/>
          <w:szCs w:val="28"/>
        </w:rPr>
        <w:t>запроваджувати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раніше</w:t>
      </w:r>
      <w:proofErr w:type="spellEnd"/>
      <w:r w:rsidRPr="00F77219">
        <w:rPr>
          <w:sz w:val="28"/>
          <w:szCs w:val="28"/>
        </w:rPr>
        <w:t xml:space="preserve">. Так, </w:t>
      </w:r>
      <w:proofErr w:type="spellStart"/>
      <w:r w:rsidRPr="00F77219">
        <w:rPr>
          <w:sz w:val="28"/>
          <w:szCs w:val="28"/>
        </w:rPr>
        <w:t>викладачі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вищих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навчальних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закладів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охоплені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забезпеченням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старості</w:t>
      </w:r>
      <w:proofErr w:type="spellEnd"/>
      <w:r w:rsidRPr="00F77219">
        <w:rPr>
          <w:sz w:val="28"/>
          <w:szCs w:val="28"/>
        </w:rPr>
        <w:t xml:space="preserve"> з 1924 року при </w:t>
      </w:r>
      <w:proofErr w:type="spellStart"/>
      <w:r w:rsidRPr="00F77219">
        <w:rPr>
          <w:sz w:val="28"/>
          <w:szCs w:val="28"/>
        </w:rPr>
        <w:t>досягненні</w:t>
      </w:r>
      <w:proofErr w:type="spellEnd"/>
      <w:r w:rsidRPr="00F77219">
        <w:rPr>
          <w:sz w:val="28"/>
          <w:szCs w:val="28"/>
        </w:rPr>
        <w:t xml:space="preserve"> 65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робіт</w:t>
      </w:r>
      <w:r w:rsidR="00833C97" w:rsidRPr="00F77219">
        <w:rPr>
          <w:sz w:val="28"/>
          <w:szCs w:val="28"/>
        </w:rPr>
        <w:t>ники</w:t>
      </w:r>
      <w:proofErr w:type="spellEnd"/>
      <w:r w:rsidR="00833C97" w:rsidRPr="00F77219">
        <w:rPr>
          <w:sz w:val="28"/>
          <w:szCs w:val="28"/>
        </w:rPr>
        <w:t xml:space="preserve"> </w:t>
      </w:r>
      <w:proofErr w:type="spellStart"/>
      <w:r w:rsidR="00833C97" w:rsidRPr="00F77219">
        <w:rPr>
          <w:sz w:val="28"/>
          <w:szCs w:val="28"/>
        </w:rPr>
        <w:t>текстильної</w:t>
      </w:r>
      <w:proofErr w:type="spellEnd"/>
      <w:r w:rsidR="00833C97" w:rsidRPr="00F77219">
        <w:rPr>
          <w:sz w:val="28"/>
          <w:szCs w:val="28"/>
        </w:rPr>
        <w:t xml:space="preserve"> </w:t>
      </w:r>
      <w:proofErr w:type="spellStart"/>
      <w:r w:rsidR="00833C97" w:rsidRPr="00F77219">
        <w:rPr>
          <w:sz w:val="28"/>
          <w:szCs w:val="28"/>
        </w:rPr>
        <w:t>промисловості</w:t>
      </w:r>
      <w:proofErr w:type="spellEnd"/>
      <w:r w:rsidR="00833C97"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з 1928 року, </w:t>
      </w:r>
      <w:proofErr w:type="spellStart"/>
      <w:r w:rsidRPr="00F77219">
        <w:rPr>
          <w:sz w:val="28"/>
          <w:szCs w:val="28"/>
        </w:rPr>
        <w:t>зайняті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провідних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галузях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важк</w:t>
      </w:r>
      <w:r w:rsidR="00833C97" w:rsidRPr="00F77219">
        <w:rPr>
          <w:sz w:val="28"/>
          <w:szCs w:val="28"/>
        </w:rPr>
        <w:t>ої</w:t>
      </w:r>
      <w:proofErr w:type="spellEnd"/>
      <w:r w:rsidR="00833C97" w:rsidRPr="00F77219">
        <w:rPr>
          <w:sz w:val="28"/>
          <w:szCs w:val="28"/>
        </w:rPr>
        <w:t xml:space="preserve"> </w:t>
      </w:r>
      <w:proofErr w:type="spellStart"/>
      <w:r w:rsidR="00833C97" w:rsidRPr="00F77219">
        <w:rPr>
          <w:sz w:val="28"/>
          <w:szCs w:val="28"/>
        </w:rPr>
        <w:t>промисловості</w:t>
      </w:r>
      <w:proofErr w:type="spellEnd"/>
      <w:r w:rsidR="00833C97" w:rsidRPr="00F77219">
        <w:rPr>
          <w:sz w:val="28"/>
          <w:szCs w:val="28"/>
        </w:rPr>
        <w:t xml:space="preserve"> та транспорту </w:t>
      </w:r>
      <w:r w:rsidR="00833C97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з 1929 року. Таким чином, </w:t>
      </w:r>
      <w:proofErr w:type="spellStart"/>
      <w:r w:rsidRPr="00F77219">
        <w:rPr>
          <w:sz w:val="28"/>
          <w:szCs w:val="28"/>
        </w:rPr>
        <w:t>пенсійне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на той час не носило </w:t>
      </w:r>
      <w:proofErr w:type="spellStart"/>
      <w:r w:rsidRPr="00F77219">
        <w:rPr>
          <w:sz w:val="28"/>
          <w:szCs w:val="28"/>
        </w:rPr>
        <w:t>всеохоплюючого</w:t>
      </w:r>
      <w:proofErr w:type="spellEnd"/>
      <w:r w:rsidRPr="00F77219">
        <w:rPr>
          <w:sz w:val="28"/>
          <w:szCs w:val="28"/>
        </w:rPr>
        <w:t xml:space="preserve"> характеру. Лише в 1932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проведеного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обстеження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виходили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пенсію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інвалідності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зв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язку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втратою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працездатності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воно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розповсюджене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усіх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галузей</w:t>
      </w:r>
      <w:proofErr w:type="spellEnd"/>
      <w:r w:rsidRPr="00F77219">
        <w:rPr>
          <w:sz w:val="28"/>
          <w:szCs w:val="28"/>
        </w:rPr>
        <w:t xml:space="preserve"> народного </w:t>
      </w:r>
      <w:proofErr w:type="spellStart"/>
      <w:r w:rsidRPr="00F77219">
        <w:rPr>
          <w:sz w:val="28"/>
          <w:szCs w:val="28"/>
        </w:rPr>
        <w:t>господарства</w:t>
      </w:r>
      <w:proofErr w:type="spellEnd"/>
      <w:r w:rsidRPr="00F77219">
        <w:rPr>
          <w:sz w:val="28"/>
          <w:szCs w:val="28"/>
        </w:rPr>
        <w:t>.</w:t>
      </w:r>
    </w:p>
    <w:p w14:paraId="655F786B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Законодавче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встановлення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55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жінок</w:t>
      </w:r>
      <w:proofErr w:type="spellEnd"/>
      <w:r w:rsidRPr="00F77219">
        <w:rPr>
          <w:sz w:val="28"/>
          <w:szCs w:val="28"/>
        </w:rPr>
        <w:t xml:space="preserve"> і 60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чоловіків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здійс</w:t>
      </w:r>
      <w:r w:rsidR="00833C97" w:rsidRPr="00F77219">
        <w:rPr>
          <w:sz w:val="28"/>
          <w:szCs w:val="28"/>
        </w:rPr>
        <w:t>нене</w:t>
      </w:r>
      <w:proofErr w:type="spellEnd"/>
      <w:r w:rsidR="00833C97" w:rsidRPr="00F77219">
        <w:rPr>
          <w:sz w:val="28"/>
          <w:szCs w:val="28"/>
        </w:rPr>
        <w:t xml:space="preserve"> в </w:t>
      </w:r>
      <w:proofErr w:type="spellStart"/>
      <w:r w:rsidR="00833C97" w:rsidRPr="00F77219">
        <w:rPr>
          <w:sz w:val="28"/>
          <w:szCs w:val="28"/>
        </w:rPr>
        <w:t>СРСР</w:t>
      </w:r>
      <w:proofErr w:type="spellEnd"/>
      <w:r w:rsidR="00833C97" w:rsidRPr="00F77219">
        <w:rPr>
          <w:sz w:val="28"/>
          <w:szCs w:val="28"/>
        </w:rPr>
        <w:t xml:space="preserve"> </w:t>
      </w:r>
      <w:proofErr w:type="spellStart"/>
      <w:r w:rsidR="00833C97" w:rsidRPr="00F77219">
        <w:rPr>
          <w:sz w:val="28"/>
          <w:szCs w:val="28"/>
        </w:rPr>
        <w:t>протягом</w:t>
      </w:r>
      <w:proofErr w:type="spellEnd"/>
      <w:r w:rsidR="00833C97" w:rsidRPr="00F77219">
        <w:rPr>
          <w:sz w:val="28"/>
          <w:szCs w:val="28"/>
        </w:rPr>
        <w:t xml:space="preserve"> 1928</w:t>
      </w:r>
      <w:r w:rsidR="00833C97" w:rsidRPr="00F77219">
        <w:rPr>
          <w:sz w:val="28"/>
          <w:szCs w:val="28"/>
          <w:lang w:val="uk-UA"/>
        </w:rPr>
        <w:t>-</w:t>
      </w:r>
      <w:r w:rsidRPr="00F77219">
        <w:rPr>
          <w:sz w:val="28"/>
          <w:szCs w:val="28"/>
        </w:rPr>
        <w:t xml:space="preserve">1932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. У той час </w:t>
      </w:r>
      <w:proofErr w:type="spellStart"/>
      <w:r w:rsidRPr="00F77219">
        <w:rPr>
          <w:sz w:val="28"/>
          <w:szCs w:val="28"/>
        </w:rPr>
        <w:t>вважалося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межі</w:t>
      </w:r>
      <w:proofErr w:type="spellEnd"/>
      <w:r w:rsidRPr="00F77219">
        <w:rPr>
          <w:sz w:val="28"/>
          <w:szCs w:val="28"/>
        </w:rPr>
        <w:t xml:space="preserve"> названого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більшості</w:t>
      </w:r>
      <w:proofErr w:type="spellEnd"/>
      <w:r w:rsidRPr="00F77219">
        <w:rPr>
          <w:sz w:val="28"/>
          <w:szCs w:val="28"/>
        </w:rPr>
        <w:t xml:space="preserve"> людей </w:t>
      </w:r>
      <w:proofErr w:type="spellStart"/>
      <w:r w:rsidRPr="00F77219">
        <w:rPr>
          <w:sz w:val="28"/>
          <w:szCs w:val="28"/>
        </w:rPr>
        <w:t>чітко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виявляються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ознаки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постаріння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організму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ускладнює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регулярну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професійну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діяльність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Виходячи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цього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встановлений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хронологічний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відтоді</w:t>
      </w:r>
      <w:proofErr w:type="spellEnd"/>
      <w:r w:rsidR="0008141D" w:rsidRPr="00F77219">
        <w:rPr>
          <w:sz w:val="28"/>
          <w:szCs w:val="28"/>
          <w:lang w:val="uk-UA"/>
        </w:rPr>
        <w:t xml:space="preserve"> довгий час</w:t>
      </w:r>
      <w:r w:rsidR="00101E5B" w:rsidRPr="00F77219">
        <w:rPr>
          <w:sz w:val="28"/>
          <w:szCs w:val="28"/>
          <w:lang w:val="uk-UA"/>
        </w:rPr>
        <w:t xml:space="preserve"> (до 2015 року)</w:t>
      </w:r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змінювався</w:t>
      </w:r>
      <w:proofErr w:type="spellEnd"/>
      <w:r w:rsidRPr="00F77219">
        <w:rPr>
          <w:sz w:val="28"/>
          <w:szCs w:val="28"/>
        </w:rPr>
        <w:t>.</w:t>
      </w:r>
    </w:p>
    <w:p w14:paraId="1A9B983C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Проблема </w:t>
      </w:r>
      <w:proofErr w:type="spellStart"/>
      <w:r w:rsidRPr="00F77219">
        <w:rPr>
          <w:sz w:val="28"/>
          <w:szCs w:val="28"/>
        </w:rPr>
        <w:t>підвищення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хоча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поставала</w:t>
      </w:r>
      <w:proofErr w:type="spellEnd"/>
      <w:r w:rsidRPr="00F77219">
        <w:rPr>
          <w:sz w:val="28"/>
          <w:szCs w:val="28"/>
        </w:rPr>
        <w:t xml:space="preserve"> з часом, але все ж не </w:t>
      </w:r>
      <w:proofErr w:type="spellStart"/>
      <w:r w:rsidRPr="00F77219">
        <w:rPr>
          <w:sz w:val="28"/>
          <w:szCs w:val="28"/>
        </w:rPr>
        <w:t>виходила</w:t>
      </w:r>
      <w:proofErr w:type="spellEnd"/>
      <w:r w:rsidRPr="00F77219">
        <w:rPr>
          <w:sz w:val="28"/>
          <w:szCs w:val="28"/>
        </w:rPr>
        <w:t xml:space="preserve"> за рамки </w:t>
      </w:r>
      <w:proofErr w:type="spellStart"/>
      <w:r w:rsidRPr="00F77219">
        <w:rPr>
          <w:sz w:val="28"/>
          <w:szCs w:val="28"/>
        </w:rPr>
        <w:t>наукових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дискусій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бо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відносно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низький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виходу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пенсію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країнах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Східної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Європи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розглядався</w:t>
      </w:r>
      <w:proofErr w:type="spellEnd"/>
      <w:r w:rsidRPr="00F77219">
        <w:rPr>
          <w:sz w:val="28"/>
          <w:szCs w:val="28"/>
        </w:rPr>
        <w:t xml:space="preserve"> як </w:t>
      </w:r>
      <w:proofErr w:type="spellStart"/>
      <w:r w:rsidRPr="00F77219">
        <w:rPr>
          <w:sz w:val="28"/>
          <w:szCs w:val="28"/>
        </w:rPr>
        <w:t>одне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із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головних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завоювань</w:t>
      </w:r>
      <w:proofErr w:type="spellEnd"/>
      <w:r w:rsidRPr="00F77219">
        <w:rPr>
          <w:sz w:val="28"/>
          <w:szCs w:val="28"/>
        </w:rPr>
        <w:t xml:space="preserve"> трудящих при </w:t>
      </w:r>
      <w:proofErr w:type="spellStart"/>
      <w:r w:rsidRPr="00F77219">
        <w:rPr>
          <w:sz w:val="28"/>
          <w:szCs w:val="28"/>
        </w:rPr>
        <w:t>соціалізмі</w:t>
      </w:r>
      <w:proofErr w:type="spellEnd"/>
      <w:r w:rsidRPr="00F77219">
        <w:rPr>
          <w:sz w:val="28"/>
          <w:szCs w:val="28"/>
        </w:rPr>
        <w:t xml:space="preserve">. </w:t>
      </w:r>
      <w:r w:rsidR="00891296" w:rsidRPr="00F77219">
        <w:rPr>
          <w:sz w:val="28"/>
          <w:szCs w:val="28"/>
          <w:lang w:val="uk-UA"/>
        </w:rPr>
        <w:t>Так, о</w:t>
      </w:r>
      <w:proofErr w:type="spellStart"/>
      <w:r w:rsidRPr="00F77219">
        <w:rPr>
          <w:sz w:val="28"/>
          <w:szCs w:val="28"/>
        </w:rPr>
        <w:t>чікувана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тривалість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життя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народженні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наприкінці</w:t>
      </w:r>
      <w:proofErr w:type="spellEnd"/>
      <w:r w:rsidRPr="00F77219">
        <w:rPr>
          <w:sz w:val="28"/>
          <w:szCs w:val="28"/>
        </w:rPr>
        <w:t xml:space="preserve"> 20-х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становила в </w:t>
      </w:r>
      <w:proofErr w:type="spellStart"/>
      <w:r w:rsidRPr="00F77219">
        <w:rPr>
          <w:sz w:val="28"/>
          <w:szCs w:val="28"/>
        </w:rPr>
        <w:t>середньому</w:t>
      </w:r>
      <w:proofErr w:type="spellEnd"/>
      <w:r w:rsidRPr="00F77219">
        <w:rPr>
          <w:sz w:val="28"/>
          <w:szCs w:val="28"/>
        </w:rPr>
        <w:t xml:space="preserve"> </w:t>
      </w:r>
      <w:r w:rsidR="005A2B15" w:rsidRPr="00F77219">
        <w:rPr>
          <w:sz w:val="28"/>
          <w:szCs w:val="28"/>
          <w:lang w:val="uk-UA"/>
        </w:rPr>
        <w:t>45-50 років</w:t>
      </w:r>
      <w:r w:rsidRPr="00F77219">
        <w:rPr>
          <w:sz w:val="28"/>
          <w:szCs w:val="28"/>
        </w:rPr>
        <w:t xml:space="preserve">. А </w:t>
      </w:r>
      <w:proofErr w:type="spellStart"/>
      <w:r w:rsidRPr="00F77219">
        <w:rPr>
          <w:sz w:val="28"/>
          <w:szCs w:val="28"/>
        </w:rPr>
        <w:t>середня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тривалість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життя</w:t>
      </w:r>
      <w:proofErr w:type="spellEnd"/>
      <w:r w:rsidRPr="00F77219">
        <w:rPr>
          <w:sz w:val="28"/>
          <w:szCs w:val="28"/>
        </w:rPr>
        <w:t xml:space="preserve"> п</w:t>
      </w:r>
      <w:proofErr w:type="spellStart"/>
      <w:r w:rsidR="00833C97" w:rsidRPr="00F77219">
        <w:rPr>
          <w:sz w:val="28"/>
          <w:szCs w:val="28"/>
          <w:lang w:val="uk-UA"/>
        </w:rPr>
        <w:t>ісля</w:t>
      </w:r>
      <w:proofErr w:type="spellEnd"/>
      <w:r w:rsidR="00833C97" w:rsidRPr="00F77219">
        <w:rPr>
          <w:sz w:val="28"/>
          <w:szCs w:val="28"/>
          <w:lang w:val="uk-UA"/>
        </w:rPr>
        <w:t xml:space="preserve"> </w:t>
      </w:r>
      <w:proofErr w:type="spellStart"/>
      <w:r w:rsidR="00833C97" w:rsidRPr="00F77219">
        <w:rPr>
          <w:sz w:val="28"/>
          <w:szCs w:val="28"/>
        </w:rPr>
        <w:t>виход</w:t>
      </w:r>
      <w:proofErr w:type="spellEnd"/>
      <w:r w:rsidR="00833C97" w:rsidRPr="00F77219">
        <w:rPr>
          <w:sz w:val="28"/>
          <w:szCs w:val="28"/>
          <w:lang w:val="uk-UA"/>
        </w:rPr>
        <w:t>у</w:t>
      </w:r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пенсію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чоловіків</w:t>
      </w:r>
      <w:proofErr w:type="spellEnd"/>
      <w:r w:rsidRPr="00F77219">
        <w:rPr>
          <w:sz w:val="28"/>
          <w:szCs w:val="28"/>
        </w:rPr>
        <w:t xml:space="preserve"> 15,5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досягненні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 xml:space="preserve"> 60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, а у </w:t>
      </w:r>
      <w:proofErr w:type="spellStart"/>
      <w:r w:rsidRPr="00F77219">
        <w:rPr>
          <w:sz w:val="28"/>
          <w:szCs w:val="28"/>
        </w:rPr>
        <w:t>жінок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  <w:lang w:val="uk-UA"/>
        </w:rPr>
        <w:t>—</w:t>
      </w:r>
      <w:r w:rsidR="00833C97" w:rsidRPr="00F77219">
        <w:rPr>
          <w:sz w:val="28"/>
          <w:szCs w:val="28"/>
        </w:rPr>
        <w:t xml:space="preserve"> 16</w:t>
      </w:r>
      <w:r w:rsidR="00833C97" w:rsidRPr="00F77219">
        <w:rPr>
          <w:sz w:val="28"/>
          <w:szCs w:val="28"/>
          <w:lang w:val="uk-UA"/>
        </w:rPr>
        <w:t>,</w:t>
      </w:r>
      <w:r w:rsidRPr="00F77219">
        <w:rPr>
          <w:sz w:val="28"/>
          <w:szCs w:val="28"/>
        </w:rPr>
        <w:t>56 року</w:t>
      </w:r>
      <w:r w:rsidR="00833C97" w:rsidRPr="00F77219">
        <w:rPr>
          <w:sz w:val="28"/>
          <w:szCs w:val="28"/>
          <w:lang w:val="uk-UA"/>
        </w:rPr>
        <w:t xml:space="preserve"> —</w:t>
      </w:r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віці</w:t>
      </w:r>
      <w:proofErr w:type="spellEnd"/>
      <w:r w:rsidRPr="00F77219">
        <w:rPr>
          <w:sz w:val="28"/>
          <w:szCs w:val="28"/>
        </w:rPr>
        <w:t xml:space="preserve"> 55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. Для </w:t>
      </w:r>
      <w:proofErr w:type="spellStart"/>
      <w:r w:rsidRPr="00F77219">
        <w:rPr>
          <w:sz w:val="28"/>
          <w:szCs w:val="28"/>
        </w:rPr>
        <w:t>порівняння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відмітимо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очікувана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триваліст</w:t>
      </w:r>
      <w:r w:rsidR="00833C97" w:rsidRPr="00F77219">
        <w:rPr>
          <w:sz w:val="28"/>
          <w:szCs w:val="28"/>
        </w:rPr>
        <w:t>ь</w:t>
      </w:r>
      <w:proofErr w:type="spellEnd"/>
      <w:r w:rsidR="00833C97" w:rsidRPr="00F77219">
        <w:rPr>
          <w:sz w:val="28"/>
          <w:szCs w:val="28"/>
        </w:rPr>
        <w:t xml:space="preserve"> </w:t>
      </w:r>
      <w:proofErr w:type="spellStart"/>
      <w:r w:rsidR="00833C97" w:rsidRPr="00F77219">
        <w:rPr>
          <w:sz w:val="28"/>
          <w:szCs w:val="28"/>
        </w:rPr>
        <w:t>життя</w:t>
      </w:r>
      <w:proofErr w:type="spellEnd"/>
      <w:r w:rsidR="00833C97" w:rsidRPr="00F77219">
        <w:rPr>
          <w:sz w:val="28"/>
          <w:szCs w:val="28"/>
        </w:rPr>
        <w:t xml:space="preserve"> при </w:t>
      </w:r>
      <w:proofErr w:type="spellStart"/>
      <w:r w:rsidR="00833C97" w:rsidRPr="00F77219">
        <w:rPr>
          <w:sz w:val="28"/>
          <w:szCs w:val="28"/>
        </w:rPr>
        <w:t>народженні</w:t>
      </w:r>
      <w:proofErr w:type="spellEnd"/>
      <w:r w:rsidR="00833C97" w:rsidRPr="00F77219">
        <w:rPr>
          <w:sz w:val="28"/>
          <w:szCs w:val="28"/>
        </w:rPr>
        <w:t xml:space="preserve"> в 1997</w:t>
      </w:r>
      <w:r w:rsidR="00833C97" w:rsidRPr="00F77219">
        <w:rPr>
          <w:sz w:val="28"/>
          <w:szCs w:val="28"/>
          <w:lang w:val="uk-UA"/>
        </w:rPr>
        <w:t>-</w:t>
      </w:r>
      <w:r w:rsidRPr="00F77219">
        <w:rPr>
          <w:sz w:val="28"/>
          <w:szCs w:val="28"/>
        </w:rPr>
        <w:t xml:space="preserve">1998 </w:t>
      </w:r>
      <w:proofErr w:type="spellStart"/>
      <w:r w:rsidRPr="00F77219">
        <w:rPr>
          <w:sz w:val="28"/>
          <w:szCs w:val="28"/>
        </w:rPr>
        <w:t>рр</w:t>
      </w:r>
      <w:proofErr w:type="spellEnd"/>
      <w:r w:rsidRPr="00F77219">
        <w:rPr>
          <w:sz w:val="28"/>
          <w:szCs w:val="28"/>
        </w:rPr>
        <w:t xml:space="preserve">. в </w:t>
      </w:r>
      <w:proofErr w:type="spellStart"/>
      <w:r w:rsidRPr="00F77219">
        <w:rPr>
          <w:sz w:val="28"/>
          <w:szCs w:val="28"/>
        </w:rPr>
        <w:t>Україні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склала</w:t>
      </w:r>
      <w:proofErr w:type="spellEnd"/>
      <w:r w:rsidRPr="00F77219">
        <w:rPr>
          <w:sz w:val="28"/>
          <w:szCs w:val="28"/>
        </w:rPr>
        <w:t xml:space="preserve"> 68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>, у т</w:t>
      </w:r>
      <w:r w:rsidR="00833C97" w:rsidRPr="00F77219">
        <w:rPr>
          <w:sz w:val="28"/>
          <w:szCs w:val="28"/>
          <w:lang w:val="uk-UA"/>
        </w:rPr>
        <w:t>.ч.</w:t>
      </w:r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чоловіків</w:t>
      </w:r>
      <w:proofErr w:type="spellEnd"/>
      <w:r w:rsidR="00833C97" w:rsidRPr="00F77219">
        <w:rPr>
          <w:sz w:val="28"/>
          <w:szCs w:val="28"/>
          <w:lang w:val="uk-UA"/>
        </w:rPr>
        <w:t xml:space="preserve"> —</w:t>
      </w:r>
      <w:r w:rsidRPr="00F77219">
        <w:rPr>
          <w:sz w:val="28"/>
          <w:szCs w:val="28"/>
        </w:rPr>
        <w:t xml:space="preserve"> 63 роки, і у </w:t>
      </w:r>
      <w:proofErr w:type="spellStart"/>
      <w:r w:rsidRPr="00F77219">
        <w:rPr>
          <w:sz w:val="28"/>
          <w:szCs w:val="28"/>
        </w:rPr>
        <w:t>жінок</w:t>
      </w:r>
      <w:proofErr w:type="spellEnd"/>
      <w:r w:rsidR="00833C97" w:rsidRPr="00F77219">
        <w:rPr>
          <w:sz w:val="28"/>
          <w:szCs w:val="28"/>
          <w:lang w:val="uk-UA"/>
        </w:rPr>
        <w:t xml:space="preserve"> —</w:t>
      </w:r>
      <w:r w:rsidRPr="00F77219">
        <w:rPr>
          <w:sz w:val="28"/>
          <w:szCs w:val="28"/>
        </w:rPr>
        <w:t xml:space="preserve"> 73 роки. </w:t>
      </w:r>
      <w:proofErr w:type="spellStart"/>
      <w:r w:rsidRPr="00F77219">
        <w:rPr>
          <w:sz w:val="28"/>
          <w:szCs w:val="28"/>
        </w:rPr>
        <w:t>Тривалість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життя</w:t>
      </w:r>
      <w:proofErr w:type="spellEnd"/>
      <w:r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</w:rPr>
        <w:t>п</w:t>
      </w:r>
      <w:proofErr w:type="spellStart"/>
      <w:r w:rsidR="00833C97" w:rsidRPr="00F77219">
        <w:rPr>
          <w:sz w:val="28"/>
          <w:szCs w:val="28"/>
          <w:lang w:val="uk-UA"/>
        </w:rPr>
        <w:t>ісля</w:t>
      </w:r>
      <w:proofErr w:type="spellEnd"/>
      <w:r w:rsidR="00833C97" w:rsidRPr="00F77219">
        <w:rPr>
          <w:sz w:val="28"/>
          <w:szCs w:val="28"/>
          <w:lang w:val="uk-UA"/>
        </w:rPr>
        <w:t xml:space="preserve"> </w:t>
      </w:r>
      <w:proofErr w:type="spellStart"/>
      <w:r w:rsidR="00833C97" w:rsidRPr="00F77219">
        <w:rPr>
          <w:sz w:val="28"/>
          <w:szCs w:val="28"/>
        </w:rPr>
        <w:t>виход</w:t>
      </w:r>
      <w:proofErr w:type="spellEnd"/>
      <w:r w:rsidR="00833C97" w:rsidRPr="00F77219">
        <w:rPr>
          <w:sz w:val="28"/>
          <w:szCs w:val="28"/>
          <w:lang w:val="uk-UA"/>
        </w:rPr>
        <w:t>у</w:t>
      </w:r>
      <w:r w:rsidR="00833C97"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  <w:lang w:val="uk-UA"/>
        </w:rPr>
        <w:t>на пенсію</w:t>
      </w:r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чоловіків</w:t>
      </w:r>
      <w:proofErr w:type="spellEnd"/>
      <w:r w:rsidRPr="00F77219">
        <w:rPr>
          <w:sz w:val="28"/>
          <w:szCs w:val="28"/>
        </w:rPr>
        <w:t xml:space="preserve"> ста</w:t>
      </w:r>
      <w:r w:rsidR="00833C97" w:rsidRPr="00F77219">
        <w:rPr>
          <w:sz w:val="28"/>
          <w:szCs w:val="28"/>
        </w:rPr>
        <w:t xml:space="preserve">новить </w:t>
      </w:r>
      <w:proofErr w:type="spellStart"/>
      <w:r w:rsidR="00833C97" w:rsidRPr="00F77219">
        <w:rPr>
          <w:sz w:val="28"/>
          <w:szCs w:val="28"/>
        </w:rPr>
        <w:t>сьогодні</w:t>
      </w:r>
      <w:proofErr w:type="spellEnd"/>
      <w:r w:rsidR="00833C97" w:rsidRPr="00F77219">
        <w:rPr>
          <w:sz w:val="28"/>
          <w:szCs w:val="28"/>
        </w:rPr>
        <w:t xml:space="preserve"> в </w:t>
      </w:r>
      <w:proofErr w:type="spellStart"/>
      <w:r w:rsidR="00833C97" w:rsidRPr="00F77219">
        <w:rPr>
          <w:sz w:val="28"/>
          <w:szCs w:val="28"/>
        </w:rPr>
        <w:lastRenderedPageBreak/>
        <w:t>середньому</w:t>
      </w:r>
      <w:proofErr w:type="spellEnd"/>
      <w:r w:rsidR="00833C97" w:rsidRPr="00F77219">
        <w:rPr>
          <w:sz w:val="28"/>
          <w:szCs w:val="28"/>
        </w:rPr>
        <w:t xml:space="preserve"> 14</w:t>
      </w:r>
      <w:r w:rsidR="00833C97" w:rsidRPr="00F77219">
        <w:rPr>
          <w:sz w:val="28"/>
          <w:szCs w:val="28"/>
          <w:lang w:val="uk-UA"/>
        </w:rPr>
        <w:t>,</w:t>
      </w:r>
      <w:r w:rsidRPr="00F77219">
        <w:rPr>
          <w:sz w:val="28"/>
          <w:szCs w:val="28"/>
        </w:rPr>
        <w:t xml:space="preserve">2 роки, а у </w:t>
      </w:r>
      <w:proofErr w:type="spellStart"/>
      <w:r w:rsidRPr="00F77219">
        <w:rPr>
          <w:sz w:val="28"/>
          <w:szCs w:val="28"/>
        </w:rPr>
        <w:t>жінок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досягненні</w:t>
      </w:r>
      <w:proofErr w:type="spellEnd"/>
      <w:r w:rsidRPr="00F77219">
        <w:rPr>
          <w:sz w:val="28"/>
          <w:szCs w:val="28"/>
        </w:rPr>
        <w:t xml:space="preserve"> 55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  <w:lang w:val="uk-UA"/>
        </w:rPr>
        <w:t>—</w:t>
      </w:r>
      <w:r w:rsidR="00833C97" w:rsidRPr="00F77219">
        <w:rPr>
          <w:sz w:val="28"/>
          <w:szCs w:val="28"/>
        </w:rPr>
        <w:t xml:space="preserve"> 22</w:t>
      </w:r>
      <w:r w:rsidR="00833C97" w:rsidRPr="00F77219">
        <w:rPr>
          <w:sz w:val="28"/>
          <w:szCs w:val="28"/>
          <w:lang w:val="uk-UA"/>
        </w:rPr>
        <w:t>,</w:t>
      </w:r>
      <w:r w:rsidRPr="00F77219">
        <w:rPr>
          <w:sz w:val="28"/>
          <w:szCs w:val="28"/>
        </w:rPr>
        <w:t xml:space="preserve">5 роки. Таким чином, </w:t>
      </w:r>
      <w:proofErr w:type="spellStart"/>
      <w:r w:rsidRPr="00F77219">
        <w:rPr>
          <w:sz w:val="28"/>
          <w:szCs w:val="28"/>
        </w:rPr>
        <w:t>загальна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тривалість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життя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збільшилась</w:t>
      </w:r>
      <w:proofErr w:type="spellEnd"/>
      <w:r w:rsidRPr="00F77219">
        <w:rPr>
          <w:sz w:val="28"/>
          <w:szCs w:val="28"/>
        </w:rPr>
        <w:t xml:space="preserve"> за 70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обох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статевих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груп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середньому</w:t>
      </w:r>
      <w:proofErr w:type="spellEnd"/>
      <w:r w:rsidRPr="00F77219">
        <w:rPr>
          <w:sz w:val="28"/>
          <w:szCs w:val="28"/>
        </w:rPr>
        <w:t xml:space="preserve"> на 21 </w:t>
      </w:r>
      <w:proofErr w:type="spellStart"/>
      <w:r w:rsidRPr="00F77219">
        <w:rPr>
          <w:sz w:val="28"/>
          <w:szCs w:val="28"/>
        </w:rPr>
        <w:t>рік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тоді</w:t>
      </w:r>
      <w:proofErr w:type="spellEnd"/>
      <w:r w:rsidRPr="00F77219">
        <w:rPr>
          <w:sz w:val="28"/>
          <w:szCs w:val="28"/>
        </w:rPr>
        <w:t xml:space="preserve"> як </w:t>
      </w:r>
      <w:proofErr w:type="spellStart"/>
      <w:r w:rsidRPr="00F77219">
        <w:rPr>
          <w:sz w:val="28"/>
          <w:szCs w:val="28"/>
        </w:rPr>
        <w:t>термін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дожиття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виході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пенсію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чоловіків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зменшився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майже</w:t>
      </w:r>
      <w:proofErr w:type="spellEnd"/>
      <w:r w:rsidRPr="00F77219">
        <w:rPr>
          <w:sz w:val="28"/>
          <w:szCs w:val="28"/>
        </w:rPr>
        <w:t xml:space="preserve"> на 1,5 року, а у </w:t>
      </w:r>
      <w:proofErr w:type="spellStart"/>
      <w:r w:rsidRPr="00F77219">
        <w:rPr>
          <w:sz w:val="28"/>
          <w:szCs w:val="28"/>
        </w:rPr>
        <w:t>жінок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він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збільшився</w:t>
      </w:r>
      <w:proofErr w:type="spellEnd"/>
      <w:r w:rsidRPr="00F77219">
        <w:rPr>
          <w:sz w:val="28"/>
          <w:szCs w:val="28"/>
        </w:rPr>
        <w:t xml:space="preserve"> на 6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>.</w:t>
      </w:r>
    </w:p>
    <w:p w14:paraId="5E2BF6D5" w14:textId="3B0EEC1B" w:rsidR="003F0F7B" w:rsidRPr="00F77219" w:rsidRDefault="00101E5B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В</w:t>
      </w:r>
      <w:r w:rsidR="003F0F7B" w:rsidRPr="00F77219">
        <w:rPr>
          <w:sz w:val="28"/>
          <w:szCs w:val="28"/>
        </w:rPr>
        <w:t>станов</w:t>
      </w:r>
      <w:proofErr w:type="spellStart"/>
      <w:r w:rsidRPr="00F77219">
        <w:rPr>
          <w:sz w:val="28"/>
          <w:szCs w:val="28"/>
          <w:lang w:val="uk-UA"/>
        </w:rPr>
        <w:t>лення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неоднаков</w:t>
      </w:r>
      <w:proofErr w:type="spellEnd"/>
      <w:r w:rsidRPr="00F77219">
        <w:rPr>
          <w:sz w:val="28"/>
          <w:szCs w:val="28"/>
          <w:lang w:val="uk-UA"/>
        </w:rPr>
        <w:t>ого</w:t>
      </w:r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віков</w:t>
      </w:r>
      <w:proofErr w:type="spellEnd"/>
      <w:r w:rsidRPr="00F77219">
        <w:rPr>
          <w:sz w:val="28"/>
          <w:szCs w:val="28"/>
          <w:lang w:val="uk-UA"/>
        </w:rPr>
        <w:t>ого</w:t>
      </w:r>
      <w:r w:rsidR="003F0F7B" w:rsidRPr="00F77219">
        <w:rPr>
          <w:sz w:val="28"/>
          <w:szCs w:val="28"/>
        </w:rPr>
        <w:t xml:space="preserve"> ценз</w:t>
      </w:r>
      <w:r w:rsidRPr="00F77219">
        <w:rPr>
          <w:sz w:val="28"/>
          <w:szCs w:val="28"/>
          <w:lang w:val="uk-UA"/>
        </w:rPr>
        <w:t>у</w:t>
      </w:r>
      <w:r w:rsidR="003F0F7B" w:rsidRPr="00F77219">
        <w:rPr>
          <w:sz w:val="28"/>
          <w:szCs w:val="28"/>
        </w:rPr>
        <w:t xml:space="preserve"> для </w:t>
      </w:r>
      <w:proofErr w:type="spellStart"/>
      <w:r w:rsidR="003F0F7B" w:rsidRPr="00F77219">
        <w:rPr>
          <w:sz w:val="28"/>
          <w:szCs w:val="28"/>
        </w:rPr>
        <w:t>чоловіків</w:t>
      </w:r>
      <w:proofErr w:type="spellEnd"/>
      <w:r w:rsidR="003F0F7B" w:rsidRPr="00F77219">
        <w:rPr>
          <w:sz w:val="28"/>
          <w:szCs w:val="28"/>
        </w:rPr>
        <w:t xml:space="preserve"> і </w:t>
      </w:r>
      <w:proofErr w:type="spellStart"/>
      <w:r w:rsidR="003F0F7B" w:rsidRPr="00F77219">
        <w:rPr>
          <w:sz w:val="28"/>
          <w:szCs w:val="28"/>
        </w:rPr>
        <w:t>жінок</w:t>
      </w:r>
      <w:proofErr w:type="spellEnd"/>
      <w:r w:rsidRPr="00F77219">
        <w:rPr>
          <w:sz w:val="28"/>
          <w:szCs w:val="28"/>
          <w:lang w:val="uk-UA"/>
        </w:rPr>
        <w:t xml:space="preserve"> мало добре продуману основу. Зокрема, р</w:t>
      </w:r>
      <w:r w:rsidR="003F0F7B" w:rsidRPr="00F77219">
        <w:rPr>
          <w:sz w:val="28"/>
          <w:szCs w:val="28"/>
          <w:lang w:val="uk-UA"/>
        </w:rPr>
        <w:t>ішення щодо різного пенсійного віку мало</w:t>
      </w:r>
      <w:r w:rsidRPr="00F77219">
        <w:rPr>
          <w:sz w:val="28"/>
          <w:szCs w:val="28"/>
          <w:lang w:val="uk-UA"/>
        </w:rPr>
        <w:t xml:space="preserve"> як</w:t>
      </w:r>
      <w:r w:rsidR="003F0F7B" w:rsidRPr="00F77219">
        <w:rPr>
          <w:sz w:val="28"/>
          <w:szCs w:val="28"/>
          <w:lang w:val="uk-UA"/>
        </w:rPr>
        <w:t xml:space="preserve"> </w:t>
      </w:r>
      <w:r w:rsidRPr="00F77219">
        <w:rPr>
          <w:sz w:val="28"/>
          <w:szCs w:val="28"/>
          <w:lang w:val="uk-UA"/>
        </w:rPr>
        <w:t>фізіологічні, так і статистичні обґрунтування</w:t>
      </w:r>
      <w:r w:rsidR="003F0F7B" w:rsidRPr="00F77219">
        <w:rPr>
          <w:sz w:val="28"/>
          <w:szCs w:val="28"/>
          <w:lang w:val="uk-UA"/>
        </w:rPr>
        <w:t xml:space="preserve">. </w:t>
      </w:r>
      <w:r w:rsidR="003F0F7B" w:rsidRPr="00F77219">
        <w:rPr>
          <w:sz w:val="28"/>
          <w:szCs w:val="28"/>
        </w:rPr>
        <w:t xml:space="preserve">Так </w:t>
      </w:r>
      <w:proofErr w:type="spellStart"/>
      <w:r w:rsidR="003F0F7B" w:rsidRPr="00F77219">
        <w:rPr>
          <w:sz w:val="28"/>
          <w:szCs w:val="28"/>
        </w:rPr>
        <w:t>склалося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історично</w:t>
      </w:r>
      <w:proofErr w:type="spellEnd"/>
      <w:r w:rsidR="003F0F7B" w:rsidRPr="00F77219">
        <w:rPr>
          <w:sz w:val="28"/>
          <w:szCs w:val="28"/>
        </w:rPr>
        <w:t xml:space="preserve">, з самого початку </w:t>
      </w:r>
      <w:proofErr w:type="spellStart"/>
      <w:r w:rsidR="003F0F7B" w:rsidRPr="00F77219">
        <w:rPr>
          <w:sz w:val="28"/>
          <w:szCs w:val="28"/>
        </w:rPr>
        <w:t>запровадження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солідарної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пенсійної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системи</w:t>
      </w:r>
      <w:proofErr w:type="spellEnd"/>
      <w:r w:rsidR="003F0F7B" w:rsidRPr="00F77219">
        <w:rPr>
          <w:sz w:val="28"/>
          <w:szCs w:val="28"/>
        </w:rPr>
        <w:t xml:space="preserve">, і не в </w:t>
      </w:r>
      <w:proofErr w:type="spellStart"/>
      <w:r w:rsidR="003F0F7B" w:rsidRPr="00F77219">
        <w:rPr>
          <w:sz w:val="28"/>
          <w:szCs w:val="28"/>
        </w:rPr>
        <w:t>Радянському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Союзі</w:t>
      </w:r>
      <w:proofErr w:type="spellEnd"/>
      <w:r w:rsidR="003F0F7B" w:rsidRPr="00F77219">
        <w:rPr>
          <w:sz w:val="28"/>
          <w:szCs w:val="28"/>
        </w:rPr>
        <w:t xml:space="preserve">, а у </w:t>
      </w:r>
      <w:proofErr w:type="spellStart"/>
      <w:r w:rsidR="003F0F7B" w:rsidRPr="00F77219">
        <w:rPr>
          <w:sz w:val="28"/>
          <w:szCs w:val="28"/>
        </w:rPr>
        <w:t>Німеччині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часів</w:t>
      </w:r>
      <w:proofErr w:type="spellEnd"/>
      <w:r w:rsidR="003F0F7B" w:rsidRPr="00F77219">
        <w:rPr>
          <w:sz w:val="28"/>
          <w:szCs w:val="28"/>
        </w:rPr>
        <w:t xml:space="preserve"> канцлера Отто фон </w:t>
      </w:r>
      <w:proofErr w:type="spellStart"/>
      <w:r w:rsidR="003F0F7B" w:rsidRPr="00F77219">
        <w:rPr>
          <w:sz w:val="28"/>
          <w:szCs w:val="28"/>
        </w:rPr>
        <w:t>Бісмарка</w:t>
      </w:r>
      <w:proofErr w:type="spellEnd"/>
      <w:r w:rsidR="003F0F7B" w:rsidRPr="00F77219">
        <w:rPr>
          <w:sz w:val="28"/>
          <w:szCs w:val="28"/>
        </w:rPr>
        <w:t xml:space="preserve">. </w:t>
      </w:r>
      <w:proofErr w:type="spellStart"/>
      <w:r w:rsidR="003F0F7B" w:rsidRPr="00F77219">
        <w:rPr>
          <w:sz w:val="28"/>
          <w:szCs w:val="28"/>
        </w:rPr>
        <w:t>Демографи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стверджують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що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наприкінці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ХІХ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століття</w:t>
      </w:r>
      <w:proofErr w:type="spellEnd"/>
      <w:r w:rsidR="003F0F7B" w:rsidRPr="00F77219">
        <w:rPr>
          <w:sz w:val="28"/>
          <w:szCs w:val="28"/>
        </w:rPr>
        <w:t xml:space="preserve"> у </w:t>
      </w:r>
      <w:proofErr w:type="spellStart"/>
      <w:r w:rsidR="003F0F7B" w:rsidRPr="00F77219">
        <w:rPr>
          <w:sz w:val="28"/>
          <w:szCs w:val="28"/>
        </w:rPr>
        <w:t>середньо</w:t>
      </w:r>
      <w:proofErr w:type="spellEnd"/>
      <w:r w:rsidRPr="00F77219">
        <w:rPr>
          <w:sz w:val="28"/>
          <w:szCs w:val="28"/>
          <w:lang w:val="uk-UA"/>
        </w:rPr>
        <w:t>-</w:t>
      </w:r>
      <w:proofErr w:type="spellStart"/>
      <w:r w:rsidR="003F0F7B" w:rsidRPr="00F77219">
        <w:rPr>
          <w:sz w:val="28"/>
          <w:szCs w:val="28"/>
        </w:rPr>
        <w:t>статичній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німецькій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сім</w:t>
      </w:r>
      <w:r w:rsidR="00F72A08">
        <w:rPr>
          <w:sz w:val="28"/>
          <w:szCs w:val="28"/>
        </w:rPr>
        <w:t>’</w:t>
      </w:r>
      <w:r w:rsidR="003F0F7B" w:rsidRPr="00F77219">
        <w:rPr>
          <w:sz w:val="28"/>
          <w:szCs w:val="28"/>
        </w:rPr>
        <w:t>ї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чоловік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був</w:t>
      </w:r>
      <w:proofErr w:type="spellEnd"/>
      <w:r w:rsidR="003F0F7B" w:rsidRPr="00F77219">
        <w:rPr>
          <w:sz w:val="28"/>
          <w:szCs w:val="28"/>
        </w:rPr>
        <w:t xml:space="preserve"> на </w:t>
      </w:r>
      <w:r w:rsidRPr="00F77219">
        <w:rPr>
          <w:sz w:val="28"/>
          <w:szCs w:val="28"/>
          <w:lang w:val="uk-UA"/>
        </w:rPr>
        <w:t>5</w:t>
      </w:r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років</w:t>
      </w:r>
      <w:proofErr w:type="spellEnd"/>
      <w:r w:rsidR="003F0F7B" w:rsidRPr="00F77219">
        <w:rPr>
          <w:sz w:val="28"/>
          <w:szCs w:val="28"/>
        </w:rPr>
        <w:t xml:space="preserve"> старший за дружину. </w:t>
      </w:r>
      <w:proofErr w:type="spellStart"/>
      <w:r w:rsidR="003F0F7B" w:rsidRPr="00F77219">
        <w:rPr>
          <w:sz w:val="28"/>
          <w:szCs w:val="28"/>
        </w:rPr>
        <w:t>Це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означає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що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якби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пенсійний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вік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був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однаковим</w:t>
      </w:r>
      <w:proofErr w:type="spellEnd"/>
      <w:r w:rsidR="003F0F7B" w:rsidRPr="00F77219">
        <w:rPr>
          <w:sz w:val="28"/>
          <w:szCs w:val="28"/>
        </w:rPr>
        <w:t xml:space="preserve">, то </w:t>
      </w:r>
      <w:proofErr w:type="spellStart"/>
      <w:r w:rsidR="003F0F7B" w:rsidRPr="00F77219">
        <w:rPr>
          <w:sz w:val="28"/>
          <w:szCs w:val="28"/>
        </w:rPr>
        <w:t>чоловіки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виходили</w:t>
      </w:r>
      <w:proofErr w:type="spellEnd"/>
      <w:r w:rsidR="003F0F7B" w:rsidRPr="00F77219">
        <w:rPr>
          <w:sz w:val="28"/>
          <w:szCs w:val="28"/>
        </w:rPr>
        <w:t xml:space="preserve"> б на </w:t>
      </w:r>
      <w:proofErr w:type="spellStart"/>
      <w:r w:rsidR="003F0F7B" w:rsidRPr="00F77219">
        <w:rPr>
          <w:sz w:val="28"/>
          <w:szCs w:val="28"/>
        </w:rPr>
        <w:t>пенсію</w:t>
      </w:r>
      <w:proofErr w:type="spellEnd"/>
      <w:r w:rsidR="003F0F7B" w:rsidRPr="00F77219">
        <w:rPr>
          <w:sz w:val="28"/>
          <w:szCs w:val="28"/>
        </w:rPr>
        <w:t xml:space="preserve"> на </w:t>
      </w:r>
      <w:proofErr w:type="spellStart"/>
      <w:r w:rsidR="003F0F7B" w:rsidRPr="00F77219">
        <w:rPr>
          <w:sz w:val="28"/>
          <w:szCs w:val="28"/>
        </w:rPr>
        <w:t>цілих</w:t>
      </w:r>
      <w:proofErr w:type="spellEnd"/>
      <w:r w:rsidR="003F0F7B" w:rsidRPr="00F77219">
        <w:rPr>
          <w:sz w:val="28"/>
          <w:szCs w:val="28"/>
        </w:rPr>
        <w:t xml:space="preserve"> </w:t>
      </w:r>
      <w:r w:rsidRPr="00F77219">
        <w:rPr>
          <w:sz w:val="28"/>
          <w:szCs w:val="28"/>
          <w:lang w:val="uk-UA"/>
        </w:rPr>
        <w:t>5</w:t>
      </w:r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років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раніше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ніж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їхні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дружини</w:t>
      </w:r>
      <w:proofErr w:type="spellEnd"/>
      <w:r w:rsidR="003F0F7B" w:rsidRPr="00F77219">
        <w:rPr>
          <w:sz w:val="28"/>
          <w:szCs w:val="28"/>
        </w:rPr>
        <w:t xml:space="preserve">. </w:t>
      </w:r>
      <w:proofErr w:type="spellStart"/>
      <w:r w:rsidR="003F0F7B" w:rsidRPr="00F77219">
        <w:rPr>
          <w:sz w:val="28"/>
          <w:szCs w:val="28"/>
        </w:rPr>
        <w:t>Чи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можна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було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тоді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уявити</w:t>
      </w:r>
      <w:proofErr w:type="spellEnd"/>
      <w:r w:rsidR="003F0F7B" w:rsidRPr="00F77219">
        <w:rPr>
          <w:sz w:val="28"/>
          <w:szCs w:val="28"/>
        </w:rPr>
        <w:t xml:space="preserve"> немолодого </w:t>
      </w:r>
      <w:proofErr w:type="spellStart"/>
      <w:r w:rsidR="003F0F7B" w:rsidRPr="00F77219">
        <w:rPr>
          <w:sz w:val="28"/>
          <w:szCs w:val="28"/>
        </w:rPr>
        <w:t>вже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чоловіка</w:t>
      </w:r>
      <w:proofErr w:type="spellEnd"/>
      <w:r w:rsidR="003F0F7B" w:rsidRPr="00F77219">
        <w:rPr>
          <w:sz w:val="28"/>
          <w:szCs w:val="28"/>
        </w:rPr>
        <w:t xml:space="preserve">, дружина </w:t>
      </w:r>
      <w:proofErr w:type="spellStart"/>
      <w:r w:rsidR="003F0F7B" w:rsidRPr="00F77219">
        <w:rPr>
          <w:sz w:val="28"/>
          <w:szCs w:val="28"/>
        </w:rPr>
        <w:t>якого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працює</w:t>
      </w:r>
      <w:proofErr w:type="spellEnd"/>
      <w:r w:rsidR="003F0F7B" w:rsidRPr="00F77219">
        <w:rPr>
          <w:sz w:val="28"/>
          <w:szCs w:val="28"/>
        </w:rPr>
        <w:t xml:space="preserve">, а </w:t>
      </w:r>
      <w:proofErr w:type="spellStart"/>
      <w:r w:rsidR="003F0F7B" w:rsidRPr="00F77219">
        <w:rPr>
          <w:sz w:val="28"/>
          <w:szCs w:val="28"/>
        </w:rPr>
        <w:t>він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нудьгує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цілий</w:t>
      </w:r>
      <w:proofErr w:type="spellEnd"/>
      <w:r w:rsidR="003F0F7B" w:rsidRPr="00F77219">
        <w:rPr>
          <w:sz w:val="28"/>
          <w:szCs w:val="28"/>
        </w:rPr>
        <w:t xml:space="preserve"> день </w:t>
      </w:r>
      <w:proofErr w:type="spellStart"/>
      <w:r w:rsidR="003F0F7B" w:rsidRPr="00F77219">
        <w:rPr>
          <w:sz w:val="28"/>
          <w:szCs w:val="28"/>
        </w:rPr>
        <w:t>вдома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залишаючись</w:t>
      </w:r>
      <w:proofErr w:type="spellEnd"/>
      <w:r w:rsidR="003F0F7B" w:rsidRPr="00F77219">
        <w:rPr>
          <w:sz w:val="28"/>
          <w:szCs w:val="28"/>
        </w:rPr>
        <w:t xml:space="preserve"> сам-на-сам з </w:t>
      </w:r>
      <w:proofErr w:type="spellStart"/>
      <w:r w:rsidR="003F0F7B" w:rsidRPr="00F77219">
        <w:rPr>
          <w:sz w:val="28"/>
          <w:szCs w:val="28"/>
        </w:rPr>
        <w:t>каструлями</w:t>
      </w:r>
      <w:proofErr w:type="spellEnd"/>
      <w:r w:rsidR="003F0F7B" w:rsidRPr="00F77219">
        <w:rPr>
          <w:sz w:val="28"/>
          <w:szCs w:val="28"/>
        </w:rPr>
        <w:t xml:space="preserve"> та </w:t>
      </w:r>
      <w:proofErr w:type="spellStart"/>
      <w:r w:rsidR="003F0F7B" w:rsidRPr="00F77219">
        <w:rPr>
          <w:sz w:val="28"/>
          <w:szCs w:val="28"/>
        </w:rPr>
        <w:t>клопотами</w:t>
      </w:r>
      <w:proofErr w:type="spellEnd"/>
      <w:r w:rsidR="003F0F7B" w:rsidRPr="00F77219">
        <w:rPr>
          <w:sz w:val="28"/>
          <w:szCs w:val="28"/>
        </w:rPr>
        <w:t xml:space="preserve"> по </w:t>
      </w:r>
      <w:proofErr w:type="spellStart"/>
      <w:r w:rsidR="003F0F7B" w:rsidRPr="00F77219">
        <w:rPr>
          <w:sz w:val="28"/>
          <w:szCs w:val="28"/>
        </w:rPr>
        <w:t>веденню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господарства</w:t>
      </w:r>
      <w:proofErr w:type="spellEnd"/>
      <w:r w:rsidR="003F0F7B" w:rsidRPr="00F77219">
        <w:rPr>
          <w:sz w:val="28"/>
          <w:szCs w:val="28"/>
        </w:rPr>
        <w:t xml:space="preserve">? </w:t>
      </w:r>
      <w:proofErr w:type="spellStart"/>
      <w:r w:rsidR="003F0F7B" w:rsidRPr="00F77219">
        <w:rPr>
          <w:sz w:val="28"/>
          <w:szCs w:val="28"/>
        </w:rPr>
        <w:t>Виходячи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суто</w:t>
      </w:r>
      <w:proofErr w:type="spellEnd"/>
      <w:r w:rsidR="003F0F7B" w:rsidRPr="00F77219">
        <w:rPr>
          <w:sz w:val="28"/>
          <w:szCs w:val="28"/>
        </w:rPr>
        <w:t xml:space="preserve"> з </w:t>
      </w:r>
      <w:proofErr w:type="spellStart"/>
      <w:r w:rsidR="003F0F7B" w:rsidRPr="00F77219">
        <w:rPr>
          <w:sz w:val="28"/>
          <w:szCs w:val="28"/>
        </w:rPr>
        <w:t>соціально-побутових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міркувань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німецький</w:t>
      </w:r>
      <w:proofErr w:type="spellEnd"/>
      <w:r w:rsidR="003F0F7B" w:rsidRPr="00F77219">
        <w:rPr>
          <w:sz w:val="28"/>
          <w:szCs w:val="28"/>
        </w:rPr>
        <w:t xml:space="preserve"> уряд такого не </w:t>
      </w:r>
      <w:proofErr w:type="spellStart"/>
      <w:r w:rsidR="003F0F7B" w:rsidRPr="00F77219">
        <w:rPr>
          <w:sz w:val="28"/>
          <w:szCs w:val="28"/>
        </w:rPr>
        <w:t>міг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допустити</w:t>
      </w:r>
      <w:proofErr w:type="spellEnd"/>
      <w:r w:rsidR="003F0F7B" w:rsidRPr="00F77219">
        <w:rPr>
          <w:sz w:val="28"/>
          <w:szCs w:val="28"/>
        </w:rPr>
        <w:t xml:space="preserve">, і </w:t>
      </w:r>
      <w:proofErr w:type="spellStart"/>
      <w:r w:rsidR="003F0F7B" w:rsidRPr="00F77219">
        <w:rPr>
          <w:sz w:val="28"/>
          <w:szCs w:val="28"/>
        </w:rPr>
        <w:t>фактично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подбав</w:t>
      </w:r>
      <w:proofErr w:type="spellEnd"/>
      <w:r w:rsidR="003F0F7B" w:rsidRPr="00F77219">
        <w:rPr>
          <w:sz w:val="28"/>
          <w:szCs w:val="28"/>
        </w:rPr>
        <w:t xml:space="preserve"> не про </w:t>
      </w:r>
      <w:proofErr w:type="spellStart"/>
      <w:r w:rsidR="003F0F7B" w:rsidRPr="00F77219">
        <w:rPr>
          <w:sz w:val="28"/>
          <w:szCs w:val="28"/>
        </w:rPr>
        <w:t>жінок</w:t>
      </w:r>
      <w:proofErr w:type="spellEnd"/>
      <w:r w:rsidR="003F0F7B" w:rsidRPr="00F77219">
        <w:rPr>
          <w:sz w:val="28"/>
          <w:szCs w:val="28"/>
        </w:rPr>
        <w:t xml:space="preserve">, а </w:t>
      </w:r>
      <w:proofErr w:type="spellStart"/>
      <w:r w:rsidR="003F0F7B" w:rsidRPr="00F77219">
        <w:rPr>
          <w:sz w:val="28"/>
          <w:szCs w:val="28"/>
        </w:rPr>
        <w:t>навпаки</w:t>
      </w:r>
      <w:proofErr w:type="spellEnd"/>
      <w:r w:rsidR="003F0F7B" w:rsidRPr="00F77219">
        <w:rPr>
          <w:sz w:val="28"/>
          <w:szCs w:val="28"/>
        </w:rPr>
        <w:t xml:space="preserve"> – про </w:t>
      </w:r>
      <w:proofErr w:type="spellStart"/>
      <w:r w:rsidR="003F0F7B" w:rsidRPr="00F77219">
        <w:rPr>
          <w:sz w:val="28"/>
          <w:szCs w:val="28"/>
        </w:rPr>
        <w:t>комфортне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життя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чоловіків</w:t>
      </w:r>
      <w:proofErr w:type="spellEnd"/>
      <w:r w:rsidR="003F0F7B" w:rsidRPr="00F77219">
        <w:rPr>
          <w:sz w:val="28"/>
          <w:szCs w:val="28"/>
        </w:rPr>
        <w:t>.</w:t>
      </w:r>
    </w:p>
    <w:p w14:paraId="57A93CB1" w14:textId="6984EB9D" w:rsidR="003F0F7B" w:rsidRPr="00F77219" w:rsidRDefault="00833C97" w:rsidP="00F72A08">
      <w:pPr>
        <w:ind w:firstLine="567"/>
        <w:jc w:val="both"/>
        <w:rPr>
          <w:sz w:val="28"/>
          <w:szCs w:val="28"/>
        </w:rPr>
      </w:pPr>
      <w:proofErr w:type="gramStart"/>
      <w:r w:rsidRPr="00F77219">
        <w:rPr>
          <w:sz w:val="28"/>
          <w:szCs w:val="28"/>
        </w:rPr>
        <w:t>На початку</w:t>
      </w:r>
      <w:proofErr w:type="gramEnd"/>
      <w:r w:rsidRPr="00F77219">
        <w:rPr>
          <w:sz w:val="28"/>
          <w:szCs w:val="28"/>
        </w:rPr>
        <w:t xml:space="preserve"> 30-</w:t>
      </w:r>
      <w:r w:rsidR="003F0F7B" w:rsidRPr="00F77219">
        <w:rPr>
          <w:sz w:val="28"/>
          <w:szCs w:val="28"/>
        </w:rPr>
        <w:t xml:space="preserve">х </w:t>
      </w:r>
      <w:proofErr w:type="spellStart"/>
      <w:r w:rsidR="003F0F7B" w:rsidRPr="00F77219">
        <w:rPr>
          <w:sz w:val="28"/>
          <w:szCs w:val="28"/>
        </w:rPr>
        <w:t>років</w:t>
      </w:r>
      <w:proofErr w:type="spellEnd"/>
      <w:r w:rsidR="003F0F7B" w:rsidRPr="00F77219">
        <w:rPr>
          <w:sz w:val="28"/>
          <w:szCs w:val="28"/>
        </w:rPr>
        <w:t xml:space="preserve"> ХХ </w:t>
      </w:r>
      <w:proofErr w:type="spellStart"/>
      <w:r w:rsidR="003F0F7B" w:rsidRPr="00F77219">
        <w:rPr>
          <w:sz w:val="28"/>
          <w:szCs w:val="28"/>
        </w:rPr>
        <w:t>століття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було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оголошено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що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соціалізм</w:t>
      </w:r>
      <w:proofErr w:type="spellEnd"/>
      <w:r w:rsidR="003F0F7B" w:rsidRPr="00F77219">
        <w:rPr>
          <w:sz w:val="28"/>
          <w:szCs w:val="28"/>
        </w:rPr>
        <w:t xml:space="preserve"> в </w:t>
      </w:r>
      <w:proofErr w:type="spellStart"/>
      <w:r w:rsidR="003F0F7B" w:rsidRPr="00F77219">
        <w:rPr>
          <w:sz w:val="28"/>
          <w:szCs w:val="28"/>
        </w:rPr>
        <w:t>СРСР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переміг</w:t>
      </w:r>
      <w:proofErr w:type="spellEnd"/>
      <w:r w:rsidR="003F0F7B" w:rsidRPr="00F77219">
        <w:rPr>
          <w:sz w:val="28"/>
          <w:szCs w:val="28"/>
        </w:rPr>
        <w:t xml:space="preserve"> остаточно і </w:t>
      </w:r>
      <w:proofErr w:type="spellStart"/>
      <w:r w:rsidR="003F0F7B" w:rsidRPr="00F77219">
        <w:rPr>
          <w:sz w:val="28"/>
          <w:szCs w:val="28"/>
        </w:rPr>
        <w:t>безповоротно</w:t>
      </w:r>
      <w:proofErr w:type="spellEnd"/>
      <w:r w:rsidR="003F0F7B" w:rsidRPr="00F77219">
        <w:rPr>
          <w:sz w:val="28"/>
          <w:szCs w:val="28"/>
        </w:rPr>
        <w:t xml:space="preserve">. В </w:t>
      </w:r>
      <w:proofErr w:type="spellStart"/>
      <w:r w:rsidR="003F0F7B" w:rsidRPr="00F77219">
        <w:rPr>
          <w:sz w:val="28"/>
          <w:szCs w:val="28"/>
        </w:rPr>
        <w:t>цей</w:t>
      </w:r>
      <w:proofErr w:type="spellEnd"/>
      <w:r w:rsidR="003F0F7B" w:rsidRPr="00F77219">
        <w:rPr>
          <w:sz w:val="28"/>
          <w:szCs w:val="28"/>
        </w:rPr>
        <w:t xml:space="preserve"> час </w:t>
      </w:r>
      <w:proofErr w:type="spellStart"/>
      <w:r w:rsidR="003F0F7B" w:rsidRPr="00F77219">
        <w:rPr>
          <w:sz w:val="28"/>
          <w:szCs w:val="28"/>
        </w:rPr>
        <w:t>відбуваються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важливі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зміни</w:t>
      </w:r>
      <w:proofErr w:type="spellEnd"/>
      <w:r w:rsidR="003F0F7B" w:rsidRPr="00F77219">
        <w:rPr>
          <w:sz w:val="28"/>
          <w:szCs w:val="28"/>
        </w:rPr>
        <w:t xml:space="preserve"> і в </w:t>
      </w:r>
      <w:proofErr w:type="spellStart"/>
      <w:r w:rsidR="003F0F7B" w:rsidRPr="00F77219">
        <w:rPr>
          <w:sz w:val="28"/>
          <w:szCs w:val="28"/>
        </w:rPr>
        <w:t>організації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соціального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страхування</w:t>
      </w:r>
      <w:proofErr w:type="spellEnd"/>
      <w:r w:rsidR="003F0F7B" w:rsidRPr="00F77219">
        <w:rPr>
          <w:sz w:val="28"/>
          <w:szCs w:val="28"/>
        </w:rPr>
        <w:t xml:space="preserve">. Так, у 1930 </w:t>
      </w:r>
      <w:proofErr w:type="spellStart"/>
      <w:r w:rsidR="003F0F7B" w:rsidRPr="00F77219">
        <w:rPr>
          <w:sz w:val="28"/>
          <w:szCs w:val="28"/>
        </w:rPr>
        <w:t>році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припинила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своє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існування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програма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соціального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страхування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щодо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надання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допомоги</w:t>
      </w:r>
      <w:proofErr w:type="spellEnd"/>
      <w:r w:rsidR="003F0F7B" w:rsidRPr="00F77219">
        <w:rPr>
          <w:sz w:val="28"/>
          <w:szCs w:val="28"/>
        </w:rPr>
        <w:t xml:space="preserve"> по </w:t>
      </w:r>
      <w:proofErr w:type="spellStart"/>
      <w:r w:rsidR="003F0F7B" w:rsidRPr="00F77219">
        <w:rPr>
          <w:sz w:val="28"/>
          <w:szCs w:val="28"/>
        </w:rPr>
        <w:t>безробіттю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оскільки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вважалось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що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оголошений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більшовиками</w:t>
      </w:r>
      <w:proofErr w:type="spellEnd"/>
      <w:r w:rsidR="003F0F7B"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r w:rsidR="003F0F7B" w:rsidRPr="00F77219">
        <w:rPr>
          <w:sz w:val="28"/>
          <w:szCs w:val="28"/>
        </w:rPr>
        <w:t>великий перелом</w:t>
      </w:r>
      <w:r w:rsidR="00FF5349" w:rsidRPr="00F77219">
        <w:rPr>
          <w:sz w:val="28"/>
          <w:szCs w:val="28"/>
        </w:rPr>
        <w:t>»</w:t>
      </w:r>
      <w:r w:rsidR="003F0F7B" w:rsidRPr="00F77219">
        <w:rPr>
          <w:sz w:val="28"/>
          <w:szCs w:val="28"/>
        </w:rPr>
        <w:t xml:space="preserve"> є </w:t>
      </w:r>
      <w:proofErr w:type="spellStart"/>
      <w:r w:rsidR="003F0F7B" w:rsidRPr="00F77219">
        <w:rPr>
          <w:sz w:val="28"/>
          <w:szCs w:val="28"/>
        </w:rPr>
        <w:t>несумісним</w:t>
      </w:r>
      <w:proofErr w:type="spellEnd"/>
      <w:r w:rsidR="003F0F7B" w:rsidRPr="00F77219">
        <w:rPr>
          <w:sz w:val="28"/>
          <w:szCs w:val="28"/>
        </w:rPr>
        <w:t xml:space="preserve"> з такими </w:t>
      </w:r>
      <w:r w:rsidR="00FF5349" w:rsidRPr="00F77219">
        <w:rPr>
          <w:sz w:val="28"/>
          <w:szCs w:val="28"/>
        </w:rPr>
        <w:t>«</w:t>
      </w:r>
      <w:r w:rsidR="003F0F7B" w:rsidRPr="00F77219">
        <w:rPr>
          <w:sz w:val="28"/>
          <w:szCs w:val="28"/>
        </w:rPr>
        <w:t>пережитками</w:t>
      </w:r>
      <w:r w:rsidR="00FF5349" w:rsidRPr="00F77219">
        <w:rPr>
          <w:sz w:val="28"/>
          <w:szCs w:val="28"/>
        </w:rPr>
        <w:t>»</w:t>
      </w:r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капіталізму</w:t>
      </w:r>
      <w:proofErr w:type="spellEnd"/>
      <w:r w:rsidR="003F0F7B" w:rsidRPr="00F77219">
        <w:rPr>
          <w:sz w:val="28"/>
          <w:szCs w:val="28"/>
        </w:rPr>
        <w:t xml:space="preserve">, як </w:t>
      </w:r>
      <w:proofErr w:type="spellStart"/>
      <w:r w:rsidR="003F0F7B" w:rsidRPr="00F77219">
        <w:rPr>
          <w:sz w:val="28"/>
          <w:szCs w:val="28"/>
        </w:rPr>
        <w:t>безробіття</w:t>
      </w:r>
      <w:proofErr w:type="spellEnd"/>
      <w:r w:rsidR="003F0F7B" w:rsidRPr="00F77219">
        <w:rPr>
          <w:sz w:val="28"/>
          <w:szCs w:val="28"/>
        </w:rPr>
        <w:t xml:space="preserve">. </w:t>
      </w:r>
      <w:proofErr w:type="spellStart"/>
      <w:r w:rsidR="003F0F7B" w:rsidRPr="00F77219">
        <w:rPr>
          <w:sz w:val="28"/>
          <w:szCs w:val="28"/>
        </w:rPr>
        <w:t>Дійсно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форсована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більшовиками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індустріалізація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країни</w:t>
      </w:r>
      <w:proofErr w:type="spellEnd"/>
      <w:r w:rsidR="003F0F7B" w:rsidRPr="00F77219">
        <w:rPr>
          <w:sz w:val="28"/>
          <w:szCs w:val="28"/>
        </w:rPr>
        <w:t xml:space="preserve"> та </w:t>
      </w:r>
      <w:proofErr w:type="spellStart"/>
      <w:r w:rsidR="003F0F7B" w:rsidRPr="00F77219">
        <w:rPr>
          <w:sz w:val="28"/>
          <w:szCs w:val="28"/>
        </w:rPr>
        <w:t>ударні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будови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сталінських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</w:t>
      </w:r>
      <w:r w:rsidR="00F72A08">
        <w:rPr>
          <w:sz w:val="28"/>
          <w:szCs w:val="28"/>
        </w:rPr>
        <w:t>’</w:t>
      </w:r>
      <w:r w:rsidR="003F0F7B" w:rsidRPr="00F77219">
        <w:rPr>
          <w:sz w:val="28"/>
          <w:szCs w:val="28"/>
        </w:rPr>
        <w:t>ятирічок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поглинали</w:t>
      </w:r>
      <w:proofErr w:type="spellEnd"/>
      <w:r w:rsidR="003F0F7B" w:rsidRPr="00F77219">
        <w:rPr>
          <w:sz w:val="28"/>
          <w:szCs w:val="28"/>
        </w:rPr>
        <w:t xml:space="preserve"> все </w:t>
      </w:r>
      <w:proofErr w:type="spellStart"/>
      <w:r w:rsidR="003F0F7B" w:rsidRPr="00F77219">
        <w:rPr>
          <w:sz w:val="28"/>
          <w:szCs w:val="28"/>
        </w:rPr>
        <w:t>більше</w:t>
      </w:r>
      <w:proofErr w:type="spellEnd"/>
      <w:r w:rsidR="003F0F7B" w:rsidRPr="00F77219">
        <w:rPr>
          <w:sz w:val="28"/>
          <w:szCs w:val="28"/>
        </w:rPr>
        <w:t xml:space="preserve"> і </w:t>
      </w:r>
      <w:proofErr w:type="spellStart"/>
      <w:r w:rsidR="003F0F7B" w:rsidRPr="00F77219">
        <w:rPr>
          <w:sz w:val="28"/>
          <w:szCs w:val="28"/>
        </w:rPr>
        <w:t>більше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додаткових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трудових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ресурсів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що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природно</w:t>
      </w:r>
      <w:proofErr w:type="spellEnd"/>
      <w:r w:rsidR="003F0F7B" w:rsidRPr="00F77219">
        <w:rPr>
          <w:sz w:val="28"/>
          <w:szCs w:val="28"/>
        </w:rPr>
        <w:t xml:space="preserve">, </w:t>
      </w:r>
      <w:proofErr w:type="spellStart"/>
      <w:r w:rsidR="003F0F7B" w:rsidRPr="00F77219">
        <w:rPr>
          <w:sz w:val="28"/>
          <w:szCs w:val="28"/>
        </w:rPr>
        <w:t>вирішувало</w:t>
      </w:r>
      <w:proofErr w:type="spellEnd"/>
      <w:r w:rsidR="003F0F7B" w:rsidRPr="00F77219">
        <w:rPr>
          <w:sz w:val="28"/>
          <w:szCs w:val="28"/>
        </w:rPr>
        <w:t xml:space="preserve"> і </w:t>
      </w:r>
      <w:proofErr w:type="spellStart"/>
      <w:r w:rsidR="003F0F7B" w:rsidRPr="00F77219">
        <w:rPr>
          <w:sz w:val="28"/>
          <w:szCs w:val="28"/>
        </w:rPr>
        <w:t>питання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зменшення</w:t>
      </w:r>
      <w:proofErr w:type="spellEnd"/>
      <w:r w:rsidR="003F0F7B" w:rsidRPr="00F77219">
        <w:rPr>
          <w:sz w:val="28"/>
          <w:szCs w:val="28"/>
        </w:rPr>
        <w:t xml:space="preserve"> </w:t>
      </w:r>
      <w:proofErr w:type="spellStart"/>
      <w:r w:rsidR="003F0F7B" w:rsidRPr="00F77219">
        <w:rPr>
          <w:sz w:val="28"/>
          <w:szCs w:val="28"/>
        </w:rPr>
        <w:t>безробіття</w:t>
      </w:r>
      <w:proofErr w:type="spellEnd"/>
      <w:r w:rsidR="003F0F7B" w:rsidRPr="00F77219">
        <w:rPr>
          <w:sz w:val="28"/>
          <w:szCs w:val="28"/>
        </w:rPr>
        <w:t xml:space="preserve"> в </w:t>
      </w:r>
      <w:proofErr w:type="spellStart"/>
      <w:r w:rsidR="003F0F7B" w:rsidRPr="00F77219">
        <w:rPr>
          <w:sz w:val="28"/>
          <w:szCs w:val="28"/>
        </w:rPr>
        <w:t>країні</w:t>
      </w:r>
      <w:proofErr w:type="spellEnd"/>
      <w:r w:rsidR="003F0F7B" w:rsidRPr="00F77219">
        <w:rPr>
          <w:sz w:val="28"/>
          <w:szCs w:val="28"/>
        </w:rPr>
        <w:t>.</w:t>
      </w:r>
    </w:p>
    <w:p w14:paraId="128A410C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>23</w:t>
      </w:r>
      <w:r w:rsidR="00833C97" w:rsidRPr="00F77219">
        <w:rPr>
          <w:sz w:val="28"/>
          <w:szCs w:val="28"/>
          <w:lang w:val="uk-UA"/>
        </w:rPr>
        <w:t>.06.</w:t>
      </w:r>
      <w:r w:rsidRPr="00F77219">
        <w:rPr>
          <w:sz w:val="28"/>
          <w:szCs w:val="28"/>
        </w:rPr>
        <w:t xml:space="preserve">31 </w:t>
      </w:r>
      <w:proofErr w:type="spellStart"/>
      <w:r w:rsidRPr="00F77219">
        <w:rPr>
          <w:sz w:val="28"/>
          <w:szCs w:val="28"/>
        </w:rPr>
        <w:t>ЦВК</w:t>
      </w:r>
      <w:proofErr w:type="spellEnd"/>
      <w:r w:rsidRPr="00F77219">
        <w:rPr>
          <w:sz w:val="28"/>
          <w:szCs w:val="28"/>
        </w:rPr>
        <w:t xml:space="preserve"> і РНК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прийняли</w:t>
      </w:r>
      <w:proofErr w:type="spellEnd"/>
      <w:r w:rsidRPr="00F77219">
        <w:rPr>
          <w:sz w:val="28"/>
          <w:szCs w:val="28"/>
        </w:rPr>
        <w:t xml:space="preserve"> постанову </w:t>
      </w:r>
      <w:r w:rsidR="00FF5349" w:rsidRPr="00F77219">
        <w:rPr>
          <w:sz w:val="28"/>
          <w:szCs w:val="28"/>
        </w:rPr>
        <w:t>«</w:t>
      </w:r>
      <w:r w:rsidRPr="00F77219">
        <w:rPr>
          <w:i/>
          <w:sz w:val="28"/>
          <w:szCs w:val="28"/>
        </w:rPr>
        <w:t xml:space="preserve">Про </w:t>
      </w:r>
      <w:proofErr w:type="spellStart"/>
      <w:r w:rsidRPr="00F77219">
        <w:rPr>
          <w:i/>
          <w:sz w:val="28"/>
          <w:szCs w:val="28"/>
        </w:rPr>
        <w:t>соціальне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страхування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прийнято</w:t>
      </w:r>
      <w:proofErr w:type="spellEnd"/>
      <w:r w:rsidRPr="00F77219">
        <w:rPr>
          <w:sz w:val="28"/>
          <w:szCs w:val="28"/>
        </w:rPr>
        <w:t xml:space="preserve"> ряд </w:t>
      </w:r>
      <w:proofErr w:type="spellStart"/>
      <w:r w:rsidRPr="00F77219">
        <w:rPr>
          <w:sz w:val="28"/>
          <w:szCs w:val="28"/>
        </w:rPr>
        <w:t>заходів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щодо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поліпшення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роботи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Зокрема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створені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республіканські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замість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Головсоцстрахів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ліквідовувалися</w:t>
      </w:r>
      <w:proofErr w:type="spellEnd"/>
      <w:r w:rsidRPr="00F77219">
        <w:rPr>
          <w:sz w:val="28"/>
          <w:szCs w:val="28"/>
        </w:rPr>
        <w:t xml:space="preserve">. На </w:t>
      </w:r>
      <w:proofErr w:type="spellStart"/>
      <w:r w:rsidRPr="00F77219">
        <w:rPr>
          <w:sz w:val="28"/>
          <w:szCs w:val="28"/>
        </w:rPr>
        <w:t>транспорті</w:t>
      </w:r>
      <w:proofErr w:type="spellEnd"/>
      <w:r w:rsidRPr="00F77219">
        <w:rPr>
          <w:sz w:val="28"/>
          <w:szCs w:val="28"/>
        </w:rPr>
        <w:t xml:space="preserve"> та у </w:t>
      </w:r>
      <w:proofErr w:type="spellStart"/>
      <w:r w:rsidRPr="00F77219">
        <w:rPr>
          <w:sz w:val="28"/>
          <w:szCs w:val="28"/>
        </w:rPr>
        <w:t>галузях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промисловості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створювалися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центральні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галузеві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. На </w:t>
      </w:r>
      <w:proofErr w:type="spellStart"/>
      <w:r w:rsidRPr="00F77219">
        <w:rPr>
          <w:sz w:val="28"/>
          <w:szCs w:val="28"/>
        </w:rPr>
        <w:t>підприємствах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обслуговувалися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галузевими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касами</w:t>
      </w:r>
      <w:proofErr w:type="spellEnd"/>
      <w:r w:rsidRPr="00F77219">
        <w:rPr>
          <w:sz w:val="28"/>
          <w:szCs w:val="28"/>
        </w:rPr>
        <w:t xml:space="preserve">, великих та </w:t>
      </w:r>
      <w:proofErr w:type="spellStart"/>
      <w:r w:rsidRPr="00F77219">
        <w:rPr>
          <w:sz w:val="28"/>
          <w:szCs w:val="28"/>
        </w:rPr>
        <w:t>середніх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підприємствах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територіальної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мережі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організовані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виплатні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пункти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призначали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видавали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спираючись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профспілковий</w:t>
      </w:r>
      <w:proofErr w:type="spellEnd"/>
      <w:r w:rsidRPr="00F77219">
        <w:rPr>
          <w:sz w:val="28"/>
          <w:szCs w:val="28"/>
        </w:rPr>
        <w:t xml:space="preserve"> актив. Але </w:t>
      </w:r>
      <w:proofErr w:type="spellStart"/>
      <w:r w:rsidRPr="00F77219">
        <w:rPr>
          <w:sz w:val="28"/>
          <w:szCs w:val="28"/>
        </w:rPr>
        <w:t>найважливішою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новацією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цього</w:t>
      </w:r>
      <w:proofErr w:type="spellEnd"/>
      <w:r w:rsidRPr="00F77219">
        <w:rPr>
          <w:sz w:val="28"/>
          <w:szCs w:val="28"/>
        </w:rPr>
        <w:t xml:space="preserve"> документу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те,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запроваджувався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новий</w:t>
      </w:r>
      <w:proofErr w:type="spellEnd"/>
      <w:r w:rsidRPr="00F77219">
        <w:rPr>
          <w:sz w:val="28"/>
          <w:szCs w:val="28"/>
        </w:rPr>
        <w:t xml:space="preserve"> порядок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врахуванням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важливості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виробництва</w:t>
      </w:r>
      <w:proofErr w:type="spellEnd"/>
      <w:r w:rsidRPr="00F77219">
        <w:rPr>
          <w:sz w:val="28"/>
          <w:szCs w:val="28"/>
        </w:rPr>
        <w:t xml:space="preserve">, стажу </w:t>
      </w:r>
      <w:proofErr w:type="spellStart"/>
      <w:r w:rsidRPr="00F77219">
        <w:rPr>
          <w:sz w:val="28"/>
          <w:szCs w:val="28"/>
        </w:rPr>
        <w:t>роботи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ставлення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Замість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попередньої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зрівнялівки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 вводились </w:t>
      </w:r>
      <w:proofErr w:type="spellStart"/>
      <w:r w:rsidRPr="00F77219">
        <w:rPr>
          <w:sz w:val="28"/>
          <w:szCs w:val="28"/>
        </w:rPr>
        <w:t>диференційовані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норми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пенсії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залежності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загального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безперервного</w:t>
      </w:r>
      <w:proofErr w:type="spellEnd"/>
      <w:r w:rsidRPr="00F77219">
        <w:rPr>
          <w:sz w:val="28"/>
          <w:szCs w:val="28"/>
        </w:rPr>
        <w:t xml:space="preserve"> стажу </w:t>
      </w:r>
      <w:proofErr w:type="spellStart"/>
      <w:r w:rsidRPr="00F77219">
        <w:rPr>
          <w:sz w:val="28"/>
          <w:szCs w:val="28"/>
        </w:rPr>
        <w:t>роботи</w:t>
      </w:r>
      <w:proofErr w:type="spellEnd"/>
      <w:r w:rsidRPr="00F77219">
        <w:rPr>
          <w:sz w:val="28"/>
          <w:szCs w:val="28"/>
        </w:rPr>
        <w:t xml:space="preserve">, членства в </w:t>
      </w:r>
      <w:proofErr w:type="spellStart"/>
      <w:r w:rsidRPr="00F77219">
        <w:rPr>
          <w:sz w:val="28"/>
          <w:szCs w:val="28"/>
        </w:rPr>
        <w:t>профспілках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ударництва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виробництві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Запроваджувалися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пільги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наданні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путівок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санаторіїв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будинків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відпочинку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переможців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соціалістичного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змагання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ударників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>.</w:t>
      </w:r>
    </w:p>
    <w:p w14:paraId="5CEE2EAB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>23</w:t>
      </w:r>
      <w:r w:rsidR="00833C97" w:rsidRPr="00F77219">
        <w:rPr>
          <w:sz w:val="28"/>
          <w:szCs w:val="28"/>
          <w:lang w:val="uk-UA"/>
        </w:rPr>
        <w:t>.06.</w:t>
      </w:r>
      <w:r w:rsidRPr="00F77219">
        <w:rPr>
          <w:sz w:val="28"/>
          <w:szCs w:val="28"/>
        </w:rPr>
        <w:t xml:space="preserve">33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прийнята</w:t>
      </w:r>
      <w:proofErr w:type="spellEnd"/>
      <w:r w:rsidRPr="00F77219">
        <w:rPr>
          <w:sz w:val="28"/>
          <w:szCs w:val="28"/>
        </w:rPr>
        <w:t xml:space="preserve"> постанова Центрального </w:t>
      </w:r>
      <w:proofErr w:type="spellStart"/>
      <w:r w:rsidRPr="00F77219">
        <w:rPr>
          <w:sz w:val="28"/>
          <w:szCs w:val="28"/>
        </w:rPr>
        <w:t>виконавчого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комітету</w:t>
      </w:r>
      <w:proofErr w:type="spellEnd"/>
      <w:r w:rsidRPr="00F77219">
        <w:rPr>
          <w:sz w:val="28"/>
          <w:szCs w:val="28"/>
        </w:rPr>
        <w:t xml:space="preserve"> Союзу </w:t>
      </w:r>
      <w:proofErr w:type="spellStart"/>
      <w:r w:rsidRPr="00F77219">
        <w:rPr>
          <w:sz w:val="28"/>
          <w:szCs w:val="28"/>
        </w:rPr>
        <w:t>РСР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Раднаркому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ВЦРПС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злиття</w:t>
      </w:r>
      <w:proofErr w:type="spellEnd"/>
      <w:r w:rsidRPr="00F77219">
        <w:rPr>
          <w:sz w:val="28"/>
          <w:szCs w:val="28"/>
        </w:rPr>
        <w:t xml:space="preserve"> Народного </w:t>
      </w:r>
      <w:proofErr w:type="spellStart"/>
      <w:r w:rsidRPr="00F77219">
        <w:rPr>
          <w:sz w:val="28"/>
          <w:szCs w:val="28"/>
        </w:rPr>
        <w:t>комісаріату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усіма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його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місцевими</w:t>
      </w:r>
      <w:proofErr w:type="spellEnd"/>
      <w:r w:rsidRPr="00F77219">
        <w:rPr>
          <w:sz w:val="28"/>
          <w:szCs w:val="28"/>
        </w:rPr>
        <w:t xml:space="preserve"> органами, </w:t>
      </w:r>
      <w:proofErr w:type="spellStart"/>
      <w:r w:rsidRPr="00F77219">
        <w:rPr>
          <w:sz w:val="28"/>
          <w:szCs w:val="28"/>
        </w:rPr>
        <w:t>включаючи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органи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, з </w:t>
      </w:r>
      <w:proofErr w:type="spellStart"/>
      <w:r w:rsidRPr="00F77219">
        <w:rPr>
          <w:sz w:val="28"/>
          <w:szCs w:val="28"/>
        </w:rPr>
        <w:t>апаратом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профспілкових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поклавши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ВЦРПС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виконання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функцій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Наркомпраці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його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органів</w:t>
      </w:r>
      <w:proofErr w:type="spellEnd"/>
      <w:r w:rsidRPr="00F77219">
        <w:rPr>
          <w:sz w:val="28"/>
          <w:szCs w:val="28"/>
        </w:rPr>
        <w:t xml:space="preserve">. З того часу </w:t>
      </w:r>
      <w:proofErr w:type="spellStart"/>
      <w:r w:rsidRPr="00F77219">
        <w:rPr>
          <w:sz w:val="28"/>
          <w:szCs w:val="28"/>
        </w:rPr>
        <w:t>профспілки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здійснили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чергову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перебудову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організувавши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його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виробничо</w:t>
      </w:r>
      <w:proofErr w:type="spellEnd"/>
      <w:r w:rsidRPr="00F77219">
        <w:rPr>
          <w:sz w:val="28"/>
          <w:szCs w:val="28"/>
        </w:rPr>
        <w:t xml:space="preserve"> </w:t>
      </w:r>
      <w:r w:rsidR="00101E5B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галузевим</w:t>
      </w:r>
      <w:proofErr w:type="spellEnd"/>
      <w:r w:rsidRPr="00F77219">
        <w:rPr>
          <w:sz w:val="28"/>
          <w:szCs w:val="28"/>
        </w:rPr>
        <w:t xml:space="preserve"> принципом. Були </w:t>
      </w:r>
      <w:proofErr w:type="spellStart"/>
      <w:r w:rsidRPr="00F77219">
        <w:rPr>
          <w:sz w:val="28"/>
          <w:szCs w:val="28"/>
        </w:rPr>
        <w:t>ліквідовані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республіканського</w:t>
      </w:r>
      <w:proofErr w:type="spellEnd"/>
      <w:r w:rsidRPr="00F77219">
        <w:rPr>
          <w:sz w:val="28"/>
          <w:szCs w:val="28"/>
        </w:rPr>
        <w:t xml:space="preserve"> до районного </w:t>
      </w:r>
      <w:proofErr w:type="spellStart"/>
      <w:r w:rsidRPr="00F77219">
        <w:rPr>
          <w:sz w:val="28"/>
          <w:szCs w:val="28"/>
        </w:rPr>
        <w:t>рівня</w:t>
      </w:r>
      <w:proofErr w:type="spellEnd"/>
      <w:r w:rsidRPr="00F77219">
        <w:rPr>
          <w:sz w:val="28"/>
          <w:szCs w:val="28"/>
        </w:rPr>
        <w:t xml:space="preserve">. При </w:t>
      </w:r>
      <w:proofErr w:type="spellStart"/>
      <w:r w:rsidRPr="00F77219">
        <w:rPr>
          <w:sz w:val="28"/>
          <w:szCs w:val="28"/>
        </w:rPr>
        <w:t>всіх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центральних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комітетах</w:t>
      </w:r>
      <w:proofErr w:type="spellEnd"/>
      <w:r w:rsidRPr="00F77219">
        <w:rPr>
          <w:sz w:val="28"/>
          <w:szCs w:val="28"/>
        </w:rPr>
        <w:t xml:space="preserve"> і обкомах </w:t>
      </w:r>
      <w:proofErr w:type="spellStart"/>
      <w:r w:rsidRPr="00F77219">
        <w:rPr>
          <w:sz w:val="28"/>
          <w:szCs w:val="28"/>
        </w:rPr>
        <w:t>профспілок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створені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галузеві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каси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, а на </w:t>
      </w:r>
      <w:proofErr w:type="spellStart"/>
      <w:r w:rsidRPr="00F77219">
        <w:rPr>
          <w:sz w:val="28"/>
          <w:szCs w:val="28"/>
        </w:rPr>
        <w:t>всіх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підприємствах</w:t>
      </w:r>
      <w:proofErr w:type="spellEnd"/>
      <w:r w:rsidRPr="00F77219">
        <w:rPr>
          <w:sz w:val="28"/>
          <w:szCs w:val="28"/>
        </w:rPr>
        <w:t xml:space="preserve"> </w:t>
      </w:r>
      <w:r w:rsidR="00101E5B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виплатні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пункти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lastRenderedPageBreak/>
        <w:t>комітетах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профспілок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Знову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почало </w:t>
      </w:r>
      <w:proofErr w:type="spellStart"/>
      <w:r w:rsidRPr="00F77219">
        <w:rPr>
          <w:sz w:val="28"/>
          <w:szCs w:val="28"/>
        </w:rPr>
        <w:t>трансформуватись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притаманне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країні</w:t>
      </w:r>
      <w:proofErr w:type="spellEnd"/>
      <w:r w:rsidRPr="00F77219">
        <w:rPr>
          <w:sz w:val="28"/>
          <w:szCs w:val="28"/>
        </w:rPr>
        <w:t xml:space="preserve"> з державною формою </w:t>
      </w:r>
      <w:proofErr w:type="spellStart"/>
      <w:r w:rsidRPr="00F77219">
        <w:rPr>
          <w:sz w:val="28"/>
          <w:szCs w:val="28"/>
        </w:rPr>
        <w:t>власності</w:t>
      </w:r>
      <w:proofErr w:type="spellEnd"/>
      <w:r w:rsidRPr="00F77219">
        <w:rPr>
          <w:sz w:val="28"/>
          <w:szCs w:val="28"/>
        </w:rPr>
        <w:t xml:space="preserve">. Так, з 1937 року </w:t>
      </w:r>
      <w:proofErr w:type="spellStart"/>
      <w:r w:rsidRPr="00F77219">
        <w:rPr>
          <w:sz w:val="28"/>
          <w:szCs w:val="28"/>
        </w:rPr>
        <w:t>витрати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виплату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непрацюючим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</w:t>
      </w:r>
      <w:proofErr w:type="spellEnd"/>
      <w:r w:rsidRPr="00F77219">
        <w:rPr>
          <w:sz w:val="28"/>
          <w:szCs w:val="28"/>
        </w:rPr>
        <w:t xml:space="preserve"> почали </w:t>
      </w:r>
      <w:proofErr w:type="spellStart"/>
      <w:r w:rsidRPr="00F77219">
        <w:rPr>
          <w:sz w:val="28"/>
          <w:szCs w:val="28"/>
        </w:rPr>
        <w:t>фінансуватись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із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коштів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місцевих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бюджетів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звільнивши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них бюджет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. З </w:t>
      </w:r>
      <w:proofErr w:type="spellStart"/>
      <w:r w:rsidRPr="00F77219">
        <w:rPr>
          <w:sz w:val="28"/>
          <w:szCs w:val="28"/>
        </w:rPr>
        <w:t>цього</w:t>
      </w:r>
      <w:proofErr w:type="spellEnd"/>
      <w:r w:rsidRPr="00F77219">
        <w:rPr>
          <w:sz w:val="28"/>
          <w:szCs w:val="28"/>
        </w:rPr>
        <w:t xml:space="preserve"> бюджету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припинено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медичної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підготовки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робочих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кадрів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житлового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будівництва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дитячих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установ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тощо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витрат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перекладено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бюджети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відповідних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відомств</w:t>
      </w:r>
      <w:proofErr w:type="spellEnd"/>
      <w:r w:rsidRPr="00F77219">
        <w:rPr>
          <w:sz w:val="28"/>
          <w:szCs w:val="28"/>
        </w:rPr>
        <w:t xml:space="preserve">. Були </w:t>
      </w:r>
      <w:proofErr w:type="spellStart"/>
      <w:r w:rsidRPr="00F77219">
        <w:rPr>
          <w:sz w:val="28"/>
          <w:szCs w:val="28"/>
        </w:rPr>
        <w:t>запроваджені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галузеві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тарифи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>.</w:t>
      </w:r>
    </w:p>
    <w:p w14:paraId="388130A3" w14:textId="6C124F40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>28</w:t>
      </w:r>
      <w:r w:rsidR="00833C97" w:rsidRPr="00F77219">
        <w:rPr>
          <w:sz w:val="28"/>
          <w:szCs w:val="28"/>
          <w:lang w:val="uk-UA"/>
        </w:rPr>
        <w:t>.12.</w:t>
      </w:r>
      <w:r w:rsidRPr="00F77219">
        <w:rPr>
          <w:sz w:val="28"/>
          <w:szCs w:val="28"/>
        </w:rPr>
        <w:t xml:space="preserve">38 РНК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, ЦК ВКП(б) і </w:t>
      </w:r>
      <w:proofErr w:type="spellStart"/>
      <w:r w:rsidRPr="00F77219">
        <w:rPr>
          <w:sz w:val="28"/>
          <w:szCs w:val="28"/>
        </w:rPr>
        <w:t>ВЦРПС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нову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дуже</w:t>
      </w:r>
      <w:proofErr w:type="spellEnd"/>
      <w:r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  <w:lang w:val="uk-UA"/>
        </w:rPr>
        <w:t>сувору</w:t>
      </w:r>
      <w:r w:rsidRPr="00F77219">
        <w:rPr>
          <w:sz w:val="28"/>
          <w:szCs w:val="28"/>
        </w:rPr>
        <w:t xml:space="preserve"> постанову </w:t>
      </w:r>
      <w:r w:rsidR="00FF5349" w:rsidRPr="00F77219">
        <w:rPr>
          <w:sz w:val="28"/>
          <w:szCs w:val="28"/>
        </w:rPr>
        <w:t>«</w:t>
      </w:r>
      <w:r w:rsidRPr="00F77219">
        <w:rPr>
          <w:i/>
          <w:sz w:val="28"/>
          <w:szCs w:val="28"/>
        </w:rPr>
        <w:t xml:space="preserve">Про заходи </w:t>
      </w:r>
      <w:proofErr w:type="spellStart"/>
      <w:r w:rsidRPr="00F77219">
        <w:rPr>
          <w:i/>
          <w:sz w:val="28"/>
          <w:szCs w:val="28"/>
        </w:rPr>
        <w:t>щодо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упорядкування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трудової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дисципліни</w:t>
      </w:r>
      <w:proofErr w:type="spellEnd"/>
      <w:r w:rsidRPr="00F77219">
        <w:rPr>
          <w:i/>
          <w:sz w:val="28"/>
          <w:szCs w:val="28"/>
        </w:rPr>
        <w:t xml:space="preserve">, </w:t>
      </w:r>
      <w:proofErr w:type="spellStart"/>
      <w:r w:rsidRPr="00F77219">
        <w:rPr>
          <w:i/>
          <w:sz w:val="28"/>
          <w:szCs w:val="28"/>
        </w:rPr>
        <w:t>покращання</w:t>
      </w:r>
      <w:proofErr w:type="spellEnd"/>
      <w:r w:rsidRPr="00F77219">
        <w:rPr>
          <w:i/>
          <w:sz w:val="28"/>
          <w:szCs w:val="28"/>
        </w:rPr>
        <w:t xml:space="preserve"> практики державного </w:t>
      </w:r>
      <w:proofErr w:type="spellStart"/>
      <w:r w:rsidRPr="00F77219">
        <w:rPr>
          <w:i/>
          <w:sz w:val="28"/>
          <w:szCs w:val="28"/>
        </w:rPr>
        <w:t>соціального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страхування</w:t>
      </w:r>
      <w:proofErr w:type="spellEnd"/>
      <w:r w:rsidRPr="00F77219">
        <w:rPr>
          <w:i/>
          <w:sz w:val="28"/>
          <w:szCs w:val="28"/>
        </w:rPr>
        <w:t xml:space="preserve"> і </w:t>
      </w:r>
      <w:proofErr w:type="spellStart"/>
      <w:r w:rsidRPr="00F77219">
        <w:rPr>
          <w:i/>
          <w:sz w:val="28"/>
          <w:szCs w:val="28"/>
        </w:rPr>
        <w:t>боротьби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із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зловживаннями</w:t>
      </w:r>
      <w:proofErr w:type="spellEnd"/>
      <w:r w:rsidRPr="00F77219">
        <w:rPr>
          <w:i/>
          <w:sz w:val="28"/>
          <w:szCs w:val="28"/>
        </w:rPr>
        <w:t xml:space="preserve"> у </w:t>
      </w:r>
      <w:proofErr w:type="spellStart"/>
      <w:r w:rsidRPr="00F77219">
        <w:rPr>
          <w:i/>
          <w:sz w:val="28"/>
          <w:szCs w:val="28"/>
        </w:rPr>
        <w:t>цій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справі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. Постанова внесла </w:t>
      </w:r>
      <w:proofErr w:type="spellStart"/>
      <w:r w:rsidRPr="00F77219">
        <w:rPr>
          <w:sz w:val="28"/>
          <w:szCs w:val="28"/>
        </w:rPr>
        <w:t>зміни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положення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соціальну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тимчасовій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непрацездатності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Зокрема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розмір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поставлений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залежність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тривалості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безперервної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роботи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підприємстві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чи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установі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організації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Тривалість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відпусток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зв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язку</w:t>
      </w:r>
      <w:proofErr w:type="spellEnd"/>
      <w:r w:rsidRPr="00F77219">
        <w:rPr>
          <w:sz w:val="28"/>
          <w:szCs w:val="28"/>
        </w:rPr>
        <w:t xml:space="preserve"> з пологами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скорочено</w:t>
      </w:r>
      <w:proofErr w:type="spellEnd"/>
      <w:r w:rsidRPr="00F77219">
        <w:rPr>
          <w:sz w:val="28"/>
          <w:szCs w:val="28"/>
        </w:rPr>
        <w:t xml:space="preserve"> до 35 </w:t>
      </w:r>
      <w:proofErr w:type="spellStart"/>
      <w:r w:rsidRPr="00F77219">
        <w:rPr>
          <w:sz w:val="28"/>
          <w:szCs w:val="28"/>
        </w:rPr>
        <w:t>днів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пологів</w:t>
      </w:r>
      <w:proofErr w:type="spellEnd"/>
      <w:r w:rsidRPr="00F77219">
        <w:rPr>
          <w:sz w:val="28"/>
          <w:szCs w:val="28"/>
        </w:rPr>
        <w:t xml:space="preserve"> і до 28 </w:t>
      </w:r>
      <w:proofErr w:type="spellStart"/>
      <w:r w:rsidRPr="00F77219">
        <w:rPr>
          <w:sz w:val="28"/>
          <w:szCs w:val="28"/>
        </w:rPr>
        <w:t>днів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пологів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Витрати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виплату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непрацюючим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покривались</w:t>
      </w:r>
      <w:proofErr w:type="spellEnd"/>
      <w:r w:rsidRPr="00F77219">
        <w:rPr>
          <w:sz w:val="28"/>
          <w:szCs w:val="28"/>
        </w:rPr>
        <w:t xml:space="preserve"> з 1937 року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коштів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місцевого</w:t>
      </w:r>
      <w:proofErr w:type="spellEnd"/>
      <w:r w:rsidRPr="00F77219">
        <w:rPr>
          <w:sz w:val="28"/>
          <w:szCs w:val="28"/>
        </w:rPr>
        <w:t xml:space="preserve"> бюджету, стали </w:t>
      </w:r>
      <w:proofErr w:type="spellStart"/>
      <w:r w:rsidRPr="00F77219">
        <w:rPr>
          <w:sz w:val="28"/>
          <w:szCs w:val="28"/>
        </w:rPr>
        <w:t>знову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здійснюватись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коштів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Одночасно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підвищений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мінімальний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розмір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збільшені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інвалідам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сім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втратили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годувальників</w:t>
      </w:r>
      <w:proofErr w:type="spellEnd"/>
      <w:r w:rsidRPr="00F77219">
        <w:rPr>
          <w:sz w:val="28"/>
          <w:szCs w:val="28"/>
        </w:rPr>
        <w:t>.</w:t>
      </w:r>
    </w:p>
    <w:p w14:paraId="4F33A0E0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Прийнята</w:t>
      </w:r>
      <w:proofErr w:type="spellEnd"/>
      <w:r w:rsidRPr="00F77219">
        <w:rPr>
          <w:sz w:val="28"/>
          <w:szCs w:val="28"/>
        </w:rPr>
        <w:t xml:space="preserve"> 5 </w:t>
      </w:r>
      <w:proofErr w:type="spellStart"/>
      <w:r w:rsidRPr="00F77219">
        <w:rPr>
          <w:sz w:val="28"/>
          <w:szCs w:val="28"/>
        </w:rPr>
        <w:t>грудня</w:t>
      </w:r>
      <w:proofErr w:type="spellEnd"/>
      <w:r w:rsidRPr="00F77219">
        <w:rPr>
          <w:sz w:val="28"/>
          <w:szCs w:val="28"/>
        </w:rPr>
        <w:t xml:space="preserve"> 1936 року </w:t>
      </w:r>
      <w:proofErr w:type="spellStart"/>
      <w:r w:rsidRPr="00F77219">
        <w:rPr>
          <w:sz w:val="28"/>
          <w:szCs w:val="28"/>
        </w:rPr>
        <w:t>Конституція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декларативно проголосила право </w:t>
      </w:r>
      <w:proofErr w:type="spellStart"/>
      <w:r w:rsidRPr="00F77219">
        <w:rPr>
          <w:sz w:val="28"/>
          <w:szCs w:val="28"/>
        </w:rPr>
        <w:t>всіх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громадян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матеріальне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старості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випадках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хвороби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втрати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працездатності</w:t>
      </w:r>
      <w:proofErr w:type="spellEnd"/>
      <w:r w:rsidRPr="00F77219">
        <w:rPr>
          <w:sz w:val="28"/>
          <w:szCs w:val="28"/>
        </w:rPr>
        <w:t xml:space="preserve">. Але </w:t>
      </w:r>
      <w:proofErr w:type="spellStart"/>
      <w:r w:rsidRPr="00F77219">
        <w:rPr>
          <w:sz w:val="28"/>
          <w:szCs w:val="28"/>
        </w:rPr>
        <w:t>пенсійне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інші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все </w:t>
      </w:r>
      <w:proofErr w:type="spellStart"/>
      <w:r w:rsidRPr="00F77219">
        <w:rPr>
          <w:sz w:val="28"/>
          <w:szCs w:val="28"/>
        </w:rPr>
        <w:t>ще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регулювались</w:t>
      </w:r>
      <w:proofErr w:type="spellEnd"/>
      <w:r w:rsidRPr="00F77219">
        <w:rPr>
          <w:sz w:val="28"/>
          <w:szCs w:val="28"/>
        </w:rPr>
        <w:t xml:space="preserve"> не законами, а через </w:t>
      </w:r>
      <w:proofErr w:type="spellStart"/>
      <w:r w:rsidRPr="00F77219">
        <w:rPr>
          <w:sz w:val="28"/>
          <w:szCs w:val="28"/>
        </w:rPr>
        <w:t>прийняття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окремих</w:t>
      </w:r>
      <w:proofErr w:type="spellEnd"/>
      <w:r w:rsidRPr="00F77219">
        <w:rPr>
          <w:sz w:val="28"/>
          <w:szCs w:val="28"/>
        </w:rPr>
        <w:t xml:space="preserve"> постанов ЦК </w:t>
      </w:r>
      <w:proofErr w:type="spellStart"/>
      <w:r w:rsidRPr="00F77219">
        <w:rPr>
          <w:sz w:val="28"/>
          <w:szCs w:val="28"/>
        </w:rPr>
        <w:t>ВКП</w:t>
      </w:r>
      <w:proofErr w:type="spellEnd"/>
      <w:r w:rsidRPr="00F77219">
        <w:rPr>
          <w:sz w:val="28"/>
          <w:szCs w:val="28"/>
        </w:rPr>
        <w:t xml:space="preserve">(б), Ради </w:t>
      </w:r>
      <w:proofErr w:type="spellStart"/>
      <w:r w:rsidRPr="00F77219">
        <w:rPr>
          <w:sz w:val="28"/>
          <w:szCs w:val="28"/>
        </w:rPr>
        <w:t>Народних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Комісарів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ВЦРПС</w:t>
      </w:r>
      <w:proofErr w:type="spellEnd"/>
      <w:r w:rsidRPr="00F77219">
        <w:rPr>
          <w:sz w:val="28"/>
          <w:szCs w:val="28"/>
        </w:rPr>
        <w:t xml:space="preserve">. За </w:t>
      </w:r>
      <w:proofErr w:type="spellStart"/>
      <w:r w:rsidRPr="00F77219">
        <w:rPr>
          <w:sz w:val="28"/>
          <w:szCs w:val="28"/>
        </w:rPr>
        <w:t>Конституцією</w:t>
      </w:r>
      <w:proofErr w:type="spellEnd"/>
      <w:r w:rsidRPr="00F77219">
        <w:rPr>
          <w:sz w:val="28"/>
          <w:szCs w:val="28"/>
        </w:rPr>
        <w:t xml:space="preserve"> право на </w:t>
      </w:r>
      <w:proofErr w:type="spellStart"/>
      <w:r w:rsidRPr="00F77219">
        <w:rPr>
          <w:sz w:val="28"/>
          <w:szCs w:val="28"/>
        </w:rPr>
        <w:t>пенсійне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крім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набули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службовці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тоді</w:t>
      </w:r>
      <w:proofErr w:type="spellEnd"/>
      <w:r w:rsidRPr="00F77219">
        <w:rPr>
          <w:sz w:val="28"/>
          <w:szCs w:val="28"/>
        </w:rPr>
        <w:t xml:space="preserve"> як </w:t>
      </w:r>
      <w:proofErr w:type="spellStart"/>
      <w:r w:rsidRPr="00F77219">
        <w:rPr>
          <w:sz w:val="28"/>
          <w:szCs w:val="28"/>
        </w:rPr>
        <w:t>колгоспникам</w:t>
      </w:r>
      <w:proofErr w:type="spellEnd"/>
      <w:r w:rsidRPr="00F77219">
        <w:rPr>
          <w:sz w:val="28"/>
          <w:szCs w:val="28"/>
        </w:rPr>
        <w:t xml:space="preserve"> довелось </w:t>
      </w:r>
      <w:proofErr w:type="spellStart"/>
      <w:r w:rsidRPr="00F77219">
        <w:rPr>
          <w:sz w:val="28"/>
          <w:szCs w:val="28"/>
        </w:rPr>
        <w:t>чекати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призначення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ще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понад</w:t>
      </w:r>
      <w:proofErr w:type="spellEnd"/>
      <w:r w:rsidRPr="00F77219">
        <w:rPr>
          <w:sz w:val="28"/>
          <w:szCs w:val="28"/>
        </w:rPr>
        <w:t xml:space="preserve"> 30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>.</w:t>
      </w:r>
    </w:p>
    <w:p w14:paraId="0AAF8C0B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gramStart"/>
      <w:r w:rsidRPr="00F77219">
        <w:rPr>
          <w:sz w:val="28"/>
          <w:szCs w:val="28"/>
        </w:rPr>
        <w:t>У роки</w:t>
      </w:r>
      <w:proofErr w:type="gramEnd"/>
      <w:r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  <w:lang w:val="uk-UA"/>
        </w:rPr>
        <w:t xml:space="preserve">Великої Вітчизняної Війни (частина Другої </w:t>
      </w:r>
      <w:r w:rsidR="00FE0CDA" w:rsidRPr="00F77219">
        <w:rPr>
          <w:sz w:val="28"/>
          <w:szCs w:val="28"/>
          <w:lang w:val="uk-UA"/>
        </w:rPr>
        <w:t>Світової Війни</w:t>
      </w:r>
      <w:r w:rsidR="00833C97" w:rsidRPr="00F77219">
        <w:rPr>
          <w:sz w:val="28"/>
          <w:szCs w:val="28"/>
          <w:lang w:val="uk-UA"/>
        </w:rPr>
        <w:t xml:space="preserve">) </w:t>
      </w:r>
      <w:r w:rsidRPr="00F77219">
        <w:rPr>
          <w:sz w:val="28"/>
          <w:szCs w:val="28"/>
        </w:rPr>
        <w:t xml:space="preserve">на </w:t>
      </w:r>
      <w:proofErr w:type="spellStart"/>
      <w:r w:rsidRPr="00F77219">
        <w:rPr>
          <w:sz w:val="28"/>
          <w:szCs w:val="28"/>
        </w:rPr>
        <w:t>підприємствах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вистачало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робочих</w:t>
      </w:r>
      <w:proofErr w:type="spellEnd"/>
      <w:r w:rsidRPr="00F77219">
        <w:rPr>
          <w:sz w:val="28"/>
          <w:szCs w:val="28"/>
        </w:rPr>
        <w:t xml:space="preserve"> рук, </w:t>
      </w:r>
      <w:proofErr w:type="spellStart"/>
      <w:r w:rsidRPr="00F77219">
        <w:rPr>
          <w:sz w:val="28"/>
          <w:szCs w:val="28"/>
        </w:rPr>
        <w:t>оскільки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основна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робоча</w:t>
      </w:r>
      <w:proofErr w:type="spellEnd"/>
      <w:r w:rsidRPr="00F77219">
        <w:rPr>
          <w:sz w:val="28"/>
          <w:szCs w:val="28"/>
        </w:rPr>
        <w:t xml:space="preserve"> сила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мобілізована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війну</w:t>
      </w:r>
      <w:proofErr w:type="spellEnd"/>
      <w:r w:rsidRPr="00F77219">
        <w:rPr>
          <w:sz w:val="28"/>
          <w:szCs w:val="28"/>
        </w:rPr>
        <w:t xml:space="preserve">. Уряд </w:t>
      </w:r>
      <w:proofErr w:type="spellStart"/>
      <w:r w:rsidRPr="00F77219">
        <w:rPr>
          <w:sz w:val="28"/>
          <w:szCs w:val="28"/>
        </w:rPr>
        <w:t>вимушений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запровадити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програму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залучення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пенсіонерів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суспільної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. Були </w:t>
      </w:r>
      <w:proofErr w:type="spellStart"/>
      <w:r w:rsidRPr="00F77219">
        <w:rPr>
          <w:sz w:val="28"/>
          <w:szCs w:val="28"/>
        </w:rPr>
        <w:t>збільшені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розміри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працюючим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скасовані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обмеження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виплату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заробітної</w:t>
      </w:r>
      <w:proofErr w:type="spellEnd"/>
      <w:r w:rsidRPr="00F77219">
        <w:rPr>
          <w:sz w:val="28"/>
          <w:szCs w:val="28"/>
        </w:rPr>
        <w:t xml:space="preserve"> плати </w:t>
      </w:r>
      <w:proofErr w:type="spellStart"/>
      <w:r w:rsidRPr="00F77219">
        <w:rPr>
          <w:sz w:val="28"/>
          <w:szCs w:val="28"/>
        </w:rPr>
        <w:t>працюючим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</w:t>
      </w:r>
      <w:proofErr w:type="spellEnd"/>
      <w:r w:rsidRPr="00F77219">
        <w:rPr>
          <w:sz w:val="28"/>
          <w:szCs w:val="28"/>
        </w:rPr>
        <w:t xml:space="preserve">. В 1944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рішення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збільшення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післяпологової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відпустки</w:t>
      </w:r>
      <w:proofErr w:type="spellEnd"/>
      <w:r w:rsidRPr="00F77219">
        <w:rPr>
          <w:sz w:val="28"/>
          <w:szCs w:val="28"/>
        </w:rPr>
        <w:t xml:space="preserve"> до 42 </w:t>
      </w:r>
      <w:proofErr w:type="spellStart"/>
      <w:r w:rsidRPr="00F77219">
        <w:rPr>
          <w:sz w:val="28"/>
          <w:szCs w:val="28"/>
        </w:rPr>
        <w:t>днів</w:t>
      </w:r>
      <w:proofErr w:type="spellEnd"/>
      <w:r w:rsidRPr="00F77219">
        <w:rPr>
          <w:sz w:val="28"/>
          <w:szCs w:val="28"/>
        </w:rPr>
        <w:t xml:space="preserve">, а при </w:t>
      </w:r>
      <w:proofErr w:type="spellStart"/>
      <w:r w:rsidRPr="00F77219">
        <w:rPr>
          <w:sz w:val="28"/>
          <w:szCs w:val="28"/>
        </w:rPr>
        <w:t>народженні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двійні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ненормальних</w:t>
      </w:r>
      <w:proofErr w:type="spellEnd"/>
      <w:r w:rsidRPr="00F77219">
        <w:rPr>
          <w:sz w:val="28"/>
          <w:szCs w:val="28"/>
        </w:rPr>
        <w:t xml:space="preserve"> родах - до 56 </w:t>
      </w:r>
      <w:proofErr w:type="spellStart"/>
      <w:r w:rsidRPr="00F77219">
        <w:rPr>
          <w:sz w:val="28"/>
          <w:szCs w:val="28"/>
        </w:rPr>
        <w:t>днів</w:t>
      </w:r>
      <w:proofErr w:type="spellEnd"/>
      <w:r w:rsidRPr="00F77219">
        <w:rPr>
          <w:sz w:val="28"/>
          <w:szCs w:val="28"/>
        </w:rPr>
        <w:t>.</w:t>
      </w:r>
    </w:p>
    <w:p w14:paraId="0B9C2D3C" w14:textId="194B3A1A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У 1948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перестала </w:t>
      </w:r>
      <w:proofErr w:type="spellStart"/>
      <w:r w:rsidRPr="00F77219">
        <w:rPr>
          <w:sz w:val="28"/>
          <w:szCs w:val="28"/>
        </w:rPr>
        <w:t>існувати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монополія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профспілок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визначення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. На </w:t>
      </w:r>
      <w:proofErr w:type="spellStart"/>
      <w:r w:rsidRPr="00F77219">
        <w:rPr>
          <w:sz w:val="28"/>
          <w:szCs w:val="28"/>
        </w:rPr>
        <w:t>адміністрацію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установ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покладено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визначення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працюючим</w:t>
      </w:r>
      <w:proofErr w:type="spellEnd"/>
      <w:r w:rsidRPr="00F77219">
        <w:rPr>
          <w:sz w:val="28"/>
          <w:szCs w:val="28"/>
        </w:rPr>
        <w:t xml:space="preserve"> стажу </w:t>
      </w:r>
      <w:proofErr w:type="spellStart"/>
      <w:r w:rsidRPr="00F77219">
        <w:rPr>
          <w:sz w:val="28"/>
          <w:szCs w:val="28"/>
        </w:rPr>
        <w:t>роботи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призначенні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по державному </w:t>
      </w:r>
      <w:proofErr w:type="spellStart"/>
      <w:r w:rsidRPr="00F77219">
        <w:rPr>
          <w:sz w:val="28"/>
          <w:szCs w:val="28"/>
        </w:rPr>
        <w:t>соціальному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страхуванні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перевірку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правильності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призначення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обчислення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виплати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>.</w:t>
      </w:r>
    </w:p>
    <w:p w14:paraId="018002DC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В 1953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прийняття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вересневим</w:t>
      </w:r>
      <w:proofErr w:type="spellEnd"/>
      <w:r w:rsidRPr="00F77219">
        <w:rPr>
          <w:sz w:val="28"/>
          <w:szCs w:val="28"/>
        </w:rPr>
        <w:t xml:space="preserve"> пленумом ЦК </w:t>
      </w:r>
      <w:proofErr w:type="spellStart"/>
      <w:r w:rsidRPr="00F77219">
        <w:rPr>
          <w:sz w:val="28"/>
          <w:szCs w:val="28"/>
        </w:rPr>
        <w:t>КПРС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важливих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рішень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щодо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розвитку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сільського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господарства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, система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поширена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працівників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машинно</w:t>
      </w:r>
      <w:proofErr w:type="spellEnd"/>
      <w:r w:rsidRPr="00F77219">
        <w:rPr>
          <w:sz w:val="28"/>
          <w:szCs w:val="28"/>
        </w:rPr>
        <w:t xml:space="preserve"> - </w:t>
      </w:r>
      <w:proofErr w:type="spellStart"/>
      <w:r w:rsidRPr="00F77219">
        <w:rPr>
          <w:sz w:val="28"/>
          <w:szCs w:val="28"/>
        </w:rPr>
        <w:t>тракторних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спеціалізованих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станцій</w:t>
      </w:r>
      <w:proofErr w:type="spellEnd"/>
      <w:r w:rsidRPr="00F77219">
        <w:rPr>
          <w:sz w:val="28"/>
          <w:szCs w:val="28"/>
        </w:rPr>
        <w:t>.</w:t>
      </w:r>
    </w:p>
    <w:p w14:paraId="26FA5DE8" w14:textId="1FEF02D0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Великі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зміни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законодавства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торкнулися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затвердження</w:t>
      </w:r>
      <w:proofErr w:type="spellEnd"/>
      <w:r w:rsidRPr="00F77219">
        <w:rPr>
          <w:sz w:val="28"/>
          <w:szCs w:val="28"/>
        </w:rPr>
        <w:t xml:space="preserve"> 5</w:t>
      </w:r>
      <w:r w:rsidR="00833C97" w:rsidRPr="00F77219">
        <w:rPr>
          <w:sz w:val="28"/>
          <w:szCs w:val="28"/>
          <w:lang w:val="uk-UA"/>
        </w:rPr>
        <w:t>.07.</w:t>
      </w:r>
      <w:r w:rsidRPr="00F77219">
        <w:rPr>
          <w:sz w:val="28"/>
          <w:szCs w:val="28"/>
        </w:rPr>
        <w:t xml:space="preserve">55 </w:t>
      </w:r>
      <w:proofErr w:type="spellStart"/>
      <w:r w:rsidRPr="00F77219">
        <w:rPr>
          <w:sz w:val="28"/>
          <w:szCs w:val="28"/>
        </w:rPr>
        <w:t>Президією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ВЦРПС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Положення</w:t>
      </w:r>
      <w:proofErr w:type="spellEnd"/>
      <w:r w:rsidRPr="00F77219">
        <w:rPr>
          <w:sz w:val="28"/>
          <w:szCs w:val="28"/>
        </w:rPr>
        <w:t xml:space="preserve"> про порядок </w:t>
      </w:r>
      <w:proofErr w:type="spellStart"/>
      <w:r w:rsidRPr="00F77219">
        <w:rPr>
          <w:sz w:val="28"/>
          <w:szCs w:val="28"/>
        </w:rPr>
        <w:t>призначення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виплати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</w:t>
      </w:r>
      <w:proofErr w:type="spellEnd"/>
      <w:r w:rsidRPr="00F77219">
        <w:rPr>
          <w:sz w:val="28"/>
          <w:szCs w:val="28"/>
        </w:rPr>
        <w:t xml:space="preserve"> по державному </w:t>
      </w:r>
      <w:proofErr w:type="spellStart"/>
      <w:r w:rsidRPr="00F77219">
        <w:rPr>
          <w:sz w:val="28"/>
          <w:szCs w:val="28"/>
        </w:rPr>
        <w:t>соціальному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страхуванню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Багаточисленні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юридичні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акти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регулювали</w:t>
      </w:r>
      <w:proofErr w:type="spellEnd"/>
      <w:r w:rsidRPr="00F77219">
        <w:rPr>
          <w:sz w:val="28"/>
          <w:szCs w:val="28"/>
        </w:rPr>
        <w:t xml:space="preserve"> порядок і </w:t>
      </w:r>
      <w:proofErr w:type="spellStart"/>
      <w:r w:rsidRPr="00F77219">
        <w:rPr>
          <w:sz w:val="28"/>
          <w:szCs w:val="28"/>
        </w:rPr>
        <w:t>розміри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призначення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виплати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кодифіковані</w:t>
      </w:r>
      <w:proofErr w:type="spellEnd"/>
      <w:r w:rsidRPr="00F77219">
        <w:rPr>
          <w:sz w:val="28"/>
          <w:szCs w:val="28"/>
        </w:rPr>
        <w:t xml:space="preserve"> в одному </w:t>
      </w:r>
      <w:proofErr w:type="spellStart"/>
      <w:r w:rsidRPr="00F77219">
        <w:rPr>
          <w:sz w:val="28"/>
          <w:szCs w:val="28"/>
        </w:rPr>
        <w:t>документі</w:t>
      </w:r>
      <w:proofErr w:type="spellEnd"/>
      <w:r w:rsidRPr="00F77219">
        <w:rPr>
          <w:sz w:val="28"/>
          <w:szCs w:val="28"/>
        </w:rPr>
        <w:t xml:space="preserve">. З 1956 року </w:t>
      </w:r>
      <w:proofErr w:type="spellStart"/>
      <w:r w:rsidRPr="00F77219">
        <w:rPr>
          <w:sz w:val="28"/>
          <w:szCs w:val="28"/>
        </w:rPr>
        <w:t>знову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продовжені</w:t>
      </w:r>
      <w:proofErr w:type="spellEnd"/>
      <w:r w:rsidRPr="00F77219">
        <w:rPr>
          <w:sz w:val="28"/>
          <w:szCs w:val="28"/>
        </w:rPr>
        <w:t xml:space="preserve"> строки </w:t>
      </w:r>
      <w:proofErr w:type="spellStart"/>
      <w:r w:rsidRPr="00F77219">
        <w:rPr>
          <w:sz w:val="28"/>
          <w:szCs w:val="28"/>
        </w:rPr>
        <w:t>відпустки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зв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язку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вагітністю</w:t>
      </w:r>
      <w:proofErr w:type="spellEnd"/>
      <w:r w:rsidRPr="00F77219">
        <w:rPr>
          <w:sz w:val="28"/>
          <w:szCs w:val="28"/>
        </w:rPr>
        <w:t xml:space="preserve"> та пологами:</w:t>
      </w:r>
      <w:r w:rsidR="00733933" w:rsidRPr="00F77219">
        <w:rPr>
          <w:sz w:val="28"/>
          <w:szCs w:val="28"/>
          <w:lang w:val="uk-UA"/>
        </w:rPr>
        <w:t xml:space="preserve"> •</w:t>
      </w:r>
      <w:r w:rsidRPr="00F77219">
        <w:rPr>
          <w:sz w:val="28"/>
          <w:szCs w:val="28"/>
        </w:rPr>
        <w:t xml:space="preserve"> 56 </w:t>
      </w:r>
      <w:proofErr w:type="spellStart"/>
      <w:r w:rsidRPr="00F77219">
        <w:rPr>
          <w:sz w:val="28"/>
          <w:szCs w:val="28"/>
        </w:rPr>
        <w:t>днів</w:t>
      </w:r>
      <w:proofErr w:type="spellEnd"/>
      <w:r w:rsidRPr="00F77219">
        <w:rPr>
          <w:sz w:val="28"/>
          <w:szCs w:val="28"/>
        </w:rPr>
        <w:t xml:space="preserve"> до і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пологів</w:t>
      </w:r>
      <w:proofErr w:type="spellEnd"/>
      <w:r w:rsidRPr="00F77219">
        <w:rPr>
          <w:sz w:val="28"/>
          <w:szCs w:val="28"/>
        </w:rPr>
        <w:t xml:space="preserve">, </w:t>
      </w:r>
      <w:r w:rsidR="00101E5B" w:rsidRPr="00F77219">
        <w:rPr>
          <w:sz w:val="28"/>
          <w:szCs w:val="28"/>
          <w:lang w:val="uk-UA"/>
        </w:rPr>
        <w:t xml:space="preserve">• </w:t>
      </w:r>
      <w:r w:rsidRPr="00F77219">
        <w:rPr>
          <w:sz w:val="28"/>
          <w:szCs w:val="28"/>
        </w:rPr>
        <w:t xml:space="preserve">а у </w:t>
      </w:r>
      <w:proofErr w:type="spellStart"/>
      <w:r w:rsidRPr="00F77219">
        <w:rPr>
          <w:sz w:val="28"/>
          <w:szCs w:val="28"/>
        </w:rPr>
        <w:t>випадку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lastRenderedPageBreak/>
        <w:t>ненормальних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родів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народження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двійні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післяпологова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відпустка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встановлювалась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тривалістю</w:t>
      </w:r>
      <w:proofErr w:type="spellEnd"/>
      <w:r w:rsidRPr="00F77219">
        <w:rPr>
          <w:sz w:val="28"/>
          <w:szCs w:val="28"/>
        </w:rPr>
        <w:t xml:space="preserve"> до 70 </w:t>
      </w:r>
      <w:proofErr w:type="spellStart"/>
      <w:r w:rsidRPr="00F77219">
        <w:rPr>
          <w:sz w:val="28"/>
          <w:szCs w:val="28"/>
        </w:rPr>
        <w:t>днів</w:t>
      </w:r>
      <w:proofErr w:type="spellEnd"/>
      <w:r w:rsidRPr="00F77219">
        <w:rPr>
          <w:sz w:val="28"/>
          <w:szCs w:val="28"/>
        </w:rPr>
        <w:t xml:space="preserve">. Право на </w:t>
      </w:r>
      <w:proofErr w:type="spellStart"/>
      <w:r w:rsidRPr="00F77219">
        <w:rPr>
          <w:sz w:val="28"/>
          <w:szCs w:val="28"/>
        </w:rPr>
        <w:t>допомогу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зв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язку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вагітністю</w:t>
      </w:r>
      <w:proofErr w:type="spellEnd"/>
      <w:r w:rsidRPr="00F77219">
        <w:rPr>
          <w:sz w:val="28"/>
          <w:szCs w:val="28"/>
        </w:rPr>
        <w:t xml:space="preserve"> та пологами </w:t>
      </w:r>
      <w:proofErr w:type="spellStart"/>
      <w:r w:rsidRPr="00F77219">
        <w:rPr>
          <w:sz w:val="28"/>
          <w:szCs w:val="28"/>
        </w:rPr>
        <w:t>відтепер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пов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язувалося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виробничим</w:t>
      </w:r>
      <w:proofErr w:type="spellEnd"/>
      <w:r w:rsidRPr="00F77219">
        <w:rPr>
          <w:sz w:val="28"/>
          <w:szCs w:val="28"/>
        </w:rPr>
        <w:t xml:space="preserve"> стажем.</w:t>
      </w:r>
    </w:p>
    <w:p w14:paraId="6DF158A8" w14:textId="03EA12E9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В 1956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прийнятий</w:t>
      </w:r>
      <w:proofErr w:type="spellEnd"/>
      <w:r w:rsidRPr="00F77219">
        <w:rPr>
          <w:sz w:val="28"/>
          <w:szCs w:val="28"/>
        </w:rPr>
        <w:t xml:space="preserve"> Закон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r w:rsidRPr="00F77219">
        <w:rPr>
          <w:i/>
          <w:sz w:val="28"/>
          <w:szCs w:val="28"/>
        </w:rPr>
        <w:t xml:space="preserve">Про </w:t>
      </w:r>
      <w:proofErr w:type="spellStart"/>
      <w:r w:rsidRPr="00F77219">
        <w:rPr>
          <w:i/>
          <w:sz w:val="28"/>
          <w:szCs w:val="28"/>
        </w:rPr>
        <w:t>державні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пенсії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закріпив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існуючу</w:t>
      </w:r>
      <w:proofErr w:type="spellEnd"/>
      <w:r w:rsidRPr="00F77219">
        <w:rPr>
          <w:sz w:val="28"/>
          <w:szCs w:val="28"/>
        </w:rPr>
        <w:t xml:space="preserve"> на той час </w:t>
      </w:r>
      <w:proofErr w:type="spellStart"/>
      <w:r w:rsidRPr="00F77219">
        <w:rPr>
          <w:sz w:val="28"/>
          <w:szCs w:val="28"/>
        </w:rPr>
        <w:t>нерівність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соціальному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службовців</w:t>
      </w:r>
      <w:proofErr w:type="spellEnd"/>
      <w:r w:rsidRPr="00F77219">
        <w:rPr>
          <w:sz w:val="28"/>
          <w:szCs w:val="28"/>
        </w:rPr>
        <w:t xml:space="preserve">, з одного боку, і </w:t>
      </w:r>
      <w:proofErr w:type="spellStart"/>
      <w:r w:rsidRPr="00F77219">
        <w:rPr>
          <w:sz w:val="28"/>
          <w:szCs w:val="28"/>
        </w:rPr>
        <w:t>колгоспників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іншого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Крім</w:t>
      </w:r>
      <w:proofErr w:type="spellEnd"/>
      <w:r w:rsidRPr="00F77219">
        <w:rPr>
          <w:sz w:val="28"/>
          <w:szCs w:val="28"/>
        </w:rPr>
        <w:t xml:space="preserve"> того, </w:t>
      </w:r>
      <w:proofErr w:type="spellStart"/>
      <w:r w:rsidRPr="00F77219">
        <w:rPr>
          <w:sz w:val="28"/>
          <w:szCs w:val="28"/>
        </w:rPr>
        <w:t>цей</w:t>
      </w:r>
      <w:proofErr w:type="spellEnd"/>
      <w:r w:rsidRPr="00F77219">
        <w:rPr>
          <w:sz w:val="28"/>
          <w:szCs w:val="28"/>
        </w:rPr>
        <w:t xml:space="preserve"> Закон </w:t>
      </w:r>
      <w:proofErr w:type="spellStart"/>
      <w:r w:rsidRPr="00F77219">
        <w:rPr>
          <w:sz w:val="28"/>
          <w:szCs w:val="28"/>
        </w:rPr>
        <w:t>відокремив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державного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можна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прослідкувати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ознакою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методів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фінансування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Якщо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фінансувалось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із</w:t>
      </w:r>
      <w:proofErr w:type="spellEnd"/>
      <w:r w:rsidRPr="00F77219">
        <w:rPr>
          <w:sz w:val="28"/>
          <w:szCs w:val="28"/>
        </w:rPr>
        <w:t xml:space="preserve"> фонду, </w:t>
      </w:r>
      <w:proofErr w:type="spellStart"/>
      <w:r w:rsidRPr="00F77219">
        <w:rPr>
          <w:sz w:val="28"/>
          <w:szCs w:val="28"/>
        </w:rPr>
        <w:t>який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створювався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сплачували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всі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підприємства</w:t>
      </w:r>
      <w:proofErr w:type="spellEnd"/>
      <w:r w:rsidRPr="00F77219">
        <w:rPr>
          <w:sz w:val="28"/>
          <w:szCs w:val="28"/>
        </w:rPr>
        <w:t xml:space="preserve"> і установи в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язковому</w:t>
      </w:r>
      <w:proofErr w:type="spellEnd"/>
      <w:r w:rsidRPr="00F77219">
        <w:rPr>
          <w:sz w:val="28"/>
          <w:szCs w:val="28"/>
        </w:rPr>
        <w:t xml:space="preserve"> порядку за </w:t>
      </w:r>
      <w:proofErr w:type="spellStart"/>
      <w:r w:rsidRPr="00F77219">
        <w:rPr>
          <w:sz w:val="28"/>
          <w:szCs w:val="28"/>
        </w:rPr>
        <w:t>працюючих</w:t>
      </w:r>
      <w:proofErr w:type="spellEnd"/>
      <w:r w:rsidRPr="00F77219">
        <w:rPr>
          <w:sz w:val="28"/>
          <w:szCs w:val="28"/>
        </w:rPr>
        <w:t xml:space="preserve"> на них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службовців</w:t>
      </w:r>
      <w:proofErr w:type="spellEnd"/>
      <w:r w:rsidRPr="00F77219">
        <w:rPr>
          <w:sz w:val="28"/>
          <w:szCs w:val="28"/>
        </w:rPr>
        <w:t xml:space="preserve">, то </w:t>
      </w:r>
      <w:proofErr w:type="spellStart"/>
      <w:r w:rsidRPr="00F77219">
        <w:rPr>
          <w:sz w:val="28"/>
          <w:szCs w:val="28"/>
        </w:rPr>
        <w:t>пенсії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фінансувались</w:t>
      </w:r>
      <w:proofErr w:type="spellEnd"/>
      <w:r w:rsidRPr="00F77219">
        <w:rPr>
          <w:sz w:val="28"/>
          <w:szCs w:val="28"/>
        </w:rPr>
        <w:t xml:space="preserve"> з Державного бюджету. І </w:t>
      </w:r>
      <w:proofErr w:type="spellStart"/>
      <w:r w:rsidRPr="00F77219">
        <w:rPr>
          <w:sz w:val="28"/>
          <w:szCs w:val="28"/>
        </w:rPr>
        <w:t>хоча</w:t>
      </w:r>
      <w:proofErr w:type="spellEnd"/>
      <w:r w:rsidRPr="00F77219">
        <w:rPr>
          <w:sz w:val="28"/>
          <w:szCs w:val="28"/>
        </w:rPr>
        <w:t xml:space="preserve"> фонд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тоді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складовою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частиною</w:t>
      </w:r>
      <w:proofErr w:type="spellEnd"/>
      <w:r w:rsidRPr="00F77219">
        <w:rPr>
          <w:sz w:val="28"/>
          <w:szCs w:val="28"/>
        </w:rPr>
        <w:t xml:space="preserve"> Державного бюджету, </w:t>
      </w:r>
      <w:proofErr w:type="spellStart"/>
      <w:r w:rsidRPr="00F77219">
        <w:rPr>
          <w:sz w:val="28"/>
          <w:szCs w:val="28"/>
        </w:rPr>
        <w:t>наповнення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його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здійснювалось</w:t>
      </w:r>
      <w:proofErr w:type="spellEnd"/>
      <w:r w:rsidRPr="00F77219">
        <w:rPr>
          <w:sz w:val="28"/>
          <w:szCs w:val="28"/>
        </w:rPr>
        <w:t xml:space="preserve"> не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загальних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податкових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надходжень</w:t>
      </w:r>
      <w:proofErr w:type="spellEnd"/>
      <w:r w:rsidRPr="00F77219">
        <w:rPr>
          <w:sz w:val="28"/>
          <w:szCs w:val="28"/>
        </w:rPr>
        <w:t xml:space="preserve">, а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окремого</w:t>
      </w:r>
      <w:proofErr w:type="spellEnd"/>
      <w:r w:rsidRPr="00F77219">
        <w:rPr>
          <w:sz w:val="28"/>
          <w:szCs w:val="28"/>
        </w:rPr>
        <w:t xml:space="preserve"> страхового </w:t>
      </w:r>
      <w:proofErr w:type="spellStart"/>
      <w:r w:rsidRPr="00F77219">
        <w:rPr>
          <w:sz w:val="28"/>
          <w:szCs w:val="28"/>
        </w:rPr>
        <w:t>збору</w:t>
      </w:r>
      <w:proofErr w:type="spellEnd"/>
      <w:r w:rsidRPr="00F77219">
        <w:rPr>
          <w:sz w:val="28"/>
          <w:szCs w:val="28"/>
        </w:rPr>
        <w:t xml:space="preserve"> (</w:t>
      </w:r>
      <w:proofErr w:type="spellStart"/>
      <w:r w:rsidRPr="00F77219">
        <w:rPr>
          <w:sz w:val="28"/>
          <w:szCs w:val="28"/>
        </w:rPr>
        <w:t>нарахувань</w:t>
      </w:r>
      <w:proofErr w:type="spellEnd"/>
      <w:r w:rsidRPr="00F77219">
        <w:rPr>
          <w:sz w:val="28"/>
          <w:szCs w:val="28"/>
        </w:rPr>
        <w:t xml:space="preserve"> на фонд оплати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). </w:t>
      </w:r>
      <w:proofErr w:type="spellStart"/>
      <w:r w:rsidRPr="00F77219">
        <w:rPr>
          <w:sz w:val="28"/>
          <w:szCs w:val="28"/>
        </w:rPr>
        <w:t>Відсутність</w:t>
      </w:r>
      <w:proofErr w:type="spellEnd"/>
      <w:r w:rsidRPr="00F77219">
        <w:rPr>
          <w:sz w:val="28"/>
          <w:szCs w:val="28"/>
        </w:rPr>
        <w:t xml:space="preserve"> будь-</w:t>
      </w:r>
      <w:proofErr w:type="spellStart"/>
      <w:r w:rsidRPr="00F77219">
        <w:rPr>
          <w:sz w:val="28"/>
          <w:szCs w:val="28"/>
        </w:rPr>
        <w:t>яких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з боку </w:t>
      </w:r>
      <w:proofErr w:type="spellStart"/>
      <w:r w:rsidRPr="00F77219">
        <w:rPr>
          <w:sz w:val="28"/>
          <w:szCs w:val="28"/>
        </w:rPr>
        <w:t>працівників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розглядали</w:t>
      </w:r>
      <w:proofErr w:type="spellEnd"/>
      <w:r w:rsidRPr="00F77219">
        <w:rPr>
          <w:sz w:val="28"/>
          <w:szCs w:val="28"/>
        </w:rPr>
        <w:t xml:space="preserve"> як </w:t>
      </w:r>
      <w:proofErr w:type="spellStart"/>
      <w:r w:rsidRPr="00F77219">
        <w:rPr>
          <w:sz w:val="28"/>
          <w:szCs w:val="28"/>
        </w:rPr>
        <w:t>одне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досягнень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i/>
          <w:sz w:val="28"/>
          <w:szCs w:val="28"/>
        </w:rPr>
        <w:t>розвинутого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соціалізму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>.</w:t>
      </w:r>
    </w:p>
    <w:p w14:paraId="5EE32665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Протягом</w:t>
      </w:r>
      <w:proofErr w:type="spellEnd"/>
      <w:r w:rsidRPr="00F77219">
        <w:rPr>
          <w:sz w:val="28"/>
          <w:szCs w:val="28"/>
        </w:rPr>
        <w:t xml:space="preserve"> перших 50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існування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радянської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влади</w:t>
      </w:r>
      <w:proofErr w:type="spellEnd"/>
      <w:r w:rsidRPr="00F77219">
        <w:rPr>
          <w:sz w:val="28"/>
          <w:szCs w:val="28"/>
        </w:rPr>
        <w:t xml:space="preserve"> половина </w:t>
      </w:r>
      <w:proofErr w:type="spellStart"/>
      <w:r w:rsidRPr="00F77219">
        <w:rPr>
          <w:sz w:val="28"/>
          <w:szCs w:val="28"/>
        </w:rPr>
        <w:t>економічно</w:t>
      </w:r>
      <w:proofErr w:type="spellEnd"/>
      <w:r w:rsidRPr="00F77219">
        <w:rPr>
          <w:sz w:val="28"/>
          <w:szCs w:val="28"/>
        </w:rPr>
        <w:t xml:space="preserve"> активного </w:t>
      </w:r>
      <w:proofErr w:type="spellStart"/>
      <w:r w:rsidRPr="00F77219">
        <w:rPr>
          <w:sz w:val="28"/>
          <w:szCs w:val="28"/>
        </w:rPr>
        <w:t>населення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України</w:t>
      </w:r>
      <w:proofErr w:type="spellEnd"/>
      <w:r w:rsidRPr="00F77219">
        <w:rPr>
          <w:sz w:val="28"/>
          <w:szCs w:val="28"/>
        </w:rPr>
        <w:t xml:space="preserve"> (а </w:t>
      </w:r>
      <w:proofErr w:type="gramStart"/>
      <w:r w:rsidRPr="00F77219">
        <w:rPr>
          <w:sz w:val="28"/>
          <w:szCs w:val="28"/>
        </w:rPr>
        <w:t>до початку</w:t>
      </w:r>
      <w:proofErr w:type="gramEnd"/>
      <w:r w:rsidRPr="00F77219">
        <w:rPr>
          <w:sz w:val="28"/>
          <w:szCs w:val="28"/>
        </w:rPr>
        <w:t xml:space="preserve"> 50-х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 </w:t>
      </w:r>
      <w:r w:rsidR="00833C97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його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переважна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більшість</w:t>
      </w:r>
      <w:proofErr w:type="spellEnd"/>
      <w:r w:rsidRPr="00F77219">
        <w:rPr>
          <w:sz w:val="28"/>
          <w:szCs w:val="28"/>
        </w:rPr>
        <w:t xml:space="preserve">) </w:t>
      </w:r>
      <w:proofErr w:type="spellStart"/>
      <w:r w:rsidRPr="00F77219">
        <w:rPr>
          <w:sz w:val="28"/>
          <w:szCs w:val="28"/>
        </w:rPr>
        <w:t>взагалі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виключена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державної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Наприклад</w:t>
      </w:r>
      <w:proofErr w:type="spellEnd"/>
      <w:r w:rsidRPr="00F77219">
        <w:rPr>
          <w:sz w:val="28"/>
          <w:szCs w:val="28"/>
        </w:rPr>
        <w:t xml:space="preserve">, у 1960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Україні</w:t>
      </w:r>
      <w:proofErr w:type="spellEnd"/>
      <w:r w:rsidRPr="00F77219">
        <w:rPr>
          <w:sz w:val="28"/>
          <w:szCs w:val="28"/>
        </w:rPr>
        <w:t xml:space="preserve"> проживало 5,6 </w:t>
      </w:r>
      <w:proofErr w:type="spellStart"/>
      <w:r w:rsidRPr="00F77219">
        <w:rPr>
          <w:sz w:val="28"/>
          <w:szCs w:val="28"/>
        </w:rPr>
        <w:t>мільйона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осіб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віку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13,5</w:t>
      </w:r>
      <w:r w:rsidR="00FE0CDA" w:rsidRPr="00F77219">
        <w:rPr>
          <w:sz w:val="28"/>
          <w:szCs w:val="28"/>
          <w:lang w:val="uk-UA"/>
        </w:rPr>
        <w:t> </w:t>
      </w:r>
      <w:r w:rsidRPr="00F77219">
        <w:rPr>
          <w:sz w:val="28"/>
          <w:szCs w:val="28"/>
        </w:rPr>
        <w:t xml:space="preserve">% </w:t>
      </w:r>
      <w:proofErr w:type="spellStart"/>
      <w:r w:rsidRPr="00F77219">
        <w:rPr>
          <w:sz w:val="28"/>
          <w:szCs w:val="28"/>
        </w:rPr>
        <w:t>загальної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чисельності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населення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країни</w:t>
      </w:r>
      <w:proofErr w:type="spellEnd"/>
      <w:r w:rsidRPr="00F77219">
        <w:rPr>
          <w:sz w:val="28"/>
          <w:szCs w:val="28"/>
        </w:rPr>
        <w:t xml:space="preserve">, але </w:t>
      </w:r>
      <w:proofErr w:type="spellStart"/>
      <w:r w:rsidRPr="00F77219">
        <w:rPr>
          <w:sz w:val="28"/>
          <w:szCs w:val="28"/>
        </w:rPr>
        <w:t>загальна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чисельність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пенсіонерів</w:t>
      </w:r>
      <w:proofErr w:type="spellEnd"/>
      <w:r w:rsidRPr="00F77219">
        <w:rPr>
          <w:sz w:val="28"/>
          <w:szCs w:val="28"/>
        </w:rPr>
        <w:t xml:space="preserve"> становила </w:t>
      </w:r>
      <w:proofErr w:type="spellStart"/>
      <w:r w:rsidRPr="00F77219">
        <w:rPr>
          <w:sz w:val="28"/>
          <w:szCs w:val="28"/>
        </w:rPr>
        <w:t>лише</w:t>
      </w:r>
      <w:proofErr w:type="spellEnd"/>
      <w:r w:rsidRPr="00F77219">
        <w:rPr>
          <w:sz w:val="28"/>
          <w:szCs w:val="28"/>
        </w:rPr>
        <w:t xml:space="preserve"> 4,4 </w:t>
      </w:r>
      <w:proofErr w:type="spellStart"/>
      <w:r w:rsidRPr="00F77219">
        <w:rPr>
          <w:sz w:val="28"/>
          <w:szCs w:val="28"/>
        </w:rPr>
        <w:t>мільйона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осіб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тобто</w:t>
      </w:r>
      <w:proofErr w:type="spellEnd"/>
      <w:r w:rsidRPr="00F77219">
        <w:rPr>
          <w:sz w:val="28"/>
          <w:szCs w:val="28"/>
        </w:rPr>
        <w:t xml:space="preserve"> на 21</w:t>
      </w:r>
      <w:r w:rsidR="00FE0CDA" w:rsidRPr="00F77219">
        <w:rPr>
          <w:sz w:val="28"/>
          <w:szCs w:val="28"/>
          <w:lang w:val="uk-UA"/>
        </w:rPr>
        <w:t> </w:t>
      </w:r>
      <w:r w:rsidR="00FF5349" w:rsidRPr="00F77219">
        <w:rPr>
          <w:sz w:val="28"/>
          <w:szCs w:val="28"/>
        </w:rPr>
        <w:t>%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менше</w:t>
      </w:r>
      <w:proofErr w:type="spellEnd"/>
      <w:r w:rsidRPr="00F77219">
        <w:rPr>
          <w:sz w:val="28"/>
          <w:szCs w:val="28"/>
        </w:rPr>
        <w:t xml:space="preserve">. Та з </w:t>
      </w:r>
      <w:proofErr w:type="spellStart"/>
      <w:r w:rsidRPr="00F77219">
        <w:rPr>
          <w:sz w:val="28"/>
          <w:szCs w:val="28"/>
        </w:rPr>
        <w:t>усього</w:t>
      </w:r>
      <w:proofErr w:type="spellEnd"/>
      <w:r w:rsidRPr="00F77219">
        <w:rPr>
          <w:sz w:val="28"/>
          <w:szCs w:val="28"/>
        </w:rPr>
        <w:t xml:space="preserve"> числа </w:t>
      </w:r>
      <w:proofErr w:type="spellStart"/>
      <w:r w:rsidRPr="00F77219">
        <w:rPr>
          <w:sz w:val="28"/>
          <w:szCs w:val="28"/>
        </w:rPr>
        <w:t>пенсіонерів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лише</w:t>
      </w:r>
      <w:proofErr w:type="spellEnd"/>
      <w:r w:rsidRPr="00F77219">
        <w:rPr>
          <w:sz w:val="28"/>
          <w:szCs w:val="28"/>
        </w:rPr>
        <w:t xml:space="preserve"> 844 </w:t>
      </w:r>
      <w:proofErr w:type="spellStart"/>
      <w:r w:rsidRPr="00F77219">
        <w:rPr>
          <w:sz w:val="28"/>
          <w:szCs w:val="28"/>
        </w:rPr>
        <w:t>тисячі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19,2</w:t>
      </w:r>
      <w:r w:rsidR="00FE0CDA" w:rsidRPr="00F77219">
        <w:rPr>
          <w:sz w:val="28"/>
          <w:szCs w:val="28"/>
          <w:lang w:val="uk-UA"/>
        </w:rPr>
        <w:t> </w:t>
      </w:r>
      <w:r w:rsidRPr="00F77219">
        <w:rPr>
          <w:sz w:val="28"/>
          <w:szCs w:val="28"/>
        </w:rPr>
        <w:t xml:space="preserve">% </w:t>
      </w:r>
      <w:proofErr w:type="spellStart"/>
      <w:r w:rsidRPr="00F77219">
        <w:rPr>
          <w:sz w:val="28"/>
          <w:szCs w:val="28"/>
        </w:rPr>
        <w:t>були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пенсіонерами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старості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Решту</w:t>
      </w:r>
      <w:proofErr w:type="spellEnd"/>
      <w:r w:rsidRPr="00F77219">
        <w:rPr>
          <w:sz w:val="28"/>
          <w:szCs w:val="28"/>
        </w:rPr>
        <w:t xml:space="preserve"> становили </w:t>
      </w:r>
      <w:proofErr w:type="spellStart"/>
      <w:r w:rsidRPr="00F77219">
        <w:rPr>
          <w:sz w:val="28"/>
          <w:szCs w:val="28"/>
        </w:rPr>
        <w:t>пенсіонери</w:t>
      </w:r>
      <w:proofErr w:type="spellEnd"/>
      <w:r w:rsidRPr="00F77219">
        <w:rPr>
          <w:sz w:val="28"/>
          <w:szCs w:val="28"/>
        </w:rPr>
        <w:t xml:space="preserve"> по </w:t>
      </w:r>
      <w:proofErr w:type="spellStart"/>
      <w:r w:rsidRPr="00F77219">
        <w:rPr>
          <w:sz w:val="28"/>
          <w:szCs w:val="28"/>
        </w:rPr>
        <w:t>інвалідності</w:t>
      </w:r>
      <w:proofErr w:type="spellEnd"/>
      <w:r w:rsidRPr="00F77219">
        <w:rPr>
          <w:sz w:val="28"/>
          <w:szCs w:val="28"/>
        </w:rPr>
        <w:t xml:space="preserve">, за </w:t>
      </w:r>
      <w:proofErr w:type="spellStart"/>
      <w:r w:rsidRPr="00F77219">
        <w:rPr>
          <w:sz w:val="28"/>
          <w:szCs w:val="28"/>
        </w:rPr>
        <w:t>вислугу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років</w:t>
      </w:r>
      <w:proofErr w:type="spellEnd"/>
      <w:r w:rsidRPr="00F77219">
        <w:rPr>
          <w:sz w:val="28"/>
          <w:szCs w:val="28"/>
        </w:rPr>
        <w:t xml:space="preserve">, в </w:t>
      </w:r>
      <w:proofErr w:type="spellStart"/>
      <w:r w:rsidRPr="00F77219">
        <w:rPr>
          <w:sz w:val="28"/>
          <w:szCs w:val="28"/>
        </w:rPr>
        <w:t>разі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втрати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годувальника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колишні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військові</w:t>
      </w:r>
      <w:proofErr w:type="spellEnd"/>
      <w:r w:rsidRPr="00F77219">
        <w:rPr>
          <w:sz w:val="28"/>
          <w:szCs w:val="28"/>
        </w:rPr>
        <w:t xml:space="preserve"> та члени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сімей</w:t>
      </w:r>
      <w:proofErr w:type="spellEnd"/>
      <w:r w:rsidRPr="00F77219">
        <w:rPr>
          <w:sz w:val="28"/>
          <w:szCs w:val="28"/>
        </w:rPr>
        <w:t>.</w:t>
      </w:r>
    </w:p>
    <w:p w14:paraId="4B44CE94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Чинна </w:t>
      </w:r>
      <w:proofErr w:type="spellStart"/>
      <w:r w:rsidRPr="00F77219">
        <w:rPr>
          <w:sz w:val="28"/>
          <w:szCs w:val="28"/>
        </w:rPr>
        <w:t>українська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пенсійна</w:t>
      </w:r>
      <w:proofErr w:type="spellEnd"/>
      <w:r w:rsidRPr="00F77219">
        <w:rPr>
          <w:sz w:val="28"/>
          <w:szCs w:val="28"/>
        </w:rPr>
        <w:t xml:space="preserve"> система </w:t>
      </w:r>
      <w:proofErr w:type="spellStart"/>
      <w:r w:rsidRPr="00F77219">
        <w:rPr>
          <w:sz w:val="28"/>
          <w:szCs w:val="28"/>
        </w:rPr>
        <w:t>спирається</w:t>
      </w:r>
      <w:proofErr w:type="spellEnd"/>
      <w:r w:rsidRPr="00F77219">
        <w:rPr>
          <w:sz w:val="28"/>
          <w:szCs w:val="28"/>
        </w:rPr>
        <w:t xml:space="preserve"> на принцип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негайної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виплати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 (</w:t>
      </w:r>
      <w:proofErr w:type="spellStart"/>
      <w:r w:rsidRPr="00F77219">
        <w:rPr>
          <w:sz w:val="28"/>
          <w:szCs w:val="28"/>
        </w:rPr>
        <w:t>pay-as-you-go</w:t>
      </w:r>
      <w:proofErr w:type="spellEnd"/>
      <w:r w:rsidRPr="00F77219">
        <w:rPr>
          <w:sz w:val="28"/>
          <w:szCs w:val="28"/>
        </w:rPr>
        <w:t xml:space="preserve">), коли </w:t>
      </w:r>
      <w:proofErr w:type="spellStart"/>
      <w:r w:rsidRPr="00F77219">
        <w:rPr>
          <w:sz w:val="28"/>
          <w:szCs w:val="28"/>
        </w:rPr>
        <w:t>страхові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внески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Пенсійного</w:t>
      </w:r>
      <w:proofErr w:type="spellEnd"/>
      <w:r w:rsidRPr="00F77219">
        <w:rPr>
          <w:sz w:val="28"/>
          <w:szCs w:val="28"/>
        </w:rPr>
        <w:t xml:space="preserve"> фонду </w:t>
      </w:r>
      <w:proofErr w:type="spellStart"/>
      <w:r w:rsidRPr="00F77219">
        <w:rPr>
          <w:sz w:val="28"/>
          <w:szCs w:val="28"/>
        </w:rPr>
        <w:t>негайно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виплачуються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тобто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відбувається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солідарний</w:t>
      </w:r>
      <w:proofErr w:type="spellEnd"/>
      <w:r w:rsidRPr="00F77219">
        <w:rPr>
          <w:sz w:val="28"/>
          <w:szCs w:val="28"/>
        </w:rPr>
        <w:t xml:space="preserve"> (</w:t>
      </w:r>
      <w:proofErr w:type="spellStart"/>
      <w:r w:rsidRPr="00F77219">
        <w:rPr>
          <w:sz w:val="28"/>
          <w:szCs w:val="28"/>
        </w:rPr>
        <w:t>горизонтальний</w:t>
      </w:r>
      <w:proofErr w:type="spellEnd"/>
      <w:r w:rsidRPr="00F77219">
        <w:rPr>
          <w:sz w:val="28"/>
          <w:szCs w:val="28"/>
        </w:rPr>
        <w:t xml:space="preserve">) </w:t>
      </w:r>
      <w:proofErr w:type="spellStart"/>
      <w:r w:rsidRPr="00F77219">
        <w:rPr>
          <w:sz w:val="28"/>
          <w:szCs w:val="28"/>
        </w:rPr>
        <w:t>перерозподіл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доходів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сьогоднішніх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працівників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користь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сьогоднішніх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пенсіонерів</w:t>
      </w:r>
      <w:proofErr w:type="spellEnd"/>
      <w:r w:rsidRPr="00F77219">
        <w:rPr>
          <w:sz w:val="28"/>
          <w:szCs w:val="28"/>
        </w:rPr>
        <w:t xml:space="preserve">. У </w:t>
      </w:r>
      <w:proofErr w:type="spellStart"/>
      <w:r w:rsidRPr="00F77219">
        <w:rPr>
          <w:sz w:val="28"/>
          <w:szCs w:val="28"/>
        </w:rPr>
        <w:t>солідарній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щомісячний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розмір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обчислюється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виходячи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розміру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заробітку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тривалості</w:t>
      </w:r>
      <w:proofErr w:type="spellEnd"/>
      <w:r w:rsidRPr="00F77219">
        <w:rPr>
          <w:sz w:val="28"/>
          <w:szCs w:val="28"/>
        </w:rPr>
        <w:t xml:space="preserve"> трудового стажу, а </w:t>
      </w:r>
      <w:proofErr w:type="spellStart"/>
      <w:r w:rsidRPr="00F77219">
        <w:rPr>
          <w:sz w:val="28"/>
          <w:szCs w:val="28"/>
        </w:rPr>
        <w:t>призначена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пенсія</w:t>
      </w:r>
      <w:proofErr w:type="spellEnd"/>
      <w:r w:rsidRPr="00F77219">
        <w:rPr>
          <w:sz w:val="28"/>
          <w:szCs w:val="28"/>
        </w:rPr>
        <w:t xml:space="preserve"> є </w:t>
      </w:r>
      <w:proofErr w:type="spellStart"/>
      <w:r w:rsidRPr="00F77219">
        <w:rPr>
          <w:sz w:val="28"/>
          <w:szCs w:val="28"/>
        </w:rPr>
        <w:t>довічною</w:t>
      </w:r>
      <w:proofErr w:type="spellEnd"/>
      <w:r w:rsidRPr="00F77219">
        <w:rPr>
          <w:sz w:val="28"/>
          <w:szCs w:val="28"/>
        </w:rPr>
        <w:t xml:space="preserve"> (у </w:t>
      </w:r>
      <w:proofErr w:type="spellStart"/>
      <w:r w:rsidRPr="00F77219">
        <w:rPr>
          <w:sz w:val="28"/>
          <w:szCs w:val="28"/>
        </w:rPr>
        <w:t>деяких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випадках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виплачується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смерті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</w:t>
      </w:r>
      <w:proofErr w:type="spellEnd"/>
      <w:r w:rsidRPr="00F77219">
        <w:rPr>
          <w:sz w:val="28"/>
          <w:szCs w:val="28"/>
        </w:rPr>
        <w:t xml:space="preserve">). Теоретично, </w:t>
      </w:r>
      <w:proofErr w:type="spellStart"/>
      <w:r w:rsidRPr="00F77219">
        <w:rPr>
          <w:sz w:val="28"/>
          <w:szCs w:val="28"/>
        </w:rPr>
        <w:t>надходження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сплати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повинні</w:t>
      </w:r>
      <w:proofErr w:type="spellEnd"/>
      <w:r w:rsidRPr="00F77219">
        <w:rPr>
          <w:sz w:val="28"/>
          <w:szCs w:val="28"/>
        </w:rPr>
        <w:t xml:space="preserve"> бути </w:t>
      </w:r>
      <w:proofErr w:type="spellStart"/>
      <w:r w:rsidRPr="00F77219">
        <w:rPr>
          <w:sz w:val="28"/>
          <w:szCs w:val="28"/>
        </w:rPr>
        <w:t>достатніми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виплати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нинішнім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</w:t>
      </w:r>
      <w:proofErr w:type="spellEnd"/>
      <w:r w:rsidRPr="00F77219">
        <w:rPr>
          <w:sz w:val="28"/>
          <w:szCs w:val="28"/>
        </w:rPr>
        <w:t xml:space="preserve">. Але на </w:t>
      </w:r>
      <w:proofErr w:type="spellStart"/>
      <w:r w:rsidRPr="00F77219">
        <w:rPr>
          <w:sz w:val="28"/>
          <w:szCs w:val="28"/>
        </w:rPr>
        <w:t>практиці</w:t>
      </w:r>
      <w:proofErr w:type="spellEnd"/>
      <w:r w:rsidRPr="00F77219">
        <w:rPr>
          <w:sz w:val="28"/>
          <w:szCs w:val="28"/>
        </w:rPr>
        <w:t xml:space="preserve"> з ряду причин </w:t>
      </w:r>
      <w:proofErr w:type="spellStart"/>
      <w:r w:rsidRPr="00F77219">
        <w:rPr>
          <w:sz w:val="28"/>
          <w:szCs w:val="28"/>
        </w:rPr>
        <w:t>солідарну</w:t>
      </w:r>
      <w:proofErr w:type="spellEnd"/>
      <w:r w:rsidRPr="00F77219">
        <w:rPr>
          <w:sz w:val="28"/>
          <w:szCs w:val="28"/>
        </w:rPr>
        <w:t xml:space="preserve"> систему </w:t>
      </w:r>
      <w:proofErr w:type="spellStart"/>
      <w:r w:rsidRPr="00F77219">
        <w:rPr>
          <w:sz w:val="28"/>
          <w:szCs w:val="28"/>
        </w:rPr>
        <w:t>можуть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спіткати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труднощі</w:t>
      </w:r>
      <w:proofErr w:type="spellEnd"/>
      <w:r w:rsidRPr="00F77219">
        <w:rPr>
          <w:sz w:val="28"/>
          <w:szCs w:val="28"/>
        </w:rPr>
        <w:t xml:space="preserve">. За таких </w:t>
      </w:r>
      <w:proofErr w:type="spellStart"/>
      <w:r w:rsidRPr="00F77219">
        <w:rPr>
          <w:sz w:val="28"/>
          <w:szCs w:val="28"/>
        </w:rPr>
        <w:t>темпів</w:t>
      </w:r>
      <w:proofErr w:type="spellEnd"/>
      <w:r w:rsidRPr="00F77219">
        <w:rPr>
          <w:sz w:val="28"/>
          <w:szCs w:val="28"/>
        </w:rPr>
        <w:t xml:space="preserve"> спаду </w:t>
      </w:r>
      <w:proofErr w:type="spellStart"/>
      <w:r w:rsidRPr="00F77219">
        <w:rPr>
          <w:sz w:val="28"/>
          <w:szCs w:val="28"/>
        </w:rPr>
        <w:t>виробництва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інфляції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зазнала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українська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економіка</w:t>
      </w:r>
      <w:proofErr w:type="spellEnd"/>
      <w:r w:rsidRPr="00F77219">
        <w:rPr>
          <w:sz w:val="28"/>
          <w:szCs w:val="28"/>
        </w:rPr>
        <w:t xml:space="preserve"> у 90-і роки, </w:t>
      </w:r>
      <w:proofErr w:type="spellStart"/>
      <w:r w:rsidRPr="00F77219">
        <w:rPr>
          <w:sz w:val="28"/>
          <w:szCs w:val="28"/>
        </w:rPr>
        <w:t>неплатоспроможною</w:t>
      </w:r>
      <w:proofErr w:type="spellEnd"/>
      <w:r w:rsidRPr="00F77219">
        <w:rPr>
          <w:sz w:val="28"/>
          <w:szCs w:val="28"/>
        </w:rPr>
        <w:t xml:space="preserve"> стане будь-яка </w:t>
      </w:r>
      <w:proofErr w:type="spellStart"/>
      <w:r w:rsidRPr="00F77219">
        <w:rPr>
          <w:sz w:val="28"/>
          <w:szCs w:val="28"/>
        </w:rPr>
        <w:t>пенсійна</w:t>
      </w:r>
      <w:proofErr w:type="spellEnd"/>
      <w:r w:rsidRPr="00F77219">
        <w:rPr>
          <w:sz w:val="28"/>
          <w:szCs w:val="28"/>
        </w:rPr>
        <w:t xml:space="preserve"> система. В </w:t>
      </w:r>
      <w:proofErr w:type="spellStart"/>
      <w:r w:rsidRPr="00F77219">
        <w:rPr>
          <w:sz w:val="28"/>
          <w:szCs w:val="28"/>
        </w:rPr>
        <w:t>світі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існують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інструменти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запобігали</w:t>
      </w:r>
      <w:proofErr w:type="spellEnd"/>
      <w:r w:rsidRPr="00F77219">
        <w:rPr>
          <w:sz w:val="28"/>
          <w:szCs w:val="28"/>
        </w:rPr>
        <w:t xml:space="preserve"> б реальному </w:t>
      </w:r>
      <w:proofErr w:type="spellStart"/>
      <w:r w:rsidRPr="00F77219">
        <w:rPr>
          <w:sz w:val="28"/>
          <w:szCs w:val="28"/>
        </w:rPr>
        <w:t>знеціненню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періоди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подібних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стагфляційних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провалів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>.</w:t>
      </w:r>
    </w:p>
    <w:p w14:paraId="29B5CE19" w14:textId="5C2C0736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Несприятливі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недавні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тенденції</w:t>
      </w:r>
      <w:proofErr w:type="spellEnd"/>
      <w:r w:rsidRPr="00F77219">
        <w:rPr>
          <w:sz w:val="28"/>
          <w:szCs w:val="28"/>
        </w:rPr>
        <w:t xml:space="preserve"> на ринку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язані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різким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падінням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заробітної</w:t>
      </w:r>
      <w:proofErr w:type="spellEnd"/>
      <w:r w:rsidRPr="00F77219">
        <w:rPr>
          <w:sz w:val="28"/>
          <w:szCs w:val="28"/>
        </w:rPr>
        <w:t xml:space="preserve"> плати, </w:t>
      </w:r>
      <w:proofErr w:type="spellStart"/>
      <w:r w:rsidRPr="00F77219">
        <w:rPr>
          <w:sz w:val="28"/>
          <w:szCs w:val="28"/>
        </w:rPr>
        <w:t>зростанням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безробіття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вимушеної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неповної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зайнятості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скороченням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участі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працездатного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населення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складі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робочої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сили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ліберальне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законодавство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призвели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ситуації</w:t>
      </w:r>
      <w:proofErr w:type="spellEnd"/>
      <w:r w:rsidRPr="00F77219">
        <w:rPr>
          <w:sz w:val="28"/>
          <w:szCs w:val="28"/>
        </w:rPr>
        <w:t xml:space="preserve">, коли </w:t>
      </w:r>
      <w:proofErr w:type="spellStart"/>
      <w:r w:rsidRPr="00F77219">
        <w:rPr>
          <w:sz w:val="28"/>
          <w:szCs w:val="28"/>
        </w:rPr>
        <w:t>значно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менша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кількість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платників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податків</w:t>
      </w:r>
      <w:proofErr w:type="spellEnd"/>
      <w:r w:rsidRPr="00F77219">
        <w:rPr>
          <w:sz w:val="28"/>
          <w:szCs w:val="28"/>
        </w:rPr>
        <w:t xml:space="preserve"> при </w:t>
      </w:r>
      <w:proofErr w:type="spellStart"/>
      <w:r w:rsidRPr="00F77219">
        <w:rPr>
          <w:sz w:val="28"/>
          <w:szCs w:val="28"/>
        </w:rPr>
        <w:t>більш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вузькій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базі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оподаткування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вимушені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фінансувати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виплати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зростаючої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чисельності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потенційних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одержувачів</w:t>
      </w:r>
      <w:proofErr w:type="spellEnd"/>
      <w:r w:rsidRPr="00F77219">
        <w:rPr>
          <w:sz w:val="28"/>
          <w:szCs w:val="28"/>
        </w:rPr>
        <w:t xml:space="preserve"> - </w:t>
      </w:r>
      <w:proofErr w:type="spellStart"/>
      <w:r w:rsidRPr="00F77219">
        <w:rPr>
          <w:sz w:val="28"/>
          <w:szCs w:val="28"/>
        </w:rPr>
        <w:t>пенсіонерів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безробітних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інших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малозабезпечених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осіб</w:t>
      </w:r>
      <w:proofErr w:type="spellEnd"/>
      <w:r w:rsidRPr="00F77219">
        <w:rPr>
          <w:sz w:val="28"/>
          <w:szCs w:val="28"/>
        </w:rPr>
        <w:t>.</w:t>
      </w:r>
    </w:p>
    <w:p w14:paraId="3EB04FC0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В 1990 </w:t>
      </w:r>
      <w:proofErr w:type="spellStart"/>
      <w:r w:rsidRPr="00F77219">
        <w:rPr>
          <w:sz w:val="28"/>
          <w:szCs w:val="28"/>
        </w:rPr>
        <w:t>році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після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прийняття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законів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r w:rsidRPr="00F77219">
        <w:rPr>
          <w:i/>
          <w:sz w:val="28"/>
          <w:szCs w:val="28"/>
        </w:rPr>
        <w:t xml:space="preserve">Про </w:t>
      </w:r>
      <w:proofErr w:type="spellStart"/>
      <w:r w:rsidRPr="00F77219">
        <w:rPr>
          <w:i/>
          <w:sz w:val="28"/>
          <w:szCs w:val="28"/>
        </w:rPr>
        <w:t>пенсійне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забезпечення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громадян</w:t>
      </w:r>
      <w:proofErr w:type="spellEnd"/>
      <w:r w:rsidRPr="00F77219">
        <w:rPr>
          <w:i/>
          <w:sz w:val="28"/>
          <w:szCs w:val="28"/>
        </w:rPr>
        <w:t xml:space="preserve"> в </w:t>
      </w:r>
      <w:proofErr w:type="spellStart"/>
      <w:r w:rsidRPr="00F77219">
        <w:rPr>
          <w:i/>
          <w:sz w:val="28"/>
          <w:szCs w:val="28"/>
        </w:rPr>
        <w:t>СРСР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 та </w:t>
      </w:r>
      <w:r w:rsidR="00FF5349" w:rsidRPr="00F77219">
        <w:rPr>
          <w:sz w:val="28"/>
          <w:szCs w:val="28"/>
        </w:rPr>
        <w:t>«</w:t>
      </w:r>
      <w:r w:rsidRPr="00F77219">
        <w:rPr>
          <w:sz w:val="28"/>
          <w:szCs w:val="28"/>
        </w:rPr>
        <w:t xml:space="preserve">Про </w:t>
      </w:r>
      <w:proofErr w:type="spellStart"/>
      <w:r w:rsidRPr="00F77219">
        <w:rPr>
          <w:sz w:val="28"/>
          <w:szCs w:val="28"/>
        </w:rPr>
        <w:t>пенсійне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військовослужбовців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 xml:space="preserve">, практично </w:t>
      </w:r>
      <w:proofErr w:type="spellStart"/>
      <w:r w:rsidRPr="00F77219">
        <w:rPr>
          <w:sz w:val="28"/>
          <w:szCs w:val="28"/>
        </w:rPr>
        <w:t>завершився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процес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створення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єдиної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всеохоплюючої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, яка </w:t>
      </w:r>
      <w:proofErr w:type="spellStart"/>
      <w:r w:rsidRPr="00F77219">
        <w:rPr>
          <w:sz w:val="28"/>
          <w:szCs w:val="28"/>
        </w:rPr>
        <w:t>діяла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єдиними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умовами</w:t>
      </w:r>
      <w:proofErr w:type="spellEnd"/>
      <w:r w:rsidRPr="00F77219">
        <w:rPr>
          <w:sz w:val="28"/>
          <w:szCs w:val="28"/>
        </w:rPr>
        <w:t xml:space="preserve"> та нормами. </w:t>
      </w:r>
      <w:proofErr w:type="spellStart"/>
      <w:r w:rsidRPr="00F77219">
        <w:rPr>
          <w:sz w:val="28"/>
          <w:szCs w:val="28"/>
        </w:rPr>
        <w:t>Звичайно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ця</w:t>
      </w:r>
      <w:proofErr w:type="spellEnd"/>
      <w:r w:rsidRPr="00F77219">
        <w:rPr>
          <w:sz w:val="28"/>
          <w:szCs w:val="28"/>
        </w:rPr>
        <w:t xml:space="preserve"> система не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побудована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повністю</w:t>
      </w:r>
      <w:proofErr w:type="spellEnd"/>
      <w:r w:rsidRPr="00F77219">
        <w:rPr>
          <w:sz w:val="28"/>
          <w:szCs w:val="28"/>
        </w:rPr>
        <w:t xml:space="preserve"> на принципах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, </w:t>
      </w:r>
      <w:r w:rsidR="00833C97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фактично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поєднання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принципів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lastRenderedPageBreak/>
        <w:t>страхування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, але вона </w:t>
      </w:r>
      <w:proofErr w:type="spellStart"/>
      <w:r w:rsidRPr="00F77219">
        <w:rPr>
          <w:sz w:val="28"/>
          <w:szCs w:val="28"/>
        </w:rPr>
        <w:t>закладала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основи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передбачивши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відокремлення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держбюджету</w:t>
      </w:r>
      <w:proofErr w:type="spellEnd"/>
      <w:r w:rsidRPr="00F77219">
        <w:rPr>
          <w:sz w:val="28"/>
          <w:szCs w:val="28"/>
        </w:rPr>
        <w:t>.</w:t>
      </w:r>
    </w:p>
    <w:p w14:paraId="0CF05B36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Джерелом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коштів</w:t>
      </w:r>
      <w:proofErr w:type="spellEnd"/>
      <w:r w:rsidRPr="00F77219">
        <w:rPr>
          <w:sz w:val="28"/>
          <w:szCs w:val="28"/>
        </w:rPr>
        <w:t xml:space="preserve"> для </w:t>
      </w:r>
      <w:proofErr w:type="spellStart"/>
      <w:r w:rsidRPr="00F77219">
        <w:rPr>
          <w:sz w:val="28"/>
          <w:szCs w:val="28"/>
        </w:rPr>
        <w:t>фінансування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</w:t>
      </w:r>
      <w:proofErr w:type="spellEnd"/>
      <w:r w:rsidRPr="00F77219">
        <w:rPr>
          <w:sz w:val="28"/>
          <w:szCs w:val="28"/>
        </w:rPr>
        <w:t xml:space="preserve"> став не </w:t>
      </w:r>
      <w:proofErr w:type="spellStart"/>
      <w:r w:rsidRPr="00F77219">
        <w:rPr>
          <w:sz w:val="28"/>
          <w:szCs w:val="28"/>
        </w:rPr>
        <w:t>Державний</w:t>
      </w:r>
      <w:proofErr w:type="spellEnd"/>
      <w:r w:rsidRPr="00F77219">
        <w:rPr>
          <w:sz w:val="28"/>
          <w:szCs w:val="28"/>
        </w:rPr>
        <w:t xml:space="preserve"> бюджет, як </w:t>
      </w:r>
      <w:proofErr w:type="spellStart"/>
      <w:r w:rsidRPr="00F77219">
        <w:rPr>
          <w:sz w:val="28"/>
          <w:szCs w:val="28"/>
        </w:rPr>
        <w:t>раніше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Пенсійний</w:t>
      </w:r>
      <w:proofErr w:type="spellEnd"/>
      <w:r w:rsidRPr="00F77219">
        <w:rPr>
          <w:sz w:val="28"/>
          <w:szCs w:val="28"/>
        </w:rPr>
        <w:t xml:space="preserve"> фонд, </w:t>
      </w:r>
      <w:proofErr w:type="spellStart"/>
      <w:r w:rsidRPr="00F77219">
        <w:rPr>
          <w:sz w:val="28"/>
          <w:szCs w:val="28"/>
        </w:rPr>
        <w:t>який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формувався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рахунок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коштів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відраховувалися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підприємствами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організаціями</w:t>
      </w:r>
      <w:proofErr w:type="spellEnd"/>
      <w:r w:rsidRPr="00F77219">
        <w:rPr>
          <w:sz w:val="28"/>
          <w:szCs w:val="28"/>
        </w:rPr>
        <w:t xml:space="preserve"> з фонду оплати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</w:rPr>
        <w:t xml:space="preserve">, а </w:t>
      </w:r>
      <w:proofErr w:type="spellStart"/>
      <w:r w:rsidRPr="00F77219">
        <w:rPr>
          <w:sz w:val="28"/>
          <w:szCs w:val="28"/>
        </w:rPr>
        <w:t>також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громадян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Крім</w:t>
      </w:r>
      <w:proofErr w:type="spellEnd"/>
      <w:r w:rsidRPr="00F77219">
        <w:rPr>
          <w:sz w:val="28"/>
          <w:szCs w:val="28"/>
        </w:rPr>
        <w:t xml:space="preserve"> того, кожному </w:t>
      </w:r>
      <w:proofErr w:type="spellStart"/>
      <w:r w:rsidRPr="00F77219">
        <w:rPr>
          <w:sz w:val="28"/>
          <w:szCs w:val="28"/>
        </w:rPr>
        <w:t>працюючому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місцем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роботи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щорічно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заповнювалась</w:t>
      </w:r>
      <w:proofErr w:type="spellEnd"/>
      <w:r w:rsidRPr="00F77219">
        <w:rPr>
          <w:sz w:val="28"/>
          <w:szCs w:val="28"/>
        </w:rPr>
        <w:t xml:space="preserve"> вкладка до </w:t>
      </w:r>
      <w:proofErr w:type="spellStart"/>
      <w:r w:rsidRPr="00F77219">
        <w:rPr>
          <w:sz w:val="28"/>
          <w:szCs w:val="28"/>
        </w:rPr>
        <w:t>трудової</w:t>
      </w:r>
      <w:proofErr w:type="spellEnd"/>
      <w:r w:rsidRPr="00F77219">
        <w:rPr>
          <w:sz w:val="28"/>
          <w:szCs w:val="28"/>
        </w:rPr>
        <w:t xml:space="preserve"> книжки з </w:t>
      </w:r>
      <w:proofErr w:type="spellStart"/>
      <w:r w:rsidRPr="00F77219">
        <w:rPr>
          <w:sz w:val="28"/>
          <w:szCs w:val="28"/>
        </w:rPr>
        <w:t>відміткою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сплаченої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суми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розмірі</w:t>
      </w:r>
      <w:proofErr w:type="spellEnd"/>
      <w:r w:rsidRPr="00F77219">
        <w:rPr>
          <w:sz w:val="28"/>
          <w:szCs w:val="28"/>
        </w:rPr>
        <w:t xml:space="preserve"> одного </w:t>
      </w:r>
      <w:proofErr w:type="spellStart"/>
      <w:r w:rsidRPr="00F77219">
        <w:rPr>
          <w:sz w:val="28"/>
          <w:szCs w:val="28"/>
        </w:rPr>
        <w:t>відсотку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нарахованого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заробітку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Це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своєрідна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перехідна</w:t>
      </w:r>
      <w:proofErr w:type="spellEnd"/>
      <w:r w:rsidRPr="00F77219">
        <w:rPr>
          <w:sz w:val="28"/>
          <w:szCs w:val="28"/>
        </w:rPr>
        <w:t xml:space="preserve"> форма до </w:t>
      </w:r>
      <w:proofErr w:type="spellStart"/>
      <w:r w:rsidRPr="00F77219">
        <w:rPr>
          <w:sz w:val="28"/>
          <w:szCs w:val="28"/>
        </w:rPr>
        <w:t>запровадження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персоніфікованого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обліку</w:t>
      </w:r>
      <w:proofErr w:type="spellEnd"/>
      <w:r w:rsidRPr="00F77219">
        <w:rPr>
          <w:sz w:val="28"/>
          <w:szCs w:val="28"/>
        </w:rPr>
        <w:t xml:space="preserve"> страхового стажу та </w:t>
      </w:r>
      <w:proofErr w:type="spellStart"/>
      <w:r w:rsidRPr="00F77219">
        <w:rPr>
          <w:sz w:val="28"/>
          <w:szCs w:val="28"/>
        </w:rPr>
        <w:t>сплачених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внесків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Пенсійного</w:t>
      </w:r>
      <w:proofErr w:type="spellEnd"/>
      <w:r w:rsidRPr="00F77219">
        <w:rPr>
          <w:sz w:val="28"/>
          <w:szCs w:val="28"/>
        </w:rPr>
        <w:t xml:space="preserve"> фонду, і вона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розрахована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створення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майбутньому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більш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справедливої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. На жаль, </w:t>
      </w:r>
      <w:proofErr w:type="spellStart"/>
      <w:r w:rsidRPr="00F77219">
        <w:rPr>
          <w:sz w:val="28"/>
          <w:szCs w:val="28"/>
        </w:rPr>
        <w:t>ця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перехідна</w:t>
      </w:r>
      <w:proofErr w:type="spellEnd"/>
      <w:r w:rsidRPr="00F77219">
        <w:rPr>
          <w:sz w:val="28"/>
          <w:szCs w:val="28"/>
        </w:rPr>
        <w:t xml:space="preserve"> система не </w:t>
      </w:r>
      <w:proofErr w:type="spellStart"/>
      <w:r w:rsidRPr="00F77219">
        <w:rPr>
          <w:sz w:val="28"/>
          <w:szCs w:val="28"/>
        </w:rPr>
        <w:t>була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пристосована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нових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економічних</w:t>
      </w:r>
      <w:proofErr w:type="spellEnd"/>
      <w:r w:rsidRPr="00F77219">
        <w:rPr>
          <w:sz w:val="28"/>
          <w:szCs w:val="28"/>
        </w:rPr>
        <w:t xml:space="preserve"> умов і тому не мала </w:t>
      </w:r>
      <w:proofErr w:type="spellStart"/>
      <w:r w:rsidRPr="00F77219">
        <w:rPr>
          <w:sz w:val="28"/>
          <w:szCs w:val="28"/>
        </w:rPr>
        <w:t>успіху</w:t>
      </w:r>
      <w:proofErr w:type="spellEnd"/>
      <w:r w:rsidRPr="00F77219">
        <w:rPr>
          <w:sz w:val="28"/>
          <w:szCs w:val="28"/>
        </w:rPr>
        <w:t>.</w:t>
      </w:r>
    </w:p>
    <w:p w14:paraId="7BE7CDA7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r w:rsidRPr="00F77219">
        <w:rPr>
          <w:sz w:val="28"/>
          <w:szCs w:val="28"/>
        </w:rPr>
        <w:t xml:space="preserve">Таким чином, </w:t>
      </w:r>
      <w:proofErr w:type="spellStart"/>
      <w:r w:rsidRPr="00F77219">
        <w:rPr>
          <w:sz w:val="28"/>
          <w:szCs w:val="28"/>
        </w:rPr>
        <w:t>можна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зробити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висновки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стосовно</w:t>
      </w:r>
      <w:proofErr w:type="spellEnd"/>
      <w:r w:rsidRPr="00F77219">
        <w:rPr>
          <w:sz w:val="28"/>
          <w:szCs w:val="28"/>
        </w:rPr>
        <w:t xml:space="preserve"> засад, на </w:t>
      </w:r>
      <w:proofErr w:type="spellStart"/>
      <w:r w:rsidRPr="00F77219">
        <w:rPr>
          <w:sz w:val="28"/>
          <w:szCs w:val="28"/>
        </w:rPr>
        <w:t>яких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базувалася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країна</w:t>
      </w:r>
      <w:proofErr w:type="spellEnd"/>
      <w:r w:rsidRPr="00F77219">
        <w:rPr>
          <w:sz w:val="28"/>
          <w:szCs w:val="28"/>
        </w:rPr>
        <w:t xml:space="preserve"> </w:t>
      </w:r>
      <w:r w:rsidR="00FF5349" w:rsidRPr="00F77219">
        <w:rPr>
          <w:sz w:val="28"/>
          <w:szCs w:val="28"/>
        </w:rPr>
        <w:t>«</w:t>
      </w:r>
      <w:proofErr w:type="spellStart"/>
      <w:r w:rsidRPr="00F77219">
        <w:rPr>
          <w:sz w:val="28"/>
          <w:szCs w:val="28"/>
        </w:rPr>
        <w:t>соціалістичного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добробуту</w:t>
      </w:r>
      <w:proofErr w:type="spellEnd"/>
      <w:r w:rsidR="00FF5349" w:rsidRPr="00F77219">
        <w:rPr>
          <w:sz w:val="28"/>
          <w:szCs w:val="28"/>
        </w:rPr>
        <w:t>»</w:t>
      </w:r>
      <w:r w:rsidRPr="00F77219">
        <w:rPr>
          <w:sz w:val="28"/>
          <w:szCs w:val="28"/>
        </w:rPr>
        <w:t>:</w:t>
      </w:r>
    </w:p>
    <w:p w14:paraId="06C971DD" w14:textId="77777777" w:rsidR="003F0F7B" w:rsidRPr="00F77219" w:rsidRDefault="003F0F7B" w:rsidP="00F72A08">
      <w:pPr>
        <w:pStyle w:val="af0"/>
        <w:numPr>
          <w:ilvl w:val="0"/>
          <w:numId w:val="20"/>
        </w:numPr>
        <w:ind w:left="709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повна</w:t>
      </w:r>
      <w:proofErr w:type="spellEnd"/>
      <w:r w:rsidRPr="00F77219">
        <w:rPr>
          <w:sz w:val="28"/>
          <w:szCs w:val="28"/>
        </w:rPr>
        <w:t xml:space="preserve"> (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соціальна</w:t>
      </w:r>
      <w:proofErr w:type="spellEnd"/>
      <w:r w:rsidRPr="00F77219">
        <w:rPr>
          <w:sz w:val="28"/>
          <w:szCs w:val="28"/>
        </w:rPr>
        <w:t xml:space="preserve">) </w:t>
      </w:r>
      <w:proofErr w:type="spellStart"/>
      <w:r w:rsidRPr="00F77219">
        <w:rPr>
          <w:sz w:val="28"/>
          <w:szCs w:val="28"/>
        </w:rPr>
        <w:t>зайнятість</w:t>
      </w:r>
      <w:proofErr w:type="spellEnd"/>
      <w:r w:rsidRPr="00F77219">
        <w:rPr>
          <w:sz w:val="28"/>
          <w:szCs w:val="28"/>
        </w:rPr>
        <w:t>;</w:t>
      </w:r>
    </w:p>
    <w:p w14:paraId="7921D7DD" w14:textId="77777777" w:rsidR="003F0F7B" w:rsidRPr="00F77219" w:rsidRDefault="003F0F7B" w:rsidP="00F72A08">
      <w:pPr>
        <w:pStyle w:val="af0"/>
        <w:numPr>
          <w:ilvl w:val="0"/>
          <w:numId w:val="20"/>
        </w:numPr>
        <w:ind w:left="709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дотації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ціни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споживчі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товари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послуги</w:t>
      </w:r>
      <w:proofErr w:type="spellEnd"/>
      <w:r w:rsidRPr="00F77219">
        <w:rPr>
          <w:sz w:val="28"/>
          <w:szCs w:val="28"/>
        </w:rPr>
        <w:t xml:space="preserve"> (</w:t>
      </w:r>
      <w:proofErr w:type="spellStart"/>
      <w:r w:rsidRPr="00F77219">
        <w:rPr>
          <w:sz w:val="28"/>
          <w:szCs w:val="28"/>
        </w:rPr>
        <w:t>включаючи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житло</w:t>
      </w:r>
      <w:proofErr w:type="spellEnd"/>
      <w:r w:rsidRPr="00F77219">
        <w:rPr>
          <w:sz w:val="28"/>
          <w:szCs w:val="28"/>
        </w:rPr>
        <w:t>);</w:t>
      </w:r>
    </w:p>
    <w:p w14:paraId="22633C69" w14:textId="25732F3B" w:rsidR="003F0F7B" w:rsidRPr="00F77219" w:rsidRDefault="003F0F7B" w:rsidP="00F72A08">
      <w:pPr>
        <w:pStyle w:val="af0"/>
        <w:numPr>
          <w:ilvl w:val="0"/>
          <w:numId w:val="20"/>
        </w:numPr>
        <w:ind w:left="709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суспільна</w:t>
      </w:r>
      <w:proofErr w:type="spellEnd"/>
      <w:r w:rsidRPr="00F77219">
        <w:rPr>
          <w:sz w:val="28"/>
          <w:szCs w:val="28"/>
        </w:rPr>
        <w:t xml:space="preserve"> служба </w:t>
      </w:r>
      <w:proofErr w:type="spellStart"/>
      <w:r w:rsidRPr="00F77219">
        <w:rPr>
          <w:sz w:val="28"/>
          <w:szCs w:val="28"/>
        </w:rPr>
        <w:t>охорони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здоров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послуги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галузі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освіти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культури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надаються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безплатно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номінальними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цінами</w:t>
      </w:r>
      <w:proofErr w:type="spellEnd"/>
      <w:r w:rsidRPr="00F77219">
        <w:rPr>
          <w:sz w:val="28"/>
          <w:szCs w:val="28"/>
        </w:rPr>
        <w:t>;</w:t>
      </w:r>
    </w:p>
    <w:p w14:paraId="54115D30" w14:textId="298D23B1" w:rsidR="003F0F7B" w:rsidRPr="00F77219" w:rsidRDefault="003F0F7B" w:rsidP="00F72A08">
      <w:pPr>
        <w:pStyle w:val="af0"/>
        <w:numPr>
          <w:ilvl w:val="0"/>
          <w:numId w:val="20"/>
        </w:numPr>
        <w:ind w:left="709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пов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язані</w:t>
      </w:r>
      <w:proofErr w:type="spellEnd"/>
      <w:r w:rsidRPr="00F77219">
        <w:rPr>
          <w:sz w:val="28"/>
          <w:szCs w:val="28"/>
        </w:rPr>
        <w:t xml:space="preserve"> з трудовою </w:t>
      </w:r>
      <w:proofErr w:type="spellStart"/>
      <w:r w:rsidRPr="00F77219">
        <w:rPr>
          <w:sz w:val="28"/>
          <w:szCs w:val="28"/>
        </w:rPr>
        <w:t>діяльністю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із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охоплювали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майже</w:t>
      </w:r>
      <w:proofErr w:type="spellEnd"/>
      <w:r w:rsidRPr="00F77219">
        <w:rPr>
          <w:sz w:val="28"/>
          <w:szCs w:val="28"/>
        </w:rPr>
        <w:t xml:space="preserve"> 100 </w:t>
      </w:r>
      <w:r w:rsidR="00833C97" w:rsidRPr="00F77219">
        <w:rPr>
          <w:sz w:val="28"/>
          <w:szCs w:val="28"/>
        </w:rPr>
        <w:t>%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населення</w:t>
      </w:r>
      <w:proofErr w:type="spellEnd"/>
      <w:r w:rsidRPr="00F77219">
        <w:rPr>
          <w:sz w:val="28"/>
          <w:szCs w:val="28"/>
        </w:rPr>
        <w:t>;</w:t>
      </w:r>
    </w:p>
    <w:p w14:paraId="3930DA7F" w14:textId="77777777" w:rsidR="003F0F7B" w:rsidRPr="00F77219" w:rsidRDefault="003F0F7B" w:rsidP="00F72A08">
      <w:pPr>
        <w:pStyle w:val="af0"/>
        <w:numPr>
          <w:ilvl w:val="0"/>
          <w:numId w:val="20"/>
        </w:numPr>
        <w:ind w:left="709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різноманітні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натуральні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грошові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надавалися</w:t>
      </w:r>
      <w:proofErr w:type="spellEnd"/>
      <w:r w:rsidRPr="00F77219">
        <w:rPr>
          <w:sz w:val="28"/>
          <w:szCs w:val="28"/>
        </w:rPr>
        <w:t xml:space="preserve"> через </w:t>
      </w:r>
      <w:proofErr w:type="spellStart"/>
      <w:r w:rsidRPr="00F77219">
        <w:rPr>
          <w:sz w:val="28"/>
          <w:szCs w:val="28"/>
        </w:rPr>
        <w:t>державні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включаючи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колгоспи</w:t>
      </w:r>
      <w:proofErr w:type="spellEnd"/>
      <w:r w:rsidRPr="00F77219">
        <w:rPr>
          <w:sz w:val="28"/>
          <w:szCs w:val="28"/>
        </w:rPr>
        <w:t>.</w:t>
      </w:r>
    </w:p>
    <w:p w14:paraId="223B0EBC" w14:textId="409DCDDF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Державна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якщо</w:t>
      </w:r>
      <w:proofErr w:type="spellEnd"/>
      <w:r w:rsidRPr="00F77219">
        <w:rPr>
          <w:sz w:val="28"/>
          <w:szCs w:val="28"/>
        </w:rPr>
        <w:t xml:space="preserve"> й </w:t>
      </w:r>
      <w:proofErr w:type="spellStart"/>
      <w:r w:rsidRPr="00F77219">
        <w:rPr>
          <w:sz w:val="28"/>
          <w:szCs w:val="28"/>
        </w:rPr>
        <w:t>існувала</w:t>
      </w:r>
      <w:proofErr w:type="spellEnd"/>
      <w:r w:rsidRPr="00F77219">
        <w:rPr>
          <w:sz w:val="28"/>
          <w:szCs w:val="28"/>
        </w:rPr>
        <w:t xml:space="preserve">, але надавалась </w:t>
      </w:r>
      <w:proofErr w:type="spellStart"/>
      <w:r w:rsidRPr="00F77219">
        <w:rPr>
          <w:sz w:val="28"/>
          <w:szCs w:val="28"/>
        </w:rPr>
        <w:t>обмеженим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групам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населення</w:t>
      </w:r>
      <w:proofErr w:type="spellEnd"/>
      <w:r w:rsidRPr="00F77219">
        <w:rPr>
          <w:sz w:val="28"/>
          <w:szCs w:val="28"/>
        </w:rPr>
        <w:t xml:space="preserve"> </w:t>
      </w:r>
      <w:r w:rsidR="00FE0CDA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інвалідам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тим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потерпіли</w:t>
      </w:r>
      <w:proofErr w:type="spellEnd"/>
      <w:r w:rsidRPr="00F77219">
        <w:rPr>
          <w:sz w:val="28"/>
          <w:szCs w:val="28"/>
        </w:rPr>
        <w:t xml:space="preserve"> через </w:t>
      </w:r>
      <w:proofErr w:type="spellStart"/>
      <w:r w:rsidRPr="00F77219">
        <w:rPr>
          <w:sz w:val="28"/>
          <w:szCs w:val="28"/>
        </w:rPr>
        <w:t>соціальні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хвороби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окремим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сім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ям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дітьми</w:t>
      </w:r>
      <w:proofErr w:type="spellEnd"/>
      <w:r w:rsidRPr="00F77219">
        <w:rPr>
          <w:sz w:val="28"/>
          <w:szCs w:val="28"/>
        </w:rPr>
        <w:t>.</w:t>
      </w:r>
    </w:p>
    <w:p w14:paraId="4EB0F88B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Головний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висновок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полягає</w:t>
      </w:r>
      <w:proofErr w:type="spellEnd"/>
      <w:r w:rsidRPr="00F77219">
        <w:rPr>
          <w:sz w:val="28"/>
          <w:szCs w:val="28"/>
        </w:rPr>
        <w:t xml:space="preserve"> в тому,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суспільні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відносини</w:t>
      </w:r>
      <w:proofErr w:type="spellEnd"/>
      <w:r w:rsidRPr="00F77219">
        <w:rPr>
          <w:sz w:val="28"/>
          <w:szCs w:val="28"/>
        </w:rPr>
        <w:t xml:space="preserve"> на той час </w:t>
      </w:r>
      <w:proofErr w:type="spellStart"/>
      <w:r w:rsidRPr="00F77219">
        <w:rPr>
          <w:sz w:val="28"/>
          <w:szCs w:val="28"/>
        </w:rPr>
        <w:t>регулювалися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галузевими</w:t>
      </w:r>
      <w:proofErr w:type="spellEnd"/>
      <w:r w:rsidRPr="00F77219">
        <w:rPr>
          <w:sz w:val="28"/>
          <w:szCs w:val="28"/>
        </w:rPr>
        <w:t xml:space="preserve"> нормами права </w:t>
      </w:r>
      <w:r w:rsidR="00FE0CDA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трудового, </w:t>
      </w:r>
      <w:proofErr w:type="spellStart"/>
      <w:r w:rsidRPr="00F77219">
        <w:rPr>
          <w:sz w:val="28"/>
          <w:szCs w:val="28"/>
        </w:rPr>
        <w:t>адміністративного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колгоспного</w:t>
      </w:r>
      <w:proofErr w:type="spellEnd"/>
      <w:r w:rsidRPr="00F77219">
        <w:rPr>
          <w:sz w:val="28"/>
          <w:szCs w:val="28"/>
        </w:rPr>
        <w:t xml:space="preserve"> права </w:t>
      </w:r>
      <w:proofErr w:type="spellStart"/>
      <w:r w:rsidRPr="00F77219">
        <w:rPr>
          <w:sz w:val="28"/>
          <w:szCs w:val="28"/>
        </w:rPr>
        <w:t>тощо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, як </w:t>
      </w:r>
      <w:proofErr w:type="spellStart"/>
      <w:r w:rsidRPr="00F77219">
        <w:rPr>
          <w:sz w:val="28"/>
          <w:szCs w:val="28"/>
        </w:rPr>
        <w:t>відокремлена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самостійна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галузь</w:t>
      </w:r>
      <w:proofErr w:type="spellEnd"/>
      <w:r w:rsidRPr="00F77219">
        <w:rPr>
          <w:sz w:val="28"/>
          <w:szCs w:val="28"/>
        </w:rPr>
        <w:t xml:space="preserve"> права, не </w:t>
      </w:r>
      <w:proofErr w:type="spellStart"/>
      <w:r w:rsidRPr="00F77219">
        <w:rPr>
          <w:sz w:val="28"/>
          <w:szCs w:val="28"/>
        </w:rPr>
        <w:t>існувало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Наприклад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державне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робітників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службовців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сімей</w:t>
      </w:r>
      <w:proofErr w:type="spellEnd"/>
      <w:r w:rsidRPr="00F77219">
        <w:rPr>
          <w:sz w:val="28"/>
          <w:szCs w:val="28"/>
        </w:rPr>
        <w:t xml:space="preserve"> належало </w:t>
      </w:r>
      <w:proofErr w:type="gramStart"/>
      <w:r w:rsidRPr="00F77219">
        <w:rPr>
          <w:sz w:val="28"/>
          <w:szCs w:val="28"/>
        </w:rPr>
        <w:t>до предмету</w:t>
      </w:r>
      <w:proofErr w:type="gramEnd"/>
      <w:r w:rsidRPr="00F77219">
        <w:rPr>
          <w:sz w:val="28"/>
          <w:szCs w:val="28"/>
        </w:rPr>
        <w:t xml:space="preserve"> трудового права.</w:t>
      </w:r>
    </w:p>
    <w:p w14:paraId="763BD9D0" w14:textId="77777777" w:rsidR="003F0F7B" w:rsidRPr="00F77219" w:rsidRDefault="003F0F7B" w:rsidP="00F72A08">
      <w:pPr>
        <w:ind w:firstLine="567"/>
        <w:jc w:val="both"/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Економічний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політичний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перехідний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період</w:t>
      </w:r>
      <w:proofErr w:type="spellEnd"/>
      <w:r w:rsidRPr="00F77219">
        <w:rPr>
          <w:sz w:val="28"/>
          <w:szCs w:val="28"/>
        </w:rPr>
        <w:t xml:space="preserve"> фундаментально </w:t>
      </w:r>
      <w:proofErr w:type="spellStart"/>
      <w:r w:rsidRPr="00F77219">
        <w:rPr>
          <w:sz w:val="28"/>
          <w:szCs w:val="28"/>
        </w:rPr>
        <w:t>змінив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зовсім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відмінив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непрямі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механізми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колишньої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захисту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Водночас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постало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питання</w:t>
      </w:r>
      <w:proofErr w:type="spellEnd"/>
      <w:r w:rsidRPr="00F77219">
        <w:rPr>
          <w:sz w:val="28"/>
          <w:szCs w:val="28"/>
        </w:rPr>
        <w:t xml:space="preserve"> про </w:t>
      </w:r>
      <w:proofErr w:type="spellStart"/>
      <w:r w:rsidRPr="00F77219">
        <w:rPr>
          <w:sz w:val="28"/>
          <w:szCs w:val="28"/>
        </w:rPr>
        <w:t>необхідність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становлення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забезпечення</w:t>
      </w:r>
      <w:proofErr w:type="spellEnd"/>
      <w:r w:rsidRPr="00F77219">
        <w:rPr>
          <w:sz w:val="28"/>
          <w:szCs w:val="28"/>
        </w:rPr>
        <w:t xml:space="preserve"> як </w:t>
      </w:r>
      <w:proofErr w:type="spellStart"/>
      <w:r w:rsidRPr="00F77219">
        <w:rPr>
          <w:sz w:val="28"/>
          <w:szCs w:val="28"/>
        </w:rPr>
        <w:t>самостійної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галузі</w:t>
      </w:r>
      <w:proofErr w:type="spellEnd"/>
      <w:r w:rsidRPr="00F77219">
        <w:rPr>
          <w:sz w:val="28"/>
          <w:szCs w:val="28"/>
        </w:rPr>
        <w:t xml:space="preserve"> права.</w:t>
      </w:r>
    </w:p>
    <w:p w14:paraId="71200149" w14:textId="77777777" w:rsidR="00361061" w:rsidRPr="00F77219" w:rsidRDefault="00361061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На сьогодні </w:t>
      </w:r>
      <w:r w:rsidR="006101A0" w:rsidRPr="00F77219">
        <w:rPr>
          <w:sz w:val="28"/>
          <w:szCs w:val="28"/>
          <w:lang w:val="uk-UA"/>
        </w:rPr>
        <w:t>часто</w:t>
      </w:r>
      <w:r w:rsidRPr="00F77219">
        <w:rPr>
          <w:sz w:val="28"/>
          <w:szCs w:val="28"/>
          <w:lang w:val="uk-UA"/>
        </w:rPr>
        <w:t xml:space="preserve"> українсь</w:t>
      </w:r>
      <w:r w:rsidR="006101A0" w:rsidRPr="00F77219">
        <w:rPr>
          <w:sz w:val="28"/>
          <w:szCs w:val="28"/>
          <w:lang w:val="uk-UA"/>
        </w:rPr>
        <w:t>ко</w:t>
      </w:r>
      <w:r w:rsidRPr="00F77219">
        <w:rPr>
          <w:sz w:val="28"/>
          <w:szCs w:val="28"/>
          <w:lang w:val="uk-UA"/>
        </w:rPr>
        <w:t>-радянський період</w:t>
      </w:r>
      <w:r w:rsidR="006101A0" w:rsidRPr="00F77219">
        <w:rPr>
          <w:sz w:val="28"/>
          <w:szCs w:val="28"/>
          <w:lang w:val="uk-UA"/>
        </w:rPr>
        <w:t xml:space="preserve"> України представляється</w:t>
      </w:r>
      <w:r w:rsidRPr="00F77219">
        <w:rPr>
          <w:sz w:val="28"/>
          <w:szCs w:val="28"/>
          <w:lang w:val="uk-UA"/>
        </w:rPr>
        <w:t xml:space="preserve"> тільки в чорних тонах, а </w:t>
      </w:r>
      <w:r w:rsidR="00101E5B" w:rsidRPr="00F77219">
        <w:rPr>
          <w:sz w:val="28"/>
          <w:szCs w:val="28"/>
          <w:lang w:val="uk-UA"/>
        </w:rPr>
        <w:t xml:space="preserve">соціальні виплати мізерними </w:t>
      </w:r>
      <w:r w:rsidRPr="00F77219">
        <w:rPr>
          <w:sz w:val="28"/>
          <w:szCs w:val="28"/>
          <w:lang w:val="uk-UA"/>
        </w:rPr>
        <w:t>і</w:t>
      </w:r>
      <w:r w:rsidR="00101E5B" w:rsidRPr="00F77219">
        <w:rPr>
          <w:sz w:val="28"/>
          <w:szCs w:val="28"/>
          <w:lang w:val="uk-UA"/>
        </w:rPr>
        <w:t xml:space="preserve"> ледве чи не злидарськими</w:t>
      </w:r>
      <w:r w:rsidRPr="00F77219">
        <w:rPr>
          <w:sz w:val="28"/>
          <w:szCs w:val="28"/>
          <w:lang w:val="uk-UA"/>
        </w:rPr>
        <w:t xml:space="preserve">. </w:t>
      </w:r>
    </w:p>
    <w:p w14:paraId="73DE501E" w14:textId="77777777" w:rsidR="00101E5B" w:rsidRPr="00F77219" w:rsidRDefault="00361061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Залишимо емоції та розгляне деякі </w:t>
      </w:r>
      <w:r w:rsidR="006101A0" w:rsidRPr="00F77219">
        <w:rPr>
          <w:sz w:val="28"/>
          <w:szCs w:val="28"/>
          <w:lang w:val="uk-UA"/>
        </w:rPr>
        <w:t>цифри</w:t>
      </w:r>
      <w:r w:rsidRPr="00F77219">
        <w:rPr>
          <w:sz w:val="28"/>
          <w:szCs w:val="28"/>
          <w:lang w:val="uk-UA"/>
        </w:rPr>
        <w:t xml:space="preserve"> і факти.</w:t>
      </w:r>
    </w:p>
    <w:p w14:paraId="32B47FD1" w14:textId="77777777" w:rsidR="00101E5B" w:rsidRPr="00F77219" w:rsidRDefault="00361061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У царській Росії за станом на 1914 рік були певні категорії громадян, які могли розраховувати на забезпечену державою старість, причому навіть не при досягненні певного віку, а при наборі потрібного виробничого стажу. Це були категорії громадян на державних посадах: чиновники, офіцери, жандарми тощо. Також пенсію могли заробити вчителі, лікарі, інженери й навіть робітники, але в</w:t>
      </w:r>
      <w:r w:rsidR="00BD6879" w:rsidRPr="00F77219">
        <w:rPr>
          <w:sz w:val="28"/>
          <w:szCs w:val="28"/>
          <w:lang w:val="uk-UA"/>
        </w:rPr>
        <w:t xml:space="preserve">инятково </w:t>
      </w:r>
      <w:proofErr w:type="spellStart"/>
      <w:r w:rsidR="00BD6879" w:rsidRPr="00F77219">
        <w:rPr>
          <w:sz w:val="28"/>
          <w:szCs w:val="28"/>
          <w:lang w:val="uk-UA"/>
        </w:rPr>
        <w:t>трудившиеся</w:t>
      </w:r>
      <w:proofErr w:type="spellEnd"/>
      <w:r w:rsidR="00BD6879" w:rsidRPr="00F77219">
        <w:rPr>
          <w:sz w:val="28"/>
          <w:szCs w:val="28"/>
          <w:lang w:val="uk-UA"/>
        </w:rPr>
        <w:t xml:space="preserve"> на державних</w:t>
      </w:r>
      <w:r w:rsidRPr="00F77219">
        <w:rPr>
          <w:sz w:val="28"/>
          <w:szCs w:val="28"/>
          <w:lang w:val="uk-UA"/>
        </w:rPr>
        <w:t xml:space="preserve"> (казенних) підприємс</w:t>
      </w:r>
      <w:r w:rsidR="00BD6879" w:rsidRPr="00F77219">
        <w:rPr>
          <w:sz w:val="28"/>
          <w:szCs w:val="28"/>
          <w:lang w:val="uk-UA"/>
        </w:rPr>
        <w:t>твах і в установах. Усім іншим —</w:t>
      </w:r>
      <w:r w:rsidRPr="00F77219">
        <w:rPr>
          <w:sz w:val="28"/>
          <w:szCs w:val="28"/>
          <w:lang w:val="uk-UA"/>
        </w:rPr>
        <w:t xml:space="preserve"> як пролетарям, що </w:t>
      </w:r>
      <w:r w:rsidR="00BD6879" w:rsidRPr="00F77219">
        <w:rPr>
          <w:sz w:val="28"/>
          <w:szCs w:val="28"/>
          <w:lang w:val="uk-UA"/>
        </w:rPr>
        <w:t>прац</w:t>
      </w:r>
      <w:r w:rsidRPr="00F77219">
        <w:rPr>
          <w:sz w:val="28"/>
          <w:szCs w:val="28"/>
          <w:lang w:val="uk-UA"/>
        </w:rPr>
        <w:t xml:space="preserve">ювали на </w:t>
      </w:r>
      <w:r w:rsidR="00BD6879" w:rsidRPr="00F77219">
        <w:rPr>
          <w:sz w:val="28"/>
          <w:szCs w:val="28"/>
          <w:lang w:val="uk-UA"/>
        </w:rPr>
        <w:t>приватного власника, так і селянам (</w:t>
      </w:r>
      <w:r w:rsidRPr="00F77219">
        <w:rPr>
          <w:sz w:val="28"/>
          <w:szCs w:val="28"/>
          <w:lang w:val="uk-UA"/>
        </w:rPr>
        <w:t>до 90% населення), не покладалося нічого</w:t>
      </w:r>
      <w:r w:rsidR="00BD6879" w:rsidRPr="00F77219">
        <w:rPr>
          <w:sz w:val="28"/>
          <w:szCs w:val="28"/>
          <w:lang w:val="uk-UA"/>
        </w:rPr>
        <w:t>.</w:t>
      </w:r>
    </w:p>
    <w:p w14:paraId="51984493" w14:textId="06FA3564" w:rsidR="00101E5B" w:rsidRPr="00F77219" w:rsidRDefault="00BD6879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Із приходом до влади більшовиків усі царські виплати були скасовані. Зрозуміло, що молода Країна Рад, яка тільки-но вийшла переможцем з Громадянської війни, голоду і епідемій, достатніми засобами для створення всеосяжної системи соціального </w:t>
      </w:r>
      <w:r w:rsidRPr="00F77219">
        <w:rPr>
          <w:sz w:val="28"/>
          <w:szCs w:val="28"/>
          <w:lang w:val="uk-UA"/>
        </w:rPr>
        <w:lastRenderedPageBreak/>
        <w:t>забезпечення не володіла. Проте, перші кроки в цьому напрямку стали робитися ще з ініціативи Леніна. В 1918 році з</w:t>
      </w:r>
      <w:r w:rsidR="00F72A08">
        <w:rPr>
          <w:sz w:val="28"/>
          <w:szCs w:val="28"/>
          <w:lang w:val="uk-UA"/>
        </w:rPr>
        <w:t>’</w:t>
      </w:r>
      <w:r w:rsidRPr="00F77219">
        <w:rPr>
          <w:sz w:val="28"/>
          <w:szCs w:val="28"/>
          <w:lang w:val="uk-UA"/>
        </w:rPr>
        <w:t xml:space="preserve">явилися пенсії для бійців Червоної Армії, що залишилися інвалідами; у 1923 їх сталі одержувати партійці з особливо більшим стажем і заслугами. У більшості цих людей за спиною були роки </w:t>
      </w:r>
      <w:proofErr w:type="spellStart"/>
      <w:r w:rsidRPr="00F77219">
        <w:rPr>
          <w:sz w:val="28"/>
          <w:szCs w:val="28"/>
          <w:lang w:val="uk-UA"/>
        </w:rPr>
        <w:t>тюреми</w:t>
      </w:r>
      <w:proofErr w:type="spellEnd"/>
      <w:r w:rsidRPr="00F77219">
        <w:rPr>
          <w:sz w:val="28"/>
          <w:szCs w:val="28"/>
          <w:lang w:val="uk-UA"/>
        </w:rPr>
        <w:t>, каторги та воєн. Середня тривалість життя чоловіків у СРСР тоді становила, як повідомлялось вище, років 40-45.</w:t>
      </w:r>
    </w:p>
    <w:p w14:paraId="598B9876" w14:textId="77777777" w:rsidR="005A2B15" w:rsidRPr="00F77219" w:rsidRDefault="005A2B15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Н</w:t>
      </w:r>
      <w:r w:rsidR="00BD6879" w:rsidRPr="00F77219">
        <w:rPr>
          <w:sz w:val="28"/>
          <w:szCs w:val="28"/>
          <w:lang w:val="uk-UA"/>
        </w:rPr>
        <w:t>адзвичайно живучий і розповсюджений міф про те, що пенсії радянським людям дав Хрущев. Не</w:t>
      </w:r>
      <w:r w:rsidRPr="00F77219">
        <w:rPr>
          <w:sz w:val="28"/>
          <w:szCs w:val="28"/>
          <w:lang w:val="uk-UA"/>
        </w:rPr>
        <w:t xml:space="preserve"> так. Перше «</w:t>
      </w:r>
      <w:r w:rsidR="00BD6879" w:rsidRPr="00F77219">
        <w:rPr>
          <w:sz w:val="28"/>
          <w:szCs w:val="28"/>
          <w:lang w:val="uk-UA"/>
        </w:rPr>
        <w:t xml:space="preserve">Положення про пенсії </w:t>
      </w:r>
      <w:r w:rsidRPr="00F77219">
        <w:rPr>
          <w:sz w:val="28"/>
          <w:szCs w:val="28"/>
          <w:lang w:val="uk-UA"/>
        </w:rPr>
        <w:t>і</w:t>
      </w:r>
      <w:r w:rsidR="00BD6879" w:rsidRPr="00F77219">
        <w:rPr>
          <w:sz w:val="28"/>
          <w:szCs w:val="28"/>
          <w:lang w:val="uk-UA"/>
        </w:rPr>
        <w:t xml:space="preserve"> допомог</w:t>
      </w:r>
      <w:r w:rsidRPr="00F77219">
        <w:rPr>
          <w:sz w:val="28"/>
          <w:szCs w:val="28"/>
          <w:lang w:val="uk-UA"/>
        </w:rPr>
        <w:t>и</w:t>
      </w:r>
      <w:r w:rsidR="00BD6879" w:rsidRPr="00F77219">
        <w:rPr>
          <w:sz w:val="28"/>
          <w:szCs w:val="28"/>
          <w:lang w:val="uk-UA"/>
        </w:rPr>
        <w:t xml:space="preserve"> з</w:t>
      </w:r>
      <w:r w:rsidRPr="00F77219">
        <w:rPr>
          <w:sz w:val="28"/>
          <w:szCs w:val="28"/>
          <w:lang w:val="uk-UA"/>
        </w:rPr>
        <w:t>а</w:t>
      </w:r>
      <w:r w:rsidR="00BD6879" w:rsidRPr="00F77219">
        <w:rPr>
          <w:sz w:val="28"/>
          <w:szCs w:val="28"/>
          <w:lang w:val="uk-UA"/>
        </w:rPr>
        <w:t xml:space="preserve"> соціальн</w:t>
      </w:r>
      <w:r w:rsidRPr="00F77219">
        <w:rPr>
          <w:sz w:val="28"/>
          <w:szCs w:val="28"/>
          <w:lang w:val="uk-UA"/>
        </w:rPr>
        <w:t>им</w:t>
      </w:r>
      <w:r w:rsidR="00BD6879" w:rsidRPr="00F77219">
        <w:rPr>
          <w:sz w:val="28"/>
          <w:szCs w:val="28"/>
          <w:lang w:val="uk-UA"/>
        </w:rPr>
        <w:t xml:space="preserve"> страхування</w:t>
      </w:r>
      <w:r w:rsidRPr="00F77219">
        <w:rPr>
          <w:sz w:val="28"/>
          <w:szCs w:val="28"/>
          <w:lang w:val="uk-UA"/>
        </w:rPr>
        <w:t>м»</w:t>
      </w:r>
      <w:r w:rsidR="00BD6879" w:rsidRPr="00F77219">
        <w:rPr>
          <w:sz w:val="28"/>
          <w:szCs w:val="28"/>
          <w:lang w:val="uk-UA"/>
        </w:rPr>
        <w:t xml:space="preserve"> було прийнято в 1930 році</w:t>
      </w:r>
      <w:r w:rsidRPr="00F77219">
        <w:rPr>
          <w:sz w:val="28"/>
          <w:szCs w:val="28"/>
          <w:lang w:val="uk-UA"/>
        </w:rPr>
        <w:t>, за товариша Сталіна (</w:t>
      </w:r>
      <w:r w:rsidRPr="00F77219">
        <w:rPr>
          <w:sz w:val="28"/>
          <w:szCs w:val="28"/>
        </w:rPr>
        <w:t>Собрание законов и распоряжений Рабоче-Крестьянского Правительства СССР за 1930 год, стр. 220-228.)</w:t>
      </w:r>
      <w:r w:rsidR="00BD6879" w:rsidRPr="00F77219">
        <w:rPr>
          <w:sz w:val="28"/>
          <w:szCs w:val="28"/>
          <w:lang w:val="uk-UA"/>
        </w:rPr>
        <w:t xml:space="preserve">. </w:t>
      </w:r>
    </w:p>
    <w:p w14:paraId="5B64D7A2" w14:textId="77777777" w:rsidR="00BD6879" w:rsidRPr="00F77219" w:rsidRDefault="00BD6879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Так,</w:t>
      </w:r>
      <w:r w:rsidR="005A2B15" w:rsidRPr="00F77219">
        <w:rPr>
          <w:sz w:val="28"/>
          <w:szCs w:val="28"/>
          <w:lang w:val="uk-UA"/>
        </w:rPr>
        <w:t xml:space="preserve"> дійсно</w:t>
      </w:r>
      <w:r w:rsidRPr="00F77219">
        <w:rPr>
          <w:sz w:val="28"/>
          <w:szCs w:val="28"/>
          <w:lang w:val="uk-UA"/>
        </w:rPr>
        <w:t xml:space="preserve"> виплати були нев</w:t>
      </w:r>
      <w:r w:rsidR="005A2B15" w:rsidRPr="00F77219">
        <w:rPr>
          <w:sz w:val="28"/>
          <w:szCs w:val="28"/>
          <w:lang w:val="uk-UA"/>
        </w:rPr>
        <w:t>еликі й давалися далеко не всім.</w:t>
      </w:r>
      <w:r w:rsidRPr="00F77219">
        <w:rPr>
          <w:sz w:val="28"/>
          <w:szCs w:val="28"/>
          <w:lang w:val="uk-UA"/>
        </w:rPr>
        <w:t xml:space="preserve"> </w:t>
      </w:r>
      <w:r w:rsidR="005A2B15" w:rsidRPr="00F77219">
        <w:rPr>
          <w:sz w:val="28"/>
          <w:szCs w:val="28"/>
          <w:lang w:val="uk-UA"/>
        </w:rPr>
        <w:t>Перш за все</w:t>
      </w:r>
      <w:r w:rsidRPr="00F77219">
        <w:rPr>
          <w:sz w:val="28"/>
          <w:szCs w:val="28"/>
          <w:lang w:val="uk-UA"/>
        </w:rPr>
        <w:t xml:space="preserve"> їх одержували колишні працівники ключових галузей промисловості: </w:t>
      </w:r>
      <w:r w:rsidR="005A2B15" w:rsidRPr="00F77219">
        <w:rPr>
          <w:sz w:val="28"/>
          <w:szCs w:val="28"/>
          <w:lang w:val="uk-UA"/>
        </w:rPr>
        <w:t xml:space="preserve">• </w:t>
      </w:r>
      <w:r w:rsidRPr="00F77219">
        <w:rPr>
          <w:sz w:val="28"/>
          <w:szCs w:val="28"/>
          <w:lang w:val="uk-UA"/>
        </w:rPr>
        <w:t xml:space="preserve">гірничорудної, </w:t>
      </w:r>
      <w:r w:rsidR="005A2B15" w:rsidRPr="00F77219">
        <w:rPr>
          <w:sz w:val="28"/>
          <w:szCs w:val="28"/>
          <w:lang w:val="uk-UA"/>
        </w:rPr>
        <w:t xml:space="preserve">• </w:t>
      </w:r>
      <w:r w:rsidRPr="00F77219">
        <w:rPr>
          <w:sz w:val="28"/>
          <w:szCs w:val="28"/>
          <w:lang w:val="uk-UA"/>
        </w:rPr>
        <w:t>електр</w:t>
      </w:r>
      <w:r w:rsidR="005A2B15" w:rsidRPr="00F77219">
        <w:rPr>
          <w:sz w:val="28"/>
          <w:szCs w:val="28"/>
          <w:lang w:val="uk-UA"/>
        </w:rPr>
        <w:t>оенергетики</w:t>
      </w:r>
      <w:r w:rsidRPr="00F77219">
        <w:rPr>
          <w:sz w:val="28"/>
          <w:szCs w:val="28"/>
          <w:lang w:val="uk-UA"/>
        </w:rPr>
        <w:t xml:space="preserve">, </w:t>
      </w:r>
      <w:r w:rsidR="005A2B15" w:rsidRPr="00F77219">
        <w:rPr>
          <w:sz w:val="28"/>
          <w:szCs w:val="28"/>
          <w:lang w:val="uk-UA"/>
        </w:rPr>
        <w:t xml:space="preserve">• </w:t>
      </w:r>
      <w:r w:rsidRPr="00F77219">
        <w:rPr>
          <w:sz w:val="28"/>
          <w:szCs w:val="28"/>
          <w:lang w:val="uk-UA"/>
        </w:rPr>
        <w:t>транспорт</w:t>
      </w:r>
      <w:r w:rsidR="005A2B15" w:rsidRPr="00F77219">
        <w:rPr>
          <w:sz w:val="28"/>
          <w:szCs w:val="28"/>
          <w:lang w:val="uk-UA"/>
        </w:rPr>
        <w:t>у</w:t>
      </w:r>
      <w:r w:rsidRPr="00F77219">
        <w:rPr>
          <w:sz w:val="28"/>
          <w:szCs w:val="28"/>
          <w:lang w:val="uk-UA"/>
        </w:rPr>
        <w:t xml:space="preserve">. Згодом, до 1937 року, пенсійна система була поширена на всіх робітників та службовців. Також, в 1932 році був установлений єдиний вік виходу на пенсію </w:t>
      </w:r>
      <w:r w:rsidR="005A2B15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  <w:lang w:val="uk-UA"/>
        </w:rPr>
        <w:t xml:space="preserve"> 60 років для чоловіків і 55 для жінок.</w:t>
      </w:r>
      <w:r w:rsidR="005A2B15" w:rsidRPr="00F77219">
        <w:rPr>
          <w:sz w:val="28"/>
          <w:szCs w:val="28"/>
          <w:lang w:val="uk-UA"/>
        </w:rPr>
        <w:t xml:space="preserve"> На той момент це була найнижча</w:t>
      </w:r>
      <w:r w:rsidRPr="00F77219">
        <w:rPr>
          <w:sz w:val="28"/>
          <w:szCs w:val="28"/>
          <w:lang w:val="uk-UA"/>
        </w:rPr>
        <w:t xml:space="preserve"> пенсійна планка у світі. В інших </w:t>
      </w:r>
      <w:r w:rsidR="005A2B15" w:rsidRPr="00F77219">
        <w:rPr>
          <w:sz w:val="28"/>
          <w:szCs w:val="28"/>
          <w:lang w:val="uk-UA"/>
        </w:rPr>
        <w:t xml:space="preserve">розвинутих </w:t>
      </w:r>
      <w:r w:rsidRPr="00F77219">
        <w:rPr>
          <w:sz w:val="28"/>
          <w:szCs w:val="28"/>
          <w:lang w:val="uk-UA"/>
        </w:rPr>
        <w:t xml:space="preserve">країнах пенсію по старості виплачували людям, що </w:t>
      </w:r>
      <w:proofErr w:type="spellStart"/>
      <w:r w:rsidRPr="00F77219">
        <w:rPr>
          <w:sz w:val="28"/>
          <w:szCs w:val="28"/>
          <w:lang w:val="uk-UA"/>
        </w:rPr>
        <w:t>досяглися</w:t>
      </w:r>
      <w:proofErr w:type="spellEnd"/>
      <w:r w:rsidRPr="00F77219">
        <w:rPr>
          <w:sz w:val="28"/>
          <w:szCs w:val="28"/>
          <w:lang w:val="uk-UA"/>
        </w:rPr>
        <w:t xml:space="preserve"> більш похилих років </w:t>
      </w:r>
      <w:r w:rsidR="005A2B15"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  <w:lang w:val="uk-UA"/>
        </w:rPr>
        <w:t xml:space="preserve"> якщо взагалі платили</w:t>
      </w:r>
      <w:r w:rsidR="005A2B15" w:rsidRPr="00F77219">
        <w:rPr>
          <w:sz w:val="28"/>
          <w:szCs w:val="28"/>
          <w:lang w:val="uk-UA"/>
        </w:rPr>
        <w:t xml:space="preserve"> (на сьогодні таке положення зберігається).</w:t>
      </w:r>
    </w:p>
    <w:p w14:paraId="46B149DA" w14:textId="5E2E8155" w:rsidR="009B19B5" w:rsidRPr="00F77219" w:rsidRDefault="009B19B5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З</w:t>
      </w:r>
      <w:r w:rsidR="005A2B15" w:rsidRPr="00F77219">
        <w:rPr>
          <w:sz w:val="28"/>
          <w:szCs w:val="28"/>
          <w:lang w:val="uk-UA"/>
        </w:rPr>
        <w:t>анадто низькі суми соціальних виплат</w:t>
      </w:r>
      <w:r w:rsidRPr="00F77219">
        <w:rPr>
          <w:sz w:val="28"/>
          <w:szCs w:val="28"/>
          <w:lang w:val="uk-UA"/>
        </w:rPr>
        <w:t xml:space="preserve"> (при </w:t>
      </w:r>
      <w:proofErr w:type="spellStart"/>
      <w:r w:rsidR="006101A0" w:rsidRPr="00F77219">
        <w:rPr>
          <w:sz w:val="28"/>
          <w:szCs w:val="28"/>
          <w:lang w:val="uk-UA"/>
        </w:rPr>
        <w:t>І.В</w:t>
      </w:r>
      <w:proofErr w:type="spellEnd"/>
      <w:r w:rsidR="006101A0" w:rsidRPr="00F77219">
        <w:rPr>
          <w:sz w:val="28"/>
          <w:szCs w:val="28"/>
          <w:lang w:val="uk-UA"/>
        </w:rPr>
        <w:t>. </w:t>
      </w:r>
      <w:r w:rsidRPr="00F77219">
        <w:rPr>
          <w:sz w:val="28"/>
          <w:szCs w:val="28"/>
          <w:lang w:val="uk-UA"/>
        </w:rPr>
        <w:t>Сталі</w:t>
      </w:r>
      <w:r w:rsidR="006101A0" w:rsidRPr="00F77219">
        <w:rPr>
          <w:sz w:val="28"/>
          <w:szCs w:val="28"/>
          <w:lang w:val="uk-UA"/>
        </w:rPr>
        <w:t>ні</w:t>
      </w:r>
      <w:r w:rsidRPr="00F77219">
        <w:rPr>
          <w:sz w:val="28"/>
          <w:szCs w:val="28"/>
          <w:lang w:val="uk-UA"/>
        </w:rPr>
        <w:t>) є об</w:t>
      </w:r>
      <w:r w:rsidR="00F72A08">
        <w:rPr>
          <w:sz w:val="28"/>
          <w:szCs w:val="28"/>
          <w:lang w:val="uk-UA"/>
        </w:rPr>
        <w:t>’</w:t>
      </w:r>
      <w:r w:rsidRPr="00F77219">
        <w:rPr>
          <w:sz w:val="28"/>
          <w:szCs w:val="28"/>
          <w:lang w:val="uk-UA"/>
        </w:rPr>
        <w:t>єктом критики: •</w:t>
      </w:r>
      <w:r w:rsidR="005A2B15" w:rsidRPr="00F77219">
        <w:rPr>
          <w:sz w:val="28"/>
          <w:szCs w:val="28"/>
          <w:lang w:val="uk-UA"/>
        </w:rPr>
        <w:t xml:space="preserve"> студент одержував 130 рублів стипендії, а інвалід 1 групи </w:t>
      </w:r>
      <w:r w:rsidRPr="00F77219">
        <w:rPr>
          <w:sz w:val="28"/>
          <w:szCs w:val="28"/>
          <w:lang w:val="uk-UA"/>
        </w:rPr>
        <w:t>—</w:t>
      </w:r>
      <w:r w:rsidR="005A2B15" w:rsidRPr="00F77219">
        <w:rPr>
          <w:sz w:val="28"/>
          <w:szCs w:val="28"/>
          <w:lang w:val="uk-UA"/>
        </w:rPr>
        <w:t xml:space="preserve"> усього 65)</w:t>
      </w:r>
      <w:r w:rsidRPr="00F77219">
        <w:rPr>
          <w:sz w:val="28"/>
          <w:szCs w:val="28"/>
          <w:lang w:val="uk-UA"/>
        </w:rPr>
        <w:t>; •</w:t>
      </w:r>
      <w:r w:rsidR="005A2B15" w:rsidRPr="00F77219">
        <w:rPr>
          <w:sz w:val="28"/>
          <w:szCs w:val="28"/>
          <w:lang w:val="uk-UA"/>
        </w:rPr>
        <w:t xml:space="preserve"> він не подбав про пенсії для селян. </w:t>
      </w:r>
      <w:r w:rsidRPr="00F77219">
        <w:rPr>
          <w:sz w:val="28"/>
          <w:szCs w:val="28"/>
          <w:lang w:val="uk-UA"/>
        </w:rPr>
        <w:t xml:space="preserve">Проте най той час </w:t>
      </w:r>
      <w:r w:rsidR="005A2B15" w:rsidRPr="00F77219">
        <w:rPr>
          <w:sz w:val="28"/>
          <w:szCs w:val="28"/>
          <w:lang w:val="uk-UA"/>
        </w:rPr>
        <w:t>забезпечувати старість своїх, що втратили здатність трудитися</w:t>
      </w:r>
      <w:r w:rsidRPr="00F77219">
        <w:rPr>
          <w:sz w:val="28"/>
          <w:szCs w:val="28"/>
          <w:lang w:val="uk-UA"/>
        </w:rPr>
        <w:t>,</w:t>
      </w:r>
      <w:r w:rsidR="005A2B15" w:rsidRPr="00F77219">
        <w:rPr>
          <w:sz w:val="28"/>
          <w:szCs w:val="28"/>
          <w:lang w:val="uk-UA"/>
        </w:rPr>
        <w:t xml:space="preserve"> членів колгоспи й сільськ</w:t>
      </w:r>
      <w:r w:rsidRPr="00F77219">
        <w:rPr>
          <w:sz w:val="28"/>
          <w:szCs w:val="28"/>
          <w:lang w:val="uk-UA"/>
        </w:rPr>
        <w:t>огосподарські артілі були зобов</w:t>
      </w:r>
      <w:r w:rsidR="00F72A08">
        <w:rPr>
          <w:sz w:val="28"/>
          <w:szCs w:val="28"/>
          <w:lang w:val="uk-UA"/>
        </w:rPr>
        <w:t>’</w:t>
      </w:r>
      <w:r w:rsidR="005A2B15" w:rsidRPr="00F77219">
        <w:rPr>
          <w:sz w:val="28"/>
          <w:szCs w:val="28"/>
          <w:lang w:val="uk-UA"/>
        </w:rPr>
        <w:t xml:space="preserve">язані. Але самостійно, із власних фондів, самі встановлюючи й розмір </w:t>
      </w:r>
      <w:r w:rsidRPr="00F77219">
        <w:rPr>
          <w:sz w:val="28"/>
          <w:szCs w:val="28"/>
          <w:lang w:val="uk-UA"/>
        </w:rPr>
        <w:t>утримання</w:t>
      </w:r>
      <w:r w:rsidR="005A2B15" w:rsidRPr="00F77219">
        <w:rPr>
          <w:sz w:val="28"/>
          <w:szCs w:val="28"/>
          <w:lang w:val="uk-UA"/>
        </w:rPr>
        <w:t>, і вік, з якого воно починало виплачуватися (або видаватися в натуральному виді).</w:t>
      </w:r>
    </w:p>
    <w:p w14:paraId="1A6B0E88" w14:textId="77777777" w:rsidR="009B19B5" w:rsidRPr="00F77219" w:rsidRDefault="005A2B15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У такий спосіб стимулювалися дві речі: </w:t>
      </w:r>
    </w:p>
    <w:p w14:paraId="1819452F" w14:textId="77777777" w:rsidR="009B19B5" w:rsidRPr="00F77219" w:rsidRDefault="009B19B5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1) </w:t>
      </w:r>
      <w:r w:rsidR="005A2B15" w:rsidRPr="00F77219">
        <w:rPr>
          <w:sz w:val="28"/>
          <w:szCs w:val="28"/>
          <w:lang w:val="uk-UA"/>
        </w:rPr>
        <w:t>прагнення трудівників села до підвищення ефективності праці (щоб старі не голодували)</w:t>
      </w:r>
      <w:r w:rsidRPr="00F77219">
        <w:rPr>
          <w:sz w:val="28"/>
          <w:szCs w:val="28"/>
          <w:lang w:val="uk-UA"/>
        </w:rPr>
        <w:t>,</w:t>
      </w:r>
    </w:p>
    <w:p w14:paraId="1C7FE462" w14:textId="77777777" w:rsidR="009B19B5" w:rsidRPr="00F77219" w:rsidRDefault="009B19B5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2)</w:t>
      </w:r>
      <w:r w:rsidR="005A2B15" w:rsidRPr="00F77219">
        <w:rPr>
          <w:sz w:val="28"/>
          <w:szCs w:val="28"/>
          <w:lang w:val="uk-UA"/>
        </w:rPr>
        <w:t xml:space="preserve"> перехід певної їх частини на роботу в промисловість, гостро </w:t>
      </w:r>
      <w:proofErr w:type="spellStart"/>
      <w:r w:rsidR="005A2B15" w:rsidRPr="00F77219">
        <w:rPr>
          <w:sz w:val="28"/>
          <w:szCs w:val="28"/>
          <w:lang w:val="uk-UA"/>
        </w:rPr>
        <w:t>нуждавшуюся</w:t>
      </w:r>
      <w:proofErr w:type="spellEnd"/>
      <w:r w:rsidR="005A2B15" w:rsidRPr="00F77219">
        <w:rPr>
          <w:sz w:val="28"/>
          <w:szCs w:val="28"/>
          <w:lang w:val="uk-UA"/>
        </w:rPr>
        <w:t xml:space="preserve"> в кадрах. </w:t>
      </w:r>
    </w:p>
    <w:p w14:paraId="716941F0" w14:textId="77777777" w:rsidR="005A2B15" w:rsidRPr="00F77219" w:rsidRDefault="005A2B15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Що </w:t>
      </w:r>
      <w:r w:rsidR="009B19B5" w:rsidRPr="00F77219">
        <w:rPr>
          <w:sz w:val="28"/>
          <w:szCs w:val="28"/>
          <w:lang w:val="uk-UA"/>
        </w:rPr>
        <w:t xml:space="preserve">ж </w:t>
      </w:r>
      <w:r w:rsidRPr="00F77219">
        <w:rPr>
          <w:sz w:val="28"/>
          <w:szCs w:val="28"/>
          <w:lang w:val="uk-UA"/>
        </w:rPr>
        <w:t>до розмірів стипендій, т</w:t>
      </w:r>
      <w:r w:rsidR="009B19B5" w:rsidRPr="00F77219">
        <w:rPr>
          <w:sz w:val="28"/>
          <w:szCs w:val="28"/>
          <w:lang w:val="uk-UA"/>
        </w:rPr>
        <w:t>о</w:t>
      </w:r>
      <w:r w:rsidRPr="00F77219">
        <w:rPr>
          <w:sz w:val="28"/>
          <w:szCs w:val="28"/>
          <w:lang w:val="uk-UA"/>
        </w:rPr>
        <w:t xml:space="preserve"> країні, що стрімко </w:t>
      </w:r>
      <w:r w:rsidR="009B19B5" w:rsidRPr="00F77219">
        <w:rPr>
          <w:sz w:val="28"/>
          <w:szCs w:val="28"/>
          <w:lang w:val="uk-UA"/>
        </w:rPr>
        <w:t>розбудовувалась</w:t>
      </w:r>
      <w:r w:rsidRPr="00F77219">
        <w:rPr>
          <w:sz w:val="28"/>
          <w:szCs w:val="28"/>
          <w:lang w:val="uk-UA"/>
        </w:rPr>
        <w:t xml:space="preserve"> потрі</w:t>
      </w:r>
      <w:r w:rsidR="009B19B5" w:rsidRPr="00F77219">
        <w:rPr>
          <w:sz w:val="28"/>
          <w:szCs w:val="28"/>
          <w:lang w:val="uk-UA"/>
        </w:rPr>
        <w:t>бні були грамотні люди. Звідси і</w:t>
      </w:r>
      <w:r w:rsidRPr="00F77219">
        <w:rPr>
          <w:sz w:val="28"/>
          <w:szCs w:val="28"/>
          <w:lang w:val="uk-UA"/>
        </w:rPr>
        <w:t xml:space="preserve"> перекіс на користь студентів</w:t>
      </w:r>
      <w:r w:rsidR="009B19B5" w:rsidRPr="00F77219">
        <w:rPr>
          <w:sz w:val="28"/>
          <w:szCs w:val="28"/>
          <w:lang w:val="uk-UA"/>
        </w:rPr>
        <w:t>.</w:t>
      </w:r>
    </w:p>
    <w:p w14:paraId="6E13992F" w14:textId="77777777" w:rsidR="00BD6879" w:rsidRPr="00F77219" w:rsidRDefault="009B19B5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Закон СРСР «Про державні пенсії» був прийнято 14.07.56, тобто в часи </w:t>
      </w:r>
      <w:proofErr w:type="spellStart"/>
      <w:r w:rsidRPr="00F77219">
        <w:rPr>
          <w:sz w:val="28"/>
          <w:szCs w:val="28"/>
          <w:lang w:val="uk-UA"/>
        </w:rPr>
        <w:t>М.С</w:t>
      </w:r>
      <w:proofErr w:type="spellEnd"/>
      <w:r w:rsidRPr="00F77219">
        <w:rPr>
          <w:sz w:val="28"/>
          <w:szCs w:val="28"/>
          <w:lang w:val="uk-UA"/>
        </w:rPr>
        <w:t> Хрущова. Однак, що стосується трудівників села, то їм було дано по 12 рублів пенсії кожному, без незалежності від виробничого стажу і досягнень.</w:t>
      </w:r>
    </w:p>
    <w:p w14:paraId="00E889CD" w14:textId="257EE382" w:rsidR="009B19B5" w:rsidRPr="00F77219" w:rsidRDefault="008F3079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A9B311" wp14:editId="288B6DB5">
            <wp:simplePos x="0" y="0"/>
            <wp:positionH relativeFrom="column">
              <wp:posOffset>5265226</wp:posOffset>
            </wp:positionH>
            <wp:positionV relativeFrom="paragraph">
              <wp:posOffset>1167985</wp:posOffset>
            </wp:positionV>
            <wp:extent cx="1095375" cy="1577975"/>
            <wp:effectExtent l="0" t="0" r="9525" b="3175"/>
            <wp:wrapSquare wrapText="bothSides"/>
            <wp:docPr id="1" name="Рисунок 1" descr="Пенсии в СССР: кому, сколько, с какого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и в СССР: кому, сколько, с какого време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01E" w:rsidRPr="00F77219">
        <w:rPr>
          <w:sz w:val="28"/>
          <w:szCs w:val="28"/>
          <w:lang w:val="uk-UA"/>
        </w:rPr>
        <w:t>Як би там не було, з 1956 року право на державну пенсію мали всі громадяни СРСР, що навіть і без необхідного стажу. Правда, мінімальна пенсія — 35 рублів. Інші, у яких був достатній стаж (20 років — жінки, 25 — чоловіки) могли розраховувати на суму в половину власної зарплати за будь-які трудову 5 років, або останні 2 роки. Але знов-таки не більш 120 рублів на місяць. Максимальними були так звані персональні пенсії, втім, і їхній розмір не міг перевищувати 300 рублів.</w:t>
      </w:r>
    </w:p>
    <w:p w14:paraId="73FB3C56" w14:textId="7877C2F3" w:rsidR="00CD501E" w:rsidRPr="00F77219" w:rsidRDefault="00CD501E" w:rsidP="00F72A0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F77219">
        <w:rPr>
          <w:sz w:val="28"/>
          <w:szCs w:val="28"/>
        </w:rPr>
        <w:t>Ніякого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Пенсійного</w:t>
      </w:r>
      <w:proofErr w:type="spellEnd"/>
      <w:r w:rsidRPr="00F77219">
        <w:rPr>
          <w:sz w:val="28"/>
          <w:szCs w:val="28"/>
        </w:rPr>
        <w:t xml:space="preserve"> фонду в </w:t>
      </w:r>
      <w:proofErr w:type="spellStart"/>
      <w:r w:rsidRPr="00F77219">
        <w:rPr>
          <w:sz w:val="28"/>
          <w:szCs w:val="28"/>
        </w:rPr>
        <w:t>СРСР</w:t>
      </w:r>
      <w:proofErr w:type="spellEnd"/>
      <w:r w:rsidRPr="00F77219">
        <w:rPr>
          <w:sz w:val="28"/>
          <w:szCs w:val="28"/>
        </w:rPr>
        <w:t xml:space="preserve"> не </w:t>
      </w:r>
      <w:proofErr w:type="spellStart"/>
      <w:r w:rsidRPr="00F77219">
        <w:rPr>
          <w:sz w:val="28"/>
          <w:szCs w:val="28"/>
        </w:rPr>
        <w:t>існувало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Взагалі</w:t>
      </w:r>
      <w:proofErr w:type="spellEnd"/>
      <w:r w:rsidRPr="00F77219">
        <w:rPr>
          <w:sz w:val="28"/>
          <w:szCs w:val="28"/>
        </w:rPr>
        <w:t xml:space="preserve">. </w:t>
      </w:r>
      <w:r w:rsidRPr="00F77219">
        <w:rPr>
          <w:sz w:val="28"/>
          <w:szCs w:val="28"/>
          <w:lang w:val="uk-UA"/>
        </w:rPr>
        <w:t xml:space="preserve">У соціалістичній державі всілякі посередницькі організації типу </w:t>
      </w:r>
      <w:proofErr w:type="spellStart"/>
      <w:r w:rsidRPr="00F77219">
        <w:rPr>
          <w:sz w:val="28"/>
          <w:szCs w:val="28"/>
          <w:lang w:val="uk-UA"/>
        </w:rPr>
        <w:t>ПФ</w:t>
      </w:r>
      <w:proofErr w:type="spellEnd"/>
      <w:r w:rsidRPr="00F77219">
        <w:rPr>
          <w:sz w:val="28"/>
          <w:szCs w:val="28"/>
          <w:lang w:val="uk-UA"/>
        </w:rPr>
        <w:t xml:space="preserve"> були попросту нікому не потрібні. Держава сама забезпечувала старість власних громадян.</w:t>
      </w:r>
    </w:p>
    <w:p w14:paraId="0846984C" w14:textId="77777777" w:rsidR="009B19B5" w:rsidRPr="00F77219" w:rsidRDefault="00CD501E" w:rsidP="00F72A08">
      <w:pPr>
        <w:ind w:firstLine="567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Оберталися кошти через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державний</w:t>
      </w:r>
      <w:proofErr w:type="spellEnd"/>
      <w:r w:rsidRPr="00F77219">
        <w:rPr>
          <w:sz w:val="28"/>
          <w:szCs w:val="28"/>
        </w:rPr>
        <w:t xml:space="preserve"> бюджет, </w:t>
      </w:r>
      <w:proofErr w:type="spellStart"/>
      <w:r w:rsidRPr="00F77219">
        <w:rPr>
          <w:sz w:val="28"/>
          <w:szCs w:val="28"/>
        </w:rPr>
        <w:t>звідки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потім</w:t>
      </w:r>
      <w:proofErr w:type="spellEnd"/>
      <w:r w:rsidRPr="00F77219">
        <w:rPr>
          <w:sz w:val="28"/>
          <w:szCs w:val="28"/>
        </w:rPr>
        <w:t xml:space="preserve"> вони й </w:t>
      </w:r>
      <w:proofErr w:type="spellStart"/>
      <w:r w:rsidRPr="00F77219">
        <w:rPr>
          <w:sz w:val="28"/>
          <w:szCs w:val="28"/>
        </w:rPr>
        <w:t>виплачувалися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пенсіонерам</w:t>
      </w:r>
      <w:proofErr w:type="spellEnd"/>
      <w:r w:rsidRPr="00F77219">
        <w:rPr>
          <w:sz w:val="28"/>
          <w:szCs w:val="28"/>
        </w:rPr>
        <w:t xml:space="preserve">. </w:t>
      </w:r>
      <w:proofErr w:type="spellStart"/>
      <w:r w:rsidRPr="00F77219">
        <w:rPr>
          <w:sz w:val="28"/>
          <w:szCs w:val="28"/>
        </w:rPr>
        <w:t>Причому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ці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внески</w:t>
      </w:r>
      <w:proofErr w:type="spellEnd"/>
      <w:r w:rsidRPr="00F77219">
        <w:rPr>
          <w:sz w:val="28"/>
          <w:szCs w:val="28"/>
        </w:rPr>
        <w:t xml:space="preserve"> </w:t>
      </w:r>
      <w:r w:rsidRPr="00F77219">
        <w:rPr>
          <w:sz w:val="28"/>
          <w:szCs w:val="28"/>
          <w:lang w:val="uk-UA"/>
        </w:rPr>
        <w:t>платили не працівники (</w:t>
      </w:r>
      <w:r w:rsidRPr="00F77219">
        <w:rPr>
          <w:sz w:val="28"/>
          <w:szCs w:val="28"/>
        </w:rPr>
        <w:t xml:space="preserve">не </w:t>
      </w:r>
      <w:r w:rsidRPr="00F77219">
        <w:rPr>
          <w:sz w:val="28"/>
          <w:szCs w:val="28"/>
          <w:lang w:val="uk-UA"/>
        </w:rPr>
        <w:t>вираховувались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із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заробітної</w:t>
      </w:r>
      <w:proofErr w:type="spellEnd"/>
      <w:r w:rsidRPr="00F77219">
        <w:rPr>
          <w:sz w:val="28"/>
          <w:szCs w:val="28"/>
        </w:rPr>
        <w:t xml:space="preserve"> плати </w:t>
      </w:r>
      <w:proofErr w:type="spellStart"/>
      <w:r w:rsidRPr="00F77219">
        <w:rPr>
          <w:sz w:val="28"/>
          <w:szCs w:val="28"/>
        </w:rPr>
        <w:t>співробітників</w:t>
      </w:r>
      <w:proofErr w:type="spellEnd"/>
      <w:r w:rsidRPr="00F77219">
        <w:rPr>
          <w:sz w:val="28"/>
          <w:szCs w:val="28"/>
          <w:lang w:val="uk-UA"/>
        </w:rPr>
        <w:t>)</w:t>
      </w:r>
      <w:r w:rsidRPr="00F77219">
        <w:rPr>
          <w:sz w:val="28"/>
          <w:szCs w:val="28"/>
        </w:rPr>
        <w:t xml:space="preserve">, </w:t>
      </w:r>
      <w:r w:rsidRPr="00F77219">
        <w:rPr>
          <w:sz w:val="28"/>
          <w:szCs w:val="28"/>
        </w:rPr>
        <w:lastRenderedPageBreak/>
        <w:t xml:space="preserve">а </w:t>
      </w:r>
      <w:proofErr w:type="spellStart"/>
      <w:r w:rsidRPr="00F77219">
        <w:rPr>
          <w:sz w:val="28"/>
          <w:szCs w:val="28"/>
        </w:rPr>
        <w:t>платилися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безпосередньо</w:t>
      </w:r>
      <w:proofErr w:type="spellEnd"/>
      <w:r w:rsidRPr="00F77219">
        <w:rPr>
          <w:sz w:val="28"/>
          <w:szCs w:val="28"/>
        </w:rPr>
        <w:t xml:space="preserve"> з </w:t>
      </w:r>
      <w:proofErr w:type="spellStart"/>
      <w:r w:rsidRPr="00F77219">
        <w:rPr>
          <w:sz w:val="28"/>
          <w:szCs w:val="28"/>
        </w:rPr>
        <w:t>фондів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підприємства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або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організації</w:t>
      </w:r>
      <w:proofErr w:type="spellEnd"/>
      <w:r w:rsidRPr="00F77219">
        <w:rPr>
          <w:sz w:val="28"/>
          <w:szCs w:val="28"/>
        </w:rPr>
        <w:t xml:space="preserve"> </w:t>
      </w:r>
      <w:r w:rsidRPr="00F77219">
        <w:rPr>
          <w:sz w:val="28"/>
          <w:szCs w:val="28"/>
          <w:lang w:val="uk-UA"/>
        </w:rPr>
        <w:t>—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відповідно</w:t>
      </w:r>
      <w:proofErr w:type="spellEnd"/>
      <w:r w:rsidRPr="00F77219">
        <w:rPr>
          <w:sz w:val="28"/>
          <w:szCs w:val="28"/>
        </w:rPr>
        <w:t xml:space="preserve"> до </w:t>
      </w:r>
      <w:proofErr w:type="spellStart"/>
      <w:r w:rsidRPr="00F77219">
        <w:rPr>
          <w:sz w:val="28"/>
          <w:szCs w:val="28"/>
        </w:rPr>
        <w:t>кількості</w:t>
      </w:r>
      <w:proofErr w:type="spellEnd"/>
      <w:r w:rsidRPr="00F77219">
        <w:rPr>
          <w:sz w:val="28"/>
          <w:szCs w:val="28"/>
        </w:rPr>
        <w:t xml:space="preserve"> трудящих. </w:t>
      </w:r>
    </w:p>
    <w:p w14:paraId="0BA65341" w14:textId="05BF44DC" w:rsidR="009B19B5" w:rsidRPr="00F77219" w:rsidRDefault="009B19B5" w:rsidP="00F72A08">
      <w:pPr>
        <w:ind w:firstLine="567"/>
        <w:jc w:val="both"/>
        <w:rPr>
          <w:sz w:val="28"/>
          <w:szCs w:val="28"/>
          <w:lang w:val="uk-UA"/>
        </w:rPr>
      </w:pPr>
    </w:p>
    <w:p w14:paraId="39799E36" w14:textId="0B8CF5EC" w:rsidR="008F3079" w:rsidRPr="00F77219" w:rsidRDefault="00F72A08" w:rsidP="00F72A08">
      <w:pPr>
        <w:rPr>
          <w:b/>
          <w:bCs/>
          <w:sz w:val="28"/>
          <w:szCs w:val="28"/>
        </w:rPr>
      </w:pPr>
      <w:bookmarkStart w:id="4" w:name="bookmark11"/>
      <w:r>
        <w:rPr>
          <w:b/>
          <w:bCs/>
          <w:sz w:val="28"/>
          <w:szCs w:val="28"/>
          <w:lang w:val="uk-UA"/>
        </w:rPr>
        <w:t xml:space="preserve">5. </w:t>
      </w:r>
      <w:proofErr w:type="spellStart"/>
      <w:r w:rsidR="008F3079" w:rsidRPr="00F77219">
        <w:rPr>
          <w:b/>
          <w:bCs/>
          <w:sz w:val="28"/>
          <w:szCs w:val="28"/>
        </w:rPr>
        <w:t>Типологія</w:t>
      </w:r>
      <w:proofErr w:type="spellEnd"/>
      <w:r w:rsidR="008F3079" w:rsidRPr="00F77219">
        <w:rPr>
          <w:b/>
          <w:bCs/>
          <w:sz w:val="28"/>
          <w:szCs w:val="28"/>
        </w:rPr>
        <w:t xml:space="preserve"> </w:t>
      </w:r>
      <w:proofErr w:type="spellStart"/>
      <w:r w:rsidR="008F3079" w:rsidRPr="00F77219">
        <w:rPr>
          <w:b/>
          <w:bCs/>
          <w:sz w:val="28"/>
          <w:szCs w:val="28"/>
        </w:rPr>
        <w:t>зарубіжних</w:t>
      </w:r>
      <w:proofErr w:type="spellEnd"/>
      <w:r w:rsidR="008F3079" w:rsidRPr="00F77219">
        <w:rPr>
          <w:b/>
          <w:bCs/>
          <w:sz w:val="28"/>
          <w:szCs w:val="28"/>
        </w:rPr>
        <w:t xml:space="preserve"> систем </w:t>
      </w:r>
      <w:proofErr w:type="spellStart"/>
      <w:r w:rsidR="008F3079" w:rsidRPr="00F77219">
        <w:rPr>
          <w:b/>
          <w:bCs/>
          <w:sz w:val="28"/>
          <w:szCs w:val="28"/>
        </w:rPr>
        <w:t>соціального</w:t>
      </w:r>
      <w:bookmarkEnd w:id="4"/>
      <w:proofErr w:type="spellEnd"/>
      <w:r w:rsidR="008F3079" w:rsidRPr="00F77219">
        <w:rPr>
          <w:b/>
          <w:bCs/>
          <w:sz w:val="28"/>
          <w:szCs w:val="28"/>
        </w:rPr>
        <w:t xml:space="preserve"> </w:t>
      </w:r>
      <w:proofErr w:type="spellStart"/>
      <w:r w:rsidR="008F3079" w:rsidRPr="00F77219">
        <w:rPr>
          <w:b/>
          <w:bCs/>
          <w:sz w:val="28"/>
          <w:szCs w:val="28"/>
        </w:rPr>
        <w:t>страхування</w:t>
      </w:r>
      <w:proofErr w:type="spellEnd"/>
    </w:p>
    <w:p w14:paraId="09B746C0" w14:textId="77777777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Кожна країна має свої особливості системи соціального страхування. Спектр цих особливостей досить широкий, проте загалом можна провести таку типологію.</w:t>
      </w:r>
    </w:p>
    <w:p w14:paraId="5721F204" w14:textId="1940B388" w:rsidR="008F3079" w:rsidRPr="00F77219" w:rsidRDefault="00F72A08" w:rsidP="00F72A08">
      <w:pPr>
        <w:pStyle w:val="24"/>
        <w:shd w:val="clear" w:color="auto" w:fill="auto"/>
        <w:tabs>
          <w:tab w:val="left" w:pos="1026"/>
        </w:tabs>
        <w:spacing w:after="0" w:line="240" w:lineRule="auto"/>
        <w:ind w:left="6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За</w:t>
      </w:r>
      <w:r w:rsidR="008F3079" w:rsidRPr="00F72A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8F3079" w:rsidRPr="00F72A08">
        <w:rPr>
          <w:rStyle w:val="26"/>
          <w:rFonts w:ascii="Times New Roman" w:hAnsi="Times New Roman" w:cs="Times New Roman"/>
          <w:b/>
          <w:bCs/>
          <w:sz w:val="28"/>
          <w:szCs w:val="28"/>
        </w:rPr>
        <w:t>механізм</w:t>
      </w:r>
      <w:r>
        <w:rPr>
          <w:rStyle w:val="26"/>
          <w:rFonts w:ascii="Times New Roman" w:hAnsi="Times New Roman" w:cs="Times New Roman"/>
          <w:b/>
          <w:bCs/>
          <w:sz w:val="28"/>
          <w:szCs w:val="28"/>
        </w:rPr>
        <w:t>ам</w:t>
      </w:r>
      <w:r w:rsidR="008F3079" w:rsidRPr="00F72A08">
        <w:rPr>
          <w:rStyle w:val="26"/>
          <w:rFonts w:ascii="Times New Roman" w:hAnsi="Times New Roman" w:cs="Times New Roman"/>
          <w:b/>
          <w:bCs/>
          <w:sz w:val="28"/>
          <w:szCs w:val="28"/>
        </w:rPr>
        <w:t>и фінансування</w:t>
      </w:r>
      <w:r w:rsidR="008F3079" w:rsidRPr="00F77219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="008F3079" w:rsidRPr="00F77219">
        <w:rPr>
          <w:rStyle w:val="27"/>
          <w:rFonts w:ascii="Times New Roman" w:hAnsi="Times New Roman" w:cs="Times New Roman"/>
          <w:sz w:val="28"/>
          <w:szCs w:val="28"/>
        </w:rPr>
        <w:t>соціальних видатків,</w:t>
      </w:r>
      <w:r w:rsidR="008F3079"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можна виділити:</w:t>
      </w:r>
    </w:p>
    <w:p w14:paraId="4C4E5B1E" w14:textId="77777777" w:rsidR="008F3079" w:rsidRPr="00F77219" w:rsidRDefault="008F3079" w:rsidP="00F72A08">
      <w:pPr>
        <w:pStyle w:val="24"/>
        <w:numPr>
          <w:ilvl w:val="0"/>
          <w:numId w:val="34"/>
        </w:numPr>
        <w:shd w:val="clear" w:color="auto" w:fill="auto"/>
        <w:tabs>
          <w:tab w:val="left" w:pos="1026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6"/>
          <w:rFonts w:ascii="Times New Roman" w:hAnsi="Times New Roman" w:cs="Times New Roman"/>
          <w:sz w:val="28"/>
          <w:szCs w:val="28"/>
        </w:rPr>
        <w:t>Північно-європейський варіант</w:t>
      </w:r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(Ірландія, Великобританія та скандинавські країни), де за рахунок соціального страхування покривається до половини соціальних видатків. Загальна сума відрахувань до фондів знаходиться в межах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15%</w:t>
      </w:r>
      <w:r w:rsidRPr="00F77219">
        <w:rPr>
          <w:rStyle w:val="2TimesNewRoman11pt"/>
          <w:rFonts w:eastAsia="Bookman Old Style"/>
          <w:sz w:val="28"/>
          <w:szCs w:val="28"/>
        </w:rPr>
        <w:t>о</w:t>
      </w:r>
      <w:proofErr w:type="spellEnd"/>
      <w:r w:rsidRPr="00F77219">
        <w:rPr>
          <w:rStyle w:val="2TimesNewRoman11pt"/>
          <w:rFonts w:eastAsia="Bookman Old Style"/>
          <w:sz w:val="28"/>
          <w:szCs w:val="28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ВВП.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Слід указати, що для цих країн може значно коливатись як співвідношення між страховими та бюджетними виплатами, так і загальна частка соціальних виплат у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ВВП.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Так, у Данії та Швеції загальна частка соціальних видатків, яка становить майже 40%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ВВП,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водночас соціальне страхування покриває лише чверть цих витрат у Данії та близько половини - у Швеції. В Ірландії ж ці показники становлять 20% та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33%</w:t>
      </w:r>
      <w:r w:rsidRPr="00F77219">
        <w:rPr>
          <w:rStyle w:val="2TimesNewRoman11pt"/>
          <w:rFonts w:eastAsia="Bookman Old Style"/>
          <w:sz w:val="28"/>
          <w:szCs w:val="28"/>
        </w:rPr>
        <w:t>о</w:t>
      </w:r>
      <w:proofErr w:type="spellEnd"/>
      <w:r w:rsidRPr="00F77219">
        <w:rPr>
          <w:rStyle w:val="2TimesNewRoman11pt"/>
          <w:rFonts w:eastAsia="Bookman Old Style"/>
          <w:sz w:val="28"/>
          <w:szCs w:val="28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відповідно.</w:t>
      </w:r>
    </w:p>
    <w:p w14:paraId="750A7BAA" w14:textId="77777777" w:rsidR="008F3079" w:rsidRPr="00F77219" w:rsidRDefault="008F3079" w:rsidP="00F72A08">
      <w:pPr>
        <w:pStyle w:val="24"/>
        <w:numPr>
          <w:ilvl w:val="0"/>
          <w:numId w:val="34"/>
        </w:numPr>
        <w:shd w:val="clear" w:color="auto" w:fill="auto"/>
        <w:tabs>
          <w:tab w:val="left" w:pos="1026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6"/>
          <w:rFonts w:ascii="Times New Roman" w:hAnsi="Times New Roman" w:cs="Times New Roman"/>
          <w:sz w:val="28"/>
          <w:szCs w:val="28"/>
        </w:rPr>
        <w:t>Континентальний варіант</w:t>
      </w:r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найбільш типовими представниками якого є Франція, </w:t>
      </w:r>
      <w:proofErr w:type="spellStart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ФРН</w:t>
      </w:r>
      <w:proofErr w:type="spellEnd"/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Бельгія та Нідерланди, де частка соціальних видатків у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ВВП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становить приблизно 30%, дві третини з них покриваються за рахунок систем соціального страхування.</w:t>
      </w:r>
    </w:p>
    <w:p w14:paraId="2E372CEF" w14:textId="77777777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Систему соціального страхування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США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навряд чи можна класифікувати за типологією ЄС, хоча варто зазначити, що пропорції видатків між бюджетним і страховим фінансуванням у них належать до другого типу, водночас частка соціальних видатків у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ВВП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тут значно нижча.</w:t>
      </w:r>
    </w:p>
    <w:p w14:paraId="15C39030" w14:textId="77777777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Взагалі можна зауважити, що практично в усіх розглянутих країнах існує тенденція (хоча не дуже яскраво виявлена) до зростання частки систем соціального страхування у фінансуванні соціальних видатків.</w:t>
      </w:r>
    </w:p>
    <w:p w14:paraId="0A7F403B" w14:textId="77777777" w:rsidR="008F3079" w:rsidRPr="00F77219" w:rsidRDefault="008F3079" w:rsidP="00F72A08">
      <w:pPr>
        <w:pStyle w:val="24"/>
        <w:shd w:val="clear" w:color="auto" w:fill="auto"/>
        <w:tabs>
          <w:tab w:val="left" w:pos="10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За </w:t>
      </w:r>
      <w:r w:rsidRPr="00F72A08">
        <w:rPr>
          <w:rStyle w:val="26"/>
          <w:rFonts w:ascii="Times New Roman" w:hAnsi="Times New Roman" w:cs="Times New Roman"/>
          <w:b/>
          <w:bCs/>
          <w:sz w:val="28"/>
          <w:szCs w:val="28"/>
        </w:rPr>
        <w:t>соціальним спрямуванням</w:t>
      </w:r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можна помітити принципову різницю між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США,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де метою соціального страхування є підтримання мінімального життєвого рівня та країнами ЄС, де воно спрямоване на забезпечення основних життєвих потреб і недопущення суттєвого зниження доходів унаслідок дії факторів соціального ризику.</w:t>
      </w:r>
    </w:p>
    <w:p w14:paraId="15E45018" w14:textId="536F7362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Найбільш ранній розвиток соціальне страхування отримало у Німеччині та Франції і набуло таких основних видів, як пенсійне, медичне, по безробіттю, від нещасних випадків на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виробництві та професійних захворювань. В окремих країнах існують інші види (сімейне </w:t>
      </w:r>
      <w:r w:rsidR="00F72A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Франції, на випадок піклування та догляду - у Німеччині, Австрії).</w:t>
      </w:r>
    </w:p>
    <w:p w14:paraId="72E162C9" w14:textId="5453B053" w:rsidR="008F3079" w:rsidRPr="00F77219" w:rsidRDefault="008F3079" w:rsidP="00F72A08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7721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Системами соціального страхування управляють працівники та роботодавці через спеціальних представників на паритетних засадах. Певна тенденція до паритетності спостерігається і під час сплати внесків соціального страхування. У більшості країн основний тягар виплат внесків припадає на роботодавців (наприклад, в Італії та Іспанії - приблизно 4/5, у Нідерландах працівники сплачують 2/3 загальної суми внесків). Розмір внесків відносно заробітної плати коливається від мінімального в Ірландії до максимального у Франції, Греції та Нідерландах. У таблиці 1.2 наведено дані з організації соціального страхування в деяких країнах світу.</w:t>
      </w:r>
    </w:p>
    <w:p w14:paraId="065FEC6C" w14:textId="77777777" w:rsidR="00C545B3" w:rsidRPr="00F77219" w:rsidRDefault="00C545B3" w:rsidP="00F72A08">
      <w:pPr>
        <w:keepNext/>
        <w:keepLines/>
        <w:ind w:left="140"/>
        <w:jc w:val="both"/>
        <w:rPr>
          <w:sz w:val="28"/>
          <w:szCs w:val="28"/>
        </w:rPr>
      </w:pPr>
      <w:bookmarkStart w:id="5" w:name="bookmark12"/>
      <w:r w:rsidRPr="00F77219">
        <w:rPr>
          <w:color w:val="000000"/>
          <w:sz w:val="28"/>
          <w:szCs w:val="28"/>
          <w:lang w:val="uk-UA" w:eastAsia="uk-UA" w:bidi="uk-UA"/>
        </w:rPr>
        <w:t>Організація соціального страхування в деяких країнах світу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967"/>
        <w:gridCol w:w="12"/>
        <w:gridCol w:w="2982"/>
        <w:gridCol w:w="3833"/>
        <w:gridCol w:w="12"/>
      </w:tblGrid>
      <w:tr w:rsidR="00C545B3" w:rsidRPr="00F77219" w14:paraId="0F17414C" w14:textId="77777777" w:rsidTr="00F72A08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3CF5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2"/>
                <w:szCs w:val="22"/>
              </w:rPr>
              <w:t>Країна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F5EDE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2"/>
                <w:szCs w:val="22"/>
              </w:rPr>
              <w:t>Вид фонду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738A6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left="30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2"/>
                <w:szCs w:val="22"/>
              </w:rPr>
              <w:t>Види виплат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1583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2"/>
                <w:szCs w:val="22"/>
              </w:rPr>
              <w:t>Страхові внески</w:t>
            </w:r>
          </w:p>
        </w:tc>
      </w:tr>
      <w:tr w:rsidR="00C545B3" w:rsidRPr="00F77219" w14:paraId="33EEA4CF" w14:textId="77777777" w:rsidTr="00F72A08">
        <w:trPr>
          <w:trHeight w:hRule="exact" w:val="3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0BA02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C9773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ADD83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B00D" w14:textId="77777777" w:rsidR="00C545B3" w:rsidRPr="00F72A08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08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45B3" w:rsidRPr="00F77219" w14:paraId="057C4117" w14:textId="77777777" w:rsidTr="00F72A08">
        <w:trPr>
          <w:trHeight w:hRule="exact" w:val="32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57AFB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Style w:val="25"/>
                <w:rFonts w:ascii="Times New Roman" w:hAnsi="Times New Roman" w:cs="Times New Roman"/>
                <w:sz w:val="28"/>
                <w:szCs w:val="28"/>
              </w:rPr>
              <w:lastRenderedPageBreak/>
              <w:t>Австрія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BCA98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Пенсійний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материнства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81A22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старістю</w:t>
            </w:r>
            <w:proofErr w:type="spellEnd"/>
          </w:p>
          <w:p w14:paraId="38EF804A" w14:textId="48A2F28E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годувальника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F72A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вагітністю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пологами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6D20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- 9,25%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страхової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заробітної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плати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- 10,25%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страхової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заробітної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плати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Робітники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- 5,5%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заробітної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плати Держава 50%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утримує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ризиком</w:t>
            </w:r>
            <w:proofErr w:type="spellEnd"/>
          </w:p>
        </w:tc>
      </w:tr>
      <w:tr w:rsidR="00C545B3" w:rsidRPr="00F77219" w14:paraId="320CAA7A" w14:textId="77777777" w:rsidTr="00F72A08">
        <w:trPr>
          <w:trHeight w:hRule="exact" w:val="151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9C861" w14:textId="77777777" w:rsidR="00C545B3" w:rsidRPr="00F77219" w:rsidRDefault="00C545B3" w:rsidP="00F7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8ED7B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  <w:p w14:paraId="05EB630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безробіття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2A0C4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безробіття</w:t>
            </w:r>
            <w:proofErr w:type="spellEnd"/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2E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- 2,2%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страхової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</w:p>
          <w:p w14:paraId="435F174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2,2%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</w:p>
        </w:tc>
      </w:tr>
      <w:tr w:rsidR="00C545B3" w:rsidRPr="00F77219" w14:paraId="111FD811" w14:textId="77777777" w:rsidTr="00F72A08">
        <w:trPr>
          <w:trHeight w:hRule="exact" w:val="13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4E031" w14:textId="77777777" w:rsidR="00C545B3" w:rsidRPr="00F77219" w:rsidRDefault="00C545B3" w:rsidP="00F7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9716D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Родинний</w:t>
            </w:r>
            <w:proofErr w:type="spellEnd"/>
          </w:p>
          <w:p w14:paraId="0F9109DD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41DA7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Родинна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7C9D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Робітники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виплачують</w:t>
            </w:r>
            <w:proofErr w:type="spellEnd"/>
          </w:p>
          <w:p w14:paraId="795370EB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- 4,5%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Держава -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решта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</w:p>
        </w:tc>
      </w:tr>
      <w:tr w:rsidR="00C545B3" w:rsidRPr="00F77219" w14:paraId="073A7478" w14:textId="77777777" w:rsidTr="00F72A08">
        <w:tblPrEx>
          <w:jc w:val="left"/>
        </w:tblPrEx>
        <w:trPr>
          <w:gridAfter w:val="1"/>
          <w:wAfter w:w="12" w:type="dxa"/>
          <w:trHeight w:hRule="exact" w:val="155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192AF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Італія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50729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Пенсійний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08397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старістю</w:t>
            </w:r>
            <w:proofErr w:type="spellEnd"/>
          </w:p>
          <w:p w14:paraId="00950D94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годувальника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69272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- 7,15%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страхової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</w:p>
          <w:p w14:paraId="559D1BA5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- 16,36%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фонду оплати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</w:tr>
      <w:tr w:rsidR="00C545B3" w:rsidRPr="00F77219" w14:paraId="02EFD38F" w14:textId="77777777" w:rsidTr="00F72A08">
        <w:tblPrEx>
          <w:jc w:val="left"/>
        </w:tblPrEx>
        <w:trPr>
          <w:gridAfter w:val="1"/>
          <w:wAfter w:w="12" w:type="dxa"/>
          <w:trHeight w:hRule="exact" w:val="2179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92C5CE" w14:textId="77777777" w:rsidR="00C545B3" w:rsidRPr="00F77219" w:rsidRDefault="00C545B3" w:rsidP="00F7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B621A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материнства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F595B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</w:p>
          <w:p w14:paraId="1E03F710" w14:textId="6B7BB553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F72A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вагітністю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пологами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9F629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- 0,3%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Роботодавець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9,13% до 12,46%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</w:p>
          <w:p w14:paraId="79D53219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Решта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дотації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</w:p>
        </w:tc>
      </w:tr>
      <w:tr w:rsidR="00C545B3" w:rsidRPr="00F77219" w14:paraId="1121E4BE" w14:textId="77777777" w:rsidTr="00F72A08">
        <w:tblPrEx>
          <w:jc w:val="left"/>
        </w:tblPrEx>
        <w:trPr>
          <w:gridAfter w:val="1"/>
          <w:wAfter w:w="12" w:type="dxa"/>
          <w:trHeight w:hRule="exact" w:val="1082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3CCC5" w14:textId="77777777" w:rsidR="00C545B3" w:rsidRPr="00F77219" w:rsidRDefault="00C545B3" w:rsidP="00F7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387C5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  <w:p w14:paraId="381C781E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безробіття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8F1CA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безробіттю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928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- 1,3%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Держава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оплачує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C545B3" w:rsidRPr="00F77219" w14:paraId="1DC33476" w14:textId="77777777" w:rsidTr="00F72A08">
        <w:tblPrEx>
          <w:jc w:val="left"/>
        </w:tblPrEx>
        <w:trPr>
          <w:gridAfter w:val="1"/>
          <w:wAfter w:w="12" w:type="dxa"/>
          <w:trHeight w:hRule="exact" w:val="85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0FA21" w14:textId="77777777" w:rsidR="00C545B3" w:rsidRPr="00F77219" w:rsidRDefault="00C545B3" w:rsidP="00F7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AB2B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Родинний</w:t>
            </w:r>
            <w:proofErr w:type="spellEnd"/>
          </w:p>
          <w:p w14:paraId="60EB48AA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F9CDE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Родинна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B4D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- 3-6,5%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Дотації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</w:p>
        </w:tc>
      </w:tr>
      <w:tr w:rsidR="00C545B3" w:rsidRPr="00F77219" w14:paraId="4DA305C1" w14:textId="77777777" w:rsidTr="00F72A08">
        <w:tblPrEx>
          <w:jc w:val="left"/>
        </w:tblPrEx>
        <w:trPr>
          <w:gridAfter w:val="1"/>
          <w:wAfter w:w="12" w:type="dxa"/>
          <w:trHeight w:hRule="exact" w:val="187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479D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Франція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84D71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Пенсійний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C81B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старістю</w:t>
            </w:r>
            <w:proofErr w:type="spellEnd"/>
          </w:p>
          <w:p w14:paraId="577CAEC4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Пенсія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годувальника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971E3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- 4,7%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- 8,2%</w:t>
            </w:r>
          </w:p>
        </w:tc>
      </w:tr>
      <w:tr w:rsidR="00C545B3" w:rsidRPr="00F77219" w14:paraId="03269558" w14:textId="77777777" w:rsidTr="00F72A08">
        <w:tblPrEx>
          <w:jc w:val="left"/>
        </w:tblPrEx>
        <w:trPr>
          <w:gridAfter w:val="1"/>
          <w:wAfter w:w="12" w:type="dxa"/>
          <w:trHeight w:hRule="exact" w:val="1849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20935C" w14:textId="77777777" w:rsidR="00C545B3" w:rsidRPr="00F77219" w:rsidRDefault="00C545B3" w:rsidP="00F72A0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1E685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772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материнства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BB4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</w:p>
          <w:p w14:paraId="138BDBA4" w14:textId="7D3EA74A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F72A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вагітністю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772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пологами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5CE7C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1%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0C2CFD" w14:textId="2F9315FA" w:rsidR="00C545B3" w:rsidRPr="00F77219" w:rsidRDefault="00F72A08" w:rsidP="00F72A08">
            <w:pPr>
              <w:pStyle w:val="24"/>
              <w:shd w:val="clear" w:color="auto" w:fill="auto"/>
              <w:tabs>
                <w:tab w:val="left" w:pos="100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4 470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франків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плюс 4,5%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усієї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- 8,95%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4 470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франків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Дотації</w:t>
            </w:r>
            <w:proofErr w:type="spellEnd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5B3" w:rsidRPr="00F7721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</w:p>
        </w:tc>
      </w:tr>
      <w:tr w:rsidR="00C545B3" w:rsidRPr="00F77219" w14:paraId="581462A8" w14:textId="77777777" w:rsidTr="00F72A08">
        <w:tblPrEx>
          <w:jc w:val="left"/>
        </w:tblPrEx>
        <w:trPr>
          <w:gridAfter w:val="1"/>
          <w:wAfter w:w="12" w:type="dxa"/>
          <w:trHeight w:hRule="exact" w:val="999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3C039E" w14:textId="77777777" w:rsidR="00C545B3" w:rsidRPr="00F77219" w:rsidRDefault="00C545B3" w:rsidP="00F72A0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3BC82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  <w:p w14:paraId="6C43BE9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безробіття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367F7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безробіттю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8691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- 0,84%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- 2,75%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</w:p>
        </w:tc>
      </w:tr>
      <w:tr w:rsidR="00C545B3" w:rsidRPr="00F77219" w14:paraId="79B7C4F5" w14:textId="77777777" w:rsidTr="00F72A08">
        <w:tblPrEx>
          <w:jc w:val="left"/>
        </w:tblPrEx>
        <w:trPr>
          <w:gridAfter w:val="1"/>
          <w:wAfter w:w="12" w:type="dxa"/>
          <w:trHeight w:hRule="exact" w:val="64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9B601" w14:textId="77777777" w:rsidR="00C545B3" w:rsidRPr="00F77219" w:rsidRDefault="00C545B3" w:rsidP="00F72A0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7F83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Родинний</w:t>
            </w:r>
            <w:proofErr w:type="spellEnd"/>
          </w:p>
          <w:p w14:paraId="19AA2422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8F136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Родинна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A7BAF" w14:textId="77777777" w:rsidR="00C545B3" w:rsidRPr="00F77219" w:rsidRDefault="00C545B3" w:rsidP="00F72A08">
            <w:pPr>
              <w:pStyle w:val="2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- 9%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219">
              <w:rPr>
                <w:rFonts w:ascii="Times New Roman" w:hAnsi="Times New Roman" w:cs="Times New Roman"/>
                <w:sz w:val="28"/>
                <w:szCs w:val="28"/>
              </w:rPr>
              <w:t>зарплати</w:t>
            </w:r>
            <w:proofErr w:type="spellEnd"/>
          </w:p>
        </w:tc>
      </w:tr>
    </w:tbl>
    <w:p w14:paraId="36EBD822" w14:textId="77777777" w:rsidR="00C545B3" w:rsidRPr="00F77219" w:rsidRDefault="00C545B3" w:rsidP="00F72A08">
      <w:pPr>
        <w:pStyle w:val="24"/>
        <w:shd w:val="clear" w:color="auto" w:fill="auto"/>
        <w:spacing w:after="0" w:line="240" w:lineRule="auto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BB0B7B" w14:textId="718F0995" w:rsidR="00C545B3" w:rsidRPr="00F72A08" w:rsidRDefault="00F72A08" w:rsidP="00F72A08">
      <w:pPr>
        <w:keepNext/>
        <w:keepLines/>
        <w:widowControl w:val="0"/>
        <w:tabs>
          <w:tab w:val="left" w:pos="1258"/>
        </w:tabs>
        <w:jc w:val="both"/>
        <w:outlineLvl w:val="3"/>
        <w:rPr>
          <w:b/>
          <w:bCs/>
          <w:sz w:val="28"/>
          <w:szCs w:val="28"/>
        </w:rPr>
      </w:pPr>
      <w:bookmarkStart w:id="6" w:name="bookmark13"/>
      <w:r w:rsidRPr="00F72A08">
        <w:rPr>
          <w:b/>
          <w:bCs/>
          <w:sz w:val="28"/>
          <w:szCs w:val="28"/>
          <w:lang w:val="uk-UA"/>
        </w:rPr>
        <w:t xml:space="preserve">6. </w:t>
      </w:r>
      <w:proofErr w:type="spellStart"/>
      <w:r w:rsidR="00C545B3" w:rsidRPr="00F72A08">
        <w:rPr>
          <w:b/>
          <w:bCs/>
          <w:sz w:val="28"/>
          <w:szCs w:val="28"/>
        </w:rPr>
        <w:t>Джерела</w:t>
      </w:r>
      <w:proofErr w:type="spellEnd"/>
      <w:r w:rsidR="00C545B3" w:rsidRPr="00F72A08">
        <w:rPr>
          <w:b/>
          <w:bCs/>
          <w:sz w:val="28"/>
          <w:szCs w:val="28"/>
        </w:rPr>
        <w:t xml:space="preserve"> </w:t>
      </w:r>
      <w:proofErr w:type="spellStart"/>
      <w:r w:rsidR="00C545B3" w:rsidRPr="00F72A08">
        <w:rPr>
          <w:b/>
          <w:bCs/>
          <w:sz w:val="28"/>
          <w:szCs w:val="28"/>
        </w:rPr>
        <w:t>формування</w:t>
      </w:r>
      <w:proofErr w:type="spellEnd"/>
      <w:r w:rsidR="00C545B3" w:rsidRPr="00F72A08">
        <w:rPr>
          <w:b/>
          <w:bCs/>
          <w:sz w:val="28"/>
          <w:szCs w:val="28"/>
        </w:rPr>
        <w:t xml:space="preserve"> та </w:t>
      </w:r>
      <w:proofErr w:type="spellStart"/>
      <w:r w:rsidR="00C545B3" w:rsidRPr="00F72A08">
        <w:rPr>
          <w:b/>
          <w:bCs/>
          <w:sz w:val="28"/>
          <w:szCs w:val="28"/>
        </w:rPr>
        <w:t>напрями</w:t>
      </w:r>
      <w:proofErr w:type="spellEnd"/>
      <w:r w:rsidR="00C545B3" w:rsidRPr="00F72A08">
        <w:rPr>
          <w:b/>
          <w:bCs/>
          <w:sz w:val="28"/>
          <w:szCs w:val="28"/>
        </w:rPr>
        <w:t xml:space="preserve"> </w:t>
      </w:r>
      <w:proofErr w:type="spellStart"/>
      <w:r w:rsidR="00C545B3" w:rsidRPr="00F72A08">
        <w:rPr>
          <w:b/>
          <w:bCs/>
          <w:sz w:val="28"/>
          <w:szCs w:val="28"/>
        </w:rPr>
        <w:t>використання</w:t>
      </w:r>
      <w:proofErr w:type="spellEnd"/>
      <w:r w:rsidR="00C545B3" w:rsidRPr="00F72A08">
        <w:rPr>
          <w:b/>
          <w:bCs/>
          <w:sz w:val="28"/>
          <w:szCs w:val="28"/>
        </w:rPr>
        <w:t xml:space="preserve"> </w:t>
      </w:r>
      <w:proofErr w:type="spellStart"/>
      <w:r w:rsidR="00C545B3" w:rsidRPr="00F72A08">
        <w:rPr>
          <w:b/>
          <w:bCs/>
          <w:sz w:val="28"/>
          <w:szCs w:val="28"/>
        </w:rPr>
        <w:t>фондів</w:t>
      </w:r>
      <w:proofErr w:type="spellEnd"/>
      <w:r w:rsidR="00C545B3" w:rsidRPr="00F72A08">
        <w:rPr>
          <w:b/>
          <w:bCs/>
          <w:sz w:val="28"/>
          <w:szCs w:val="28"/>
        </w:rPr>
        <w:t xml:space="preserve"> </w:t>
      </w:r>
      <w:proofErr w:type="spellStart"/>
      <w:r w:rsidR="00C545B3" w:rsidRPr="00F72A08">
        <w:rPr>
          <w:b/>
          <w:bCs/>
          <w:sz w:val="28"/>
          <w:szCs w:val="28"/>
        </w:rPr>
        <w:t>соціального</w:t>
      </w:r>
      <w:proofErr w:type="spellEnd"/>
      <w:r w:rsidR="00C545B3" w:rsidRPr="00F72A08">
        <w:rPr>
          <w:b/>
          <w:bCs/>
          <w:sz w:val="28"/>
          <w:szCs w:val="28"/>
        </w:rPr>
        <w:t xml:space="preserve"> </w:t>
      </w:r>
      <w:proofErr w:type="spellStart"/>
      <w:r w:rsidR="00C545B3" w:rsidRPr="00F72A08">
        <w:rPr>
          <w:b/>
          <w:bCs/>
          <w:sz w:val="28"/>
          <w:szCs w:val="28"/>
        </w:rPr>
        <w:t>страхування</w:t>
      </w:r>
      <w:bookmarkEnd w:id="6"/>
      <w:proofErr w:type="spellEnd"/>
    </w:p>
    <w:p w14:paraId="57B43C5B" w14:textId="77777777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7"/>
          <w:rFonts w:ascii="Times New Roman" w:hAnsi="Times New Roman" w:cs="Times New Roman"/>
          <w:sz w:val="28"/>
          <w:szCs w:val="28"/>
        </w:rPr>
        <w:t>Фонди соціального страхування</w:t>
      </w:r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387C649F" w14:textId="77777777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доходу.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цільовий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прибутковий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Ставка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до валового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є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пропорційною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доходу.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річна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максимальна сума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ставка. Ставки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: у США - 7,15%;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- 5,7 і 9% (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доходу);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- 5,7%</w:t>
      </w:r>
      <w:r w:rsidRPr="00F77219">
        <w:rPr>
          <w:rStyle w:val="2TimesNewRoman11pt"/>
          <w:rFonts w:eastAsia="Bookman Old Style"/>
          <w:sz w:val="28"/>
          <w:szCs w:val="28"/>
        </w:rPr>
        <w:t>о</w:t>
      </w:r>
      <w:r w:rsidRPr="00F77219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- 5,3%.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(США),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172D0161" w14:textId="77777777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стягуються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не 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зайнятих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а 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сумарної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максимум, не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У США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ставка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349AA302" w14:textId="3474D1CF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Style w:val="27"/>
          <w:rFonts w:ascii="Times New Roman" w:hAnsi="Times New Roman" w:cs="Times New Roman"/>
          <w:sz w:val="28"/>
          <w:szCs w:val="28"/>
        </w:rPr>
        <w:t>Державні субсидії</w:t>
      </w:r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обов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язкового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непрацюючих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дотації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2B6C431E" w14:textId="59CA110E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обов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язкового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благ. Головне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як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соціально-економічним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так і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грошовим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виплатам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пенсіями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допомогами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як за характером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так і за контингентом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одержувачів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7357A2FF" w14:textId="0556FD62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здоров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, санаторно-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курортних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оздоровчо-профілактичних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04150D52" w14:textId="3248E740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r w:rsidRPr="00F77219">
        <w:rPr>
          <w:rStyle w:val="26"/>
          <w:rFonts w:ascii="Times New Roman" w:hAnsi="Times New Roman" w:cs="Times New Roman"/>
          <w:sz w:val="28"/>
          <w:szCs w:val="28"/>
        </w:rPr>
        <w:t>пільгових благ</w:t>
      </w:r>
      <w:r w:rsidRPr="00F7721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язане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одержанням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пільгові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проміжне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натуральним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грошовим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додатковість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перспектив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).</w:t>
      </w:r>
    </w:p>
    <w:p w14:paraId="36ACBFDB" w14:textId="698CE0A7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утрати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годувальника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1C490FD3" w14:textId="726DD579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Пенсія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гарантована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щомісячна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старості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часткової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утрати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годувальника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пенсійних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сім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настанні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lastRenderedPageBreak/>
        <w:t>вказаних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39F0CE45" w14:textId="6CEE9905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тимчасовою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непрацездатністю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пологами,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безробіттю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662604E1" w14:textId="77777777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гарантована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тимчасовій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підвищених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5B962772" w14:textId="1EF90FA9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безробіттям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тимчасовою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непрацездатністю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по догляду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пологами. Другу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2A7415FC" w14:textId="77777777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протезування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трудового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будинкам-інтернатам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, санаторно-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курортних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427C28A8" w14:textId="77777777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:</w:t>
      </w:r>
    </w:p>
    <w:p w14:paraId="30309324" w14:textId="252226DA" w:rsidR="00C545B3" w:rsidRPr="00F77219" w:rsidRDefault="00C545B3" w:rsidP="00F72A08">
      <w:pPr>
        <w:pStyle w:val="24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</w:rPr>
        <w:t xml:space="preserve">- перша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об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єднує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годувальника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пологами,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.;</w:t>
      </w:r>
    </w:p>
    <w:p w14:paraId="5289AB50" w14:textId="18BBA875" w:rsidR="00C545B3" w:rsidRPr="00F77219" w:rsidRDefault="00C545B3" w:rsidP="00F72A08">
      <w:pPr>
        <w:pStyle w:val="24"/>
        <w:numPr>
          <w:ilvl w:val="0"/>
          <w:numId w:val="32"/>
        </w:numPr>
        <w:shd w:val="clear" w:color="auto" w:fill="auto"/>
        <w:tabs>
          <w:tab w:val="left" w:pos="85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належать: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оплата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по догляду за нею 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;</w:t>
      </w:r>
    </w:p>
    <w:p w14:paraId="067DF0BC" w14:textId="41C1952C" w:rsidR="00C545B3" w:rsidRPr="00F77219" w:rsidRDefault="00C545B3" w:rsidP="00F72A08">
      <w:pPr>
        <w:pStyle w:val="24"/>
        <w:numPr>
          <w:ilvl w:val="0"/>
          <w:numId w:val="32"/>
        </w:numPr>
        <w:shd w:val="clear" w:color="auto" w:fill="auto"/>
        <w:tabs>
          <w:tab w:val="left" w:pos="85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реабілітацією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перенавчанням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декретної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37D13F02" w14:textId="0BC4F189" w:rsidR="008F3079" w:rsidRPr="00F77219" w:rsidRDefault="00C545B3" w:rsidP="00F72A08">
      <w:pPr>
        <w:rPr>
          <w:sz w:val="28"/>
          <w:szCs w:val="28"/>
        </w:rPr>
      </w:pPr>
      <w:proofErr w:type="spellStart"/>
      <w:r w:rsidRPr="00F77219">
        <w:rPr>
          <w:sz w:val="28"/>
          <w:szCs w:val="28"/>
        </w:rPr>
        <w:t>Важливий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практичний</w:t>
      </w:r>
      <w:proofErr w:type="spellEnd"/>
      <w:r w:rsidRPr="00F77219">
        <w:rPr>
          <w:sz w:val="28"/>
          <w:szCs w:val="28"/>
        </w:rPr>
        <w:t xml:space="preserve"> аспект </w:t>
      </w:r>
      <w:proofErr w:type="spellStart"/>
      <w:r w:rsidRPr="00F77219">
        <w:rPr>
          <w:sz w:val="28"/>
          <w:szCs w:val="28"/>
        </w:rPr>
        <w:t>має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класифікація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виплат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послуг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ознакою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адресності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тобто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залежно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того, до </w:t>
      </w:r>
      <w:proofErr w:type="spellStart"/>
      <w:r w:rsidRPr="00F77219">
        <w:rPr>
          <w:sz w:val="28"/>
          <w:szCs w:val="28"/>
        </w:rPr>
        <w:t>якої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групи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населення</w:t>
      </w:r>
      <w:proofErr w:type="spellEnd"/>
      <w:r w:rsidRPr="00F77219">
        <w:rPr>
          <w:sz w:val="28"/>
          <w:szCs w:val="28"/>
        </w:rPr>
        <w:t xml:space="preserve"> належать </w:t>
      </w:r>
      <w:proofErr w:type="spellStart"/>
      <w:r w:rsidRPr="00F77219">
        <w:rPr>
          <w:sz w:val="28"/>
          <w:szCs w:val="28"/>
        </w:rPr>
        <w:t>одержувачі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виплат</w:t>
      </w:r>
      <w:proofErr w:type="spellEnd"/>
      <w:r w:rsidRPr="00F77219">
        <w:rPr>
          <w:sz w:val="28"/>
          <w:szCs w:val="28"/>
        </w:rPr>
        <w:t xml:space="preserve"> і </w:t>
      </w:r>
      <w:proofErr w:type="spellStart"/>
      <w:r w:rsidRPr="00F77219">
        <w:rPr>
          <w:sz w:val="28"/>
          <w:szCs w:val="28"/>
        </w:rPr>
        <w:t>послуг</w:t>
      </w:r>
      <w:proofErr w:type="spellEnd"/>
      <w:r w:rsidRPr="00F77219">
        <w:rPr>
          <w:sz w:val="28"/>
          <w:szCs w:val="28"/>
        </w:rPr>
        <w:t xml:space="preserve">: </w:t>
      </w:r>
      <w:proofErr w:type="spellStart"/>
      <w:r w:rsidRPr="00F77219">
        <w:rPr>
          <w:sz w:val="28"/>
          <w:szCs w:val="28"/>
        </w:rPr>
        <w:t>робітники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службовці</w:t>
      </w:r>
      <w:proofErr w:type="spellEnd"/>
      <w:r w:rsidRPr="00F77219">
        <w:rPr>
          <w:sz w:val="28"/>
          <w:szCs w:val="28"/>
        </w:rPr>
        <w:t xml:space="preserve"> державного сектору, кооперативного, приватного, </w:t>
      </w:r>
      <w:proofErr w:type="spellStart"/>
      <w:r w:rsidRPr="00F77219">
        <w:rPr>
          <w:sz w:val="28"/>
          <w:szCs w:val="28"/>
        </w:rPr>
        <w:t>військовослужбовці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їх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сім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тощо</w:t>
      </w:r>
      <w:proofErr w:type="spellEnd"/>
      <w:r w:rsidRPr="00F77219">
        <w:rPr>
          <w:sz w:val="28"/>
          <w:szCs w:val="28"/>
        </w:rPr>
        <w:t xml:space="preserve">. Дана </w:t>
      </w:r>
      <w:proofErr w:type="spellStart"/>
      <w:r w:rsidRPr="00F77219">
        <w:rPr>
          <w:sz w:val="28"/>
          <w:szCs w:val="28"/>
        </w:rPr>
        <w:t>класифікація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лежить</w:t>
      </w:r>
      <w:proofErr w:type="spellEnd"/>
      <w:r w:rsidRPr="00F77219">
        <w:rPr>
          <w:sz w:val="28"/>
          <w:szCs w:val="28"/>
        </w:rPr>
        <w:t xml:space="preserve"> в </w:t>
      </w:r>
      <w:proofErr w:type="spellStart"/>
      <w:r w:rsidRPr="00F77219">
        <w:rPr>
          <w:sz w:val="28"/>
          <w:szCs w:val="28"/>
        </w:rPr>
        <w:t>основі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розробки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законодавчих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актів</w:t>
      </w:r>
      <w:proofErr w:type="spellEnd"/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що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регулюють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соціальне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різних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груп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населення</w:t>
      </w:r>
      <w:proofErr w:type="spellEnd"/>
    </w:p>
    <w:p w14:paraId="674AE63D" w14:textId="77777777" w:rsidR="008F3079" w:rsidRPr="00F77219" w:rsidRDefault="008F3079" w:rsidP="00F72A08">
      <w:pPr>
        <w:ind w:firstLine="567"/>
        <w:jc w:val="both"/>
        <w:rPr>
          <w:sz w:val="28"/>
          <w:szCs w:val="28"/>
          <w:lang w:val="uk-UA"/>
        </w:rPr>
      </w:pPr>
    </w:p>
    <w:p w14:paraId="06D49D56" w14:textId="77777777" w:rsidR="00FF5349" w:rsidRPr="00F77219" w:rsidRDefault="00FF5349" w:rsidP="00F72A08">
      <w:pPr>
        <w:jc w:val="both"/>
        <w:rPr>
          <w:caps/>
          <w:sz w:val="28"/>
          <w:szCs w:val="28"/>
          <w:lang w:val="uk-UA"/>
        </w:rPr>
      </w:pPr>
      <w:r w:rsidRPr="00F77219">
        <w:rPr>
          <w:caps/>
          <w:sz w:val="28"/>
          <w:szCs w:val="28"/>
          <w:lang w:val="uk-UA"/>
        </w:rPr>
        <w:t>питання для контролю знань</w:t>
      </w:r>
    </w:p>
    <w:p w14:paraId="25A4B2FA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proofErr w:type="spellStart"/>
      <w:r w:rsidRPr="00F77219">
        <w:rPr>
          <w:sz w:val="28"/>
          <w:szCs w:val="28"/>
        </w:rPr>
        <w:t>Зростання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участі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держави</w:t>
      </w:r>
      <w:proofErr w:type="spellEnd"/>
      <w:r w:rsidRPr="00F77219">
        <w:rPr>
          <w:sz w:val="28"/>
          <w:szCs w:val="28"/>
        </w:rPr>
        <w:t xml:space="preserve"> у </w:t>
      </w:r>
      <w:proofErr w:type="spellStart"/>
      <w:r w:rsidRPr="00F77219">
        <w:rPr>
          <w:sz w:val="28"/>
          <w:szCs w:val="28"/>
        </w:rPr>
        <w:t>соціальному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захисті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громадян</w:t>
      </w:r>
      <w:proofErr w:type="spellEnd"/>
      <w:r w:rsidRPr="00F77219">
        <w:rPr>
          <w:sz w:val="28"/>
          <w:szCs w:val="28"/>
          <w:lang w:val="uk-UA"/>
        </w:rPr>
        <w:t xml:space="preserve"> — як </w:t>
      </w:r>
      <w:proofErr w:type="spellStart"/>
      <w:r w:rsidRPr="00F77219">
        <w:rPr>
          <w:sz w:val="28"/>
          <w:szCs w:val="28"/>
        </w:rPr>
        <w:t>наслід</w:t>
      </w:r>
      <w:proofErr w:type="spellEnd"/>
      <w:r w:rsidRPr="00F77219">
        <w:rPr>
          <w:sz w:val="28"/>
          <w:szCs w:val="28"/>
          <w:lang w:val="uk-UA"/>
        </w:rPr>
        <w:t>о</w:t>
      </w:r>
      <w:r w:rsidRPr="00F77219">
        <w:rPr>
          <w:sz w:val="28"/>
          <w:szCs w:val="28"/>
        </w:rPr>
        <w:t xml:space="preserve">к </w:t>
      </w:r>
      <w:proofErr w:type="spellStart"/>
      <w:r w:rsidRPr="00F77219">
        <w:rPr>
          <w:sz w:val="28"/>
          <w:szCs w:val="28"/>
        </w:rPr>
        <w:t>індустріалізації</w:t>
      </w:r>
      <w:proofErr w:type="spellEnd"/>
      <w:r w:rsidRPr="00F77219">
        <w:rPr>
          <w:sz w:val="28"/>
          <w:szCs w:val="28"/>
          <w:lang w:val="uk-UA"/>
        </w:rPr>
        <w:t>.</w:t>
      </w:r>
    </w:p>
    <w:p w14:paraId="3A72E648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Умови та с</w:t>
      </w:r>
      <w:proofErr w:type="spellStart"/>
      <w:r w:rsidRPr="00F77219">
        <w:rPr>
          <w:sz w:val="28"/>
          <w:szCs w:val="28"/>
        </w:rPr>
        <w:t>утність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концепції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індивідуального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  <w:lang w:val="uk-UA"/>
        </w:rPr>
        <w:t xml:space="preserve"> на початку 19 ст.</w:t>
      </w:r>
    </w:p>
    <w:p w14:paraId="64F91A3E" w14:textId="55A73F82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proofErr w:type="spellStart"/>
      <w:r w:rsidRPr="00F77219">
        <w:rPr>
          <w:sz w:val="28"/>
          <w:szCs w:val="28"/>
        </w:rPr>
        <w:t>Благодійна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допомога</w:t>
      </w:r>
      <w:proofErr w:type="spellEnd"/>
      <w:r w:rsidRPr="00F77219">
        <w:rPr>
          <w:sz w:val="28"/>
          <w:szCs w:val="28"/>
        </w:rPr>
        <w:t xml:space="preserve"> стала </w:t>
      </w:r>
      <w:proofErr w:type="spellStart"/>
      <w:r w:rsidRPr="00F77219">
        <w:rPr>
          <w:sz w:val="28"/>
          <w:szCs w:val="28"/>
        </w:rPr>
        <w:t>обов</w:t>
      </w:r>
      <w:r w:rsidR="00F72A08">
        <w:rPr>
          <w:sz w:val="28"/>
          <w:szCs w:val="28"/>
        </w:rPr>
        <w:t>’</w:t>
      </w:r>
      <w:r w:rsidRPr="00F77219">
        <w:rPr>
          <w:sz w:val="28"/>
          <w:szCs w:val="28"/>
        </w:rPr>
        <w:t>яз</w:t>
      </w:r>
      <w:proofErr w:type="spellEnd"/>
      <w:r w:rsidRPr="00F77219">
        <w:rPr>
          <w:sz w:val="28"/>
          <w:szCs w:val="28"/>
          <w:lang w:val="uk-UA"/>
        </w:rPr>
        <w:t>о</w:t>
      </w:r>
      <w:r w:rsidRPr="00F77219">
        <w:rPr>
          <w:sz w:val="28"/>
          <w:szCs w:val="28"/>
        </w:rPr>
        <w:t xml:space="preserve">к </w:t>
      </w:r>
      <w:proofErr w:type="spellStart"/>
      <w:r w:rsidRPr="00F77219">
        <w:rPr>
          <w:sz w:val="28"/>
          <w:szCs w:val="28"/>
        </w:rPr>
        <w:t>суспільства</w:t>
      </w:r>
      <w:proofErr w:type="spellEnd"/>
      <w:r w:rsidRPr="00F77219">
        <w:rPr>
          <w:sz w:val="28"/>
          <w:szCs w:val="28"/>
          <w:lang w:val="uk-UA"/>
        </w:rPr>
        <w:t>.</w:t>
      </w:r>
    </w:p>
    <w:p w14:paraId="43709E4E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Три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фундаментальні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принципи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соціальної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допомоги</w:t>
      </w:r>
      <w:proofErr w:type="spellEnd"/>
      <w:r w:rsidRPr="00F77219">
        <w:rPr>
          <w:sz w:val="28"/>
          <w:szCs w:val="28"/>
          <w:lang w:val="uk-UA"/>
        </w:rPr>
        <w:t>, 1889 р.</w:t>
      </w:r>
    </w:p>
    <w:p w14:paraId="5275F1BF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Початок </w:t>
      </w:r>
      <w:proofErr w:type="spellStart"/>
      <w:r w:rsidRPr="00F77219">
        <w:rPr>
          <w:sz w:val="28"/>
          <w:szCs w:val="28"/>
        </w:rPr>
        <w:t>розвитк</w:t>
      </w:r>
      <w:proofErr w:type="spellEnd"/>
      <w:r w:rsidRPr="00F77219">
        <w:rPr>
          <w:sz w:val="28"/>
          <w:szCs w:val="28"/>
          <w:lang w:val="uk-UA"/>
        </w:rPr>
        <w:t>у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системи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соціального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  <w:lang w:val="uk-UA"/>
        </w:rPr>
        <w:t>. О. Бісмарк.</w:t>
      </w:r>
    </w:p>
    <w:p w14:paraId="11C81D4F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Соціальне страхування: модель та принципи системи Бісмарка кінця 19 ст.</w:t>
      </w:r>
    </w:p>
    <w:p w14:paraId="451908E9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«Державний» план </w:t>
      </w:r>
      <w:r w:rsidRPr="00F77219">
        <w:rPr>
          <w:sz w:val="28"/>
          <w:szCs w:val="28"/>
        </w:rPr>
        <w:t xml:space="preserve">лорда </w:t>
      </w:r>
      <w:proofErr w:type="spellStart"/>
      <w:r w:rsidRPr="00F77219">
        <w:rPr>
          <w:sz w:val="28"/>
          <w:szCs w:val="28"/>
        </w:rPr>
        <w:t>Беверіджа</w:t>
      </w:r>
      <w:proofErr w:type="spellEnd"/>
      <w:r w:rsidRPr="00F77219">
        <w:rPr>
          <w:sz w:val="28"/>
          <w:szCs w:val="28"/>
          <w:lang w:val="uk-UA"/>
        </w:rPr>
        <w:t xml:space="preserve"> 1942 р.</w:t>
      </w:r>
    </w:p>
    <w:p w14:paraId="6C77A8BC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 xml:space="preserve">Принципи організації системи соціального забезпечення </w:t>
      </w:r>
      <w:proofErr w:type="spellStart"/>
      <w:r w:rsidRPr="00F77219">
        <w:rPr>
          <w:sz w:val="28"/>
          <w:szCs w:val="28"/>
        </w:rPr>
        <w:t>Беверіджа</w:t>
      </w:r>
      <w:proofErr w:type="spellEnd"/>
      <w:r w:rsidRPr="00F77219">
        <w:rPr>
          <w:sz w:val="28"/>
          <w:szCs w:val="28"/>
          <w:lang w:val="uk-UA"/>
        </w:rPr>
        <w:t>.</w:t>
      </w:r>
    </w:p>
    <w:p w14:paraId="4591292F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</w:rPr>
        <w:t xml:space="preserve">Принцип </w:t>
      </w:r>
      <w:proofErr w:type="spellStart"/>
      <w:r w:rsidRPr="00F77219">
        <w:rPr>
          <w:sz w:val="28"/>
          <w:szCs w:val="28"/>
        </w:rPr>
        <w:t>інтеграції</w:t>
      </w:r>
      <w:proofErr w:type="spellEnd"/>
      <w:r w:rsidRPr="00F77219">
        <w:rPr>
          <w:sz w:val="28"/>
          <w:szCs w:val="28"/>
          <w:lang w:val="uk-UA"/>
        </w:rPr>
        <w:t xml:space="preserve"> соціального страхування.</w:t>
      </w:r>
    </w:p>
    <w:p w14:paraId="6CE5D7B3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</w:rPr>
        <w:t>Перш</w:t>
      </w:r>
      <w:r w:rsidRPr="00F77219">
        <w:rPr>
          <w:sz w:val="28"/>
          <w:szCs w:val="28"/>
          <w:lang w:val="uk-UA"/>
        </w:rPr>
        <w:t>і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країн</w:t>
      </w:r>
      <w:proofErr w:type="spellEnd"/>
      <w:r w:rsidRPr="00F77219">
        <w:rPr>
          <w:sz w:val="28"/>
          <w:szCs w:val="28"/>
          <w:lang w:val="uk-UA"/>
        </w:rPr>
        <w:t>и</w:t>
      </w:r>
      <w:r w:rsidRPr="00F77219">
        <w:rPr>
          <w:sz w:val="28"/>
          <w:szCs w:val="28"/>
        </w:rPr>
        <w:t xml:space="preserve">, </w:t>
      </w:r>
      <w:proofErr w:type="spellStart"/>
      <w:r w:rsidRPr="00F77219">
        <w:rPr>
          <w:sz w:val="28"/>
          <w:szCs w:val="28"/>
        </w:rPr>
        <w:t>які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запровадили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солідарну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пенсійну</w:t>
      </w:r>
      <w:proofErr w:type="spellEnd"/>
      <w:r w:rsidRPr="00F77219">
        <w:rPr>
          <w:sz w:val="28"/>
          <w:szCs w:val="28"/>
        </w:rPr>
        <w:t xml:space="preserve"> систему</w:t>
      </w:r>
      <w:r w:rsidRPr="00F77219">
        <w:rPr>
          <w:sz w:val="28"/>
          <w:szCs w:val="28"/>
          <w:lang w:val="uk-UA"/>
        </w:rPr>
        <w:t>.</w:t>
      </w:r>
    </w:p>
    <w:p w14:paraId="4890CFE2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</w:rPr>
        <w:lastRenderedPageBreak/>
        <w:t>За</w:t>
      </w:r>
      <w:r w:rsidRPr="00F77219">
        <w:rPr>
          <w:sz w:val="28"/>
          <w:szCs w:val="28"/>
          <w:lang w:val="uk-UA"/>
        </w:rPr>
        <w:t>початкування системи соціального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Україн</w:t>
      </w:r>
      <w:proofErr w:type="spellEnd"/>
      <w:r w:rsidRPr="00F77219">
        <w:rPr>
          <w:sz w:val="28"/>
          <w:szCs w:val="28"/>
          <w:lang w:val="uk-UA"/>
        </w:rPr>
        <w:t xml:space="preserve">і. </w:t>
      </w:r>
      <w:r w:rsidRPr="00F77219">
        <w:rPr>
          <w:sz w:val="28"/>
          <w:szCs w:val="28"/>
        </w:rPr>
        <w:t>Закон «</w:t>
      </w:r>
      <w:r w:rsidRPr="00F77219">
        <w:rPr>
          <w:i/>
          <w:sz w:val="28"/>
          <w:szCs w:val="28"/>
        </w:rPr>
        <w:t xml:space="preserve">Про </w:t>
      </w:r>
      <w:proofErr w:type="spellStart"/>
      <w:r w:rsidRPr="00F77219">
        <w:rPr>
          <w:i/>
          <w:sz w:val="28"/>
          <w:szCs w:val="28"/>
        </w:rPr>
        <w:t>відповідальність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підприємців</w:t>
      </w:r>
      <w:proofErr w:type="spellEnd"/>
      <w:r w:rsidRPr="00F77219">
        <w:rPr>
          <w:i/>
          <w:sz w:val="28"/>
          <w:szCs w:val="28"/>
        </w:rPr>
        <w:t xml:space="preserve"> за </w:t>
      </w:r>
      <w:proofErr w:type="spellStart"/>
      <w:r w:rsidRPr="00F77219">
        <w:rPr>
          <w:i/>
          <w:sz w:val="28"/>
          <w:szCs w:val="28"/>
        </w:rPr>
        <w:t>нещасні</w:t>
      </w:r>
      <w:proofErr w:type="spellEnd"/>
      <w:r w:rsidRPr="00F77219">
        <w:rPr>
          <w:i/>
          <w:sz w:val="28"/>
          <w:szCs w:val="28"/>
        </w:rPr>
        <w:t xml:space="preserve"> </w:t>
      </w:r>
      <w:proofErr w:type="spellStart"/>
      <w:r w:rsidRPr="00F77219">
        <w:rPr>
          <w:i/>
          <w:sz w:val="28"/>
          <w:szCs w:val="28"/>
        </w:rPr>
        <w:t>випадки</w:t>
      </w:r>
      <w:proofErr w:type="spellEnd"/>
      <w:r w:rsidRPr="00F77219">
        <w:rPr>
          <w:i/>
          <w:sz w:val="28"/>
          <w:szCs w:val="28"/>
        </w:rPr>
        <w:t xml:space="preserve"> з </w:t>
      </w:r>
      <w:proofErr w:type="spellStart"/>
      <w:r w:rsidRPr="00F77219">
        <w:rPr>
          <w:i/>
          <w:sz w:val="28"/>
          <w:szCs w:val="28"/>
        </w:rPr>
        <w:t>працівниками</w:t>
      </w:r>
      <w:proofErr w:type="spellEnd"/>
      <w:r w:rsidRPr="00F77219">
        <w:rPr>
          <w:sz w:val="28"/>
          <w:szCs w:val="28"/>
        </w:rPr>
        <w:t>»</w:t>
      </w:r>
      <w:r w:rsidRPr="00F77219">
        <w:rPr>
          <w:sz w:val="28"/>
          <w:szCs w:val="28"/>
          <w:lang w:val="uk-UA"/>
        </w:rPr>
        <w:t xml:space="preserve"> 1903 р.</w:t>
      </w:r>
    </w:p>
    <w:p w14:paraId="7683F3A1" w14:textId="77777777" w:rsidR="00FE0CDA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</w:t>
      </w:r>
      <w:r w:rsidRPr="00F77219">
        <w:rPr>
          <w:sz w:val="28"/>
          <w:szCs w:val="28"/>
          <w:lang w:val="uk-UA"/>
        </w:rPr>
        <w:t xml:space="preserve">в Росії </w:t>
      </w:r>
      <w:proofErr w:type="spellStart"/>
      <w:r w:rsidRPr="00F77219">
        <w:rPr>
          <w:sz w:val="28"/>
          <w:szCs w:val="28"/>
        </w:rPr>
        <w:t>від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нещасних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випадків</w:t>
      </w:r>
      <w:proofErr w:type="spellEnd"/>
      <w:r w:rsidRPr="00F77219">
        <w:rPr>
          <w:sz w:val="28"/>
          <w:szCs w:val="28"/>
        </w:rPr>
        <w:t xml:space="preserve"> та </w:t>
      </w:r>
      <w:proofErr w:type="spellStart"/>
      <w:r w:rsidRPr="00F77219">
        <w:rPr>
          <w:sz w:val="28"/>
          <w:szCs w:val="28"/>
        </w:rPr>
        <w:t>страхування</w:t>
      </w:r>
      <w:proofErr w:type="spellEnd"/>
      <w:r w:rsidRPr="00F77219">
        <w:rPr>
          <w:sz w:val="28"/>
          <w:szCs w:val="28"/>
        </w:rPr>
        <w:t xml:space="preserve"> на </w:t>
      </w:r>
      <w:proofErr w:type="spellStart"/>
      <w:r w:rsidRPr="00F77219">
        <w:rPr>
          <w:sz w:val="28"/>
          <w:szCs w:val="28"/>
        </w:rPr>
        <w:t>випадок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хвороби</w:t>
      </w:r>
      <w:proofErr w:type="spellEnd"/>
      <w:r w:rsidRPr="00F77219">
        <w:rPr>
          <w:sz w:val="28"/>
          <w:szCs w:val="28"/>
          <w:lang w:val="uk-UA"/>
        </w:rPr>
        <w:t xml:space="preserve">. Революційний </w:t>
      </w:r>
      <w:proofErr w:type="spellStart"/>
      <w:r w:rsidRPr="00F77219">
        <w:rPr>
          <w:sz w:val="28"/>
          <w:szCs w:val="28"/>
        </w:rPr>
        <w:t>Народний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комісаріат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праці</w:t>
      </w:r>
      <w:proofErr w:type="spellEnd"/>
      <w:r w:rsidRPr="00F77219">
        <w:rPr>
          <w:sz w:val="28"/>
          <w:szCs w:val="28"/>
          <w:lang w:val="uk-UA"/>
        </w:rPr>
        <w:t xml:space="preserve">. </w:t>
      </w:r>
    </w:p>
    <w:p w14:paraId="2BC263AC" w14:textId="77777777" w:rsidR="00FF5349" w:rsidRPr="00F77219" w:rsidRDefault="00FE0CDA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Засади соціального страхування в СРСР.</w:t>
      </w:r>
    </w:p>
    <w:p w14:paraId="5B768A6F" w14:textId="18B6DDDF" w:rsidR="006101A0" w:rsidRPr="00F77219" w:rsidRDefault="006101A0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Пенсійне забезпечення в СРСР.</w:t>
      </w:r>
    </w:p>
    <w:p w14:paraId="1FF6EDBD" w14:textId="77777777" w:rsidR="00C545B3" w:rsidRPr="00F77219" w:rsidRDefault="00C545B3" w:rsidP="00F72A08">
      <w:pPr>
        <w:pStyle w:val="24"/>
        <w:numPr>
          <w:ilvl w:val="0"/>
          <w:numId w:val="18"/>
        </w:numPr>
        <w:shd w:val="clear" w:color="auto" w:fill="auto"/>
        <w:tabs>
          <w:tab w:val="left" w:pos="96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5F0B2E45" w14:textId="77777777" w:rsidR="00C545B3" w:rsidRPr="00F77219" w:rsidRDefault="00C545B3" w:rsidP="00F72A08">
      <w:pPr>
        <w:pStyle w:val="24"/>
        <w:numPr>
          <w:ilvl w:val="0"/>
          <w:numId w:val="18"/>
        </w:numPr>
        <w:shd w:val="clear" w:color="auto" w:fill="auto"/>
        <w:tabs>
          <w:tab w:val="left" w:pos="115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4AFAF943" w14:textId="7F7E9BFB" w:rsidR="00C545B3" w:rsidRPr="00F77219" w:rsidRDefault="00C545B3" w:rsidP="00F72A08">
      <w:pPr>
        <w:pStyle w:val="24"/>
        <w:numPr>
          <w:ilvl w:val="0"/>
          <w:numId w:val="18"/>
        </w:numPr>
        <w:shd w:val="clear" w:color="auto" w:fill="auto"/>
        <w:tabs>
          <w:tab w:val="left" w:pos="565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утність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добровільним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обов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язковим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страхуванням</w:t>
      </w:r>
      <w:proofErr w:type="spellEnd"/>
      <w:r w:rsidRPr="00F77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96445" w14:textId="5A30D310" w:rsidR="00C545B3" w:rsidRPr="00F77219" w:rsidRDefault="00C545B3" w:rsidP="00F72A08">
      <w:pPr>
        <w:pStyle w:val="24"/>
        <w:numPr>
          <w:ilvl w:val="0"/>
          <w:numId w:val="18"/>
        </w:numPr>
        <w:shd w:val="clear" w:color="auto" w:fill="auto"/>
        <w:tabs>
          <w:tab w:val="left" w:pos="131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7219">
        <w:rPr>
          <w:rFonts w:ascii="Times New Roman" w:hAnsi="Times New Roman" w:cs="Times New Roman"/>
          <w:sz w:val="28"/>
          <w:szCs w:val="28"/>
        </w:rPr>
        <w:t xml:space="preserve">знаки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класифік</w:t>
      </w:r>
      <w:r w:rsidRPr="00F77219">
        <w:rPr>
          <w:rFonts w:ascii="Times New Roman" w:hAnsi="Times New Roman" w:cs="Times New Roman"/>
          <w:sz w:val="28"/>
          <w:szCs w:val="28"/>
          <w:lang w:val="uk-UA"/>
        </w:rPr>
        <w:t>ації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F77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C8783E" w14:textId="057FC556" w:rsidR="00C545B3" w:rsidRPr="00F77219" w:rsidRDefault="00C545B3" w:rsidP="00F72A08">
      <w:pPr>
        <w:pStyle w:val="24"/>
        <w:numPr>
          <w:ilvl w:val="0"/>
          <w:numId w:val="18"/>
        </w:numPr>
        <w:shd w:val="clear" w:color="auto" w:fill="auto"/>
        <w:tabs>
          <w:tab w:val="left" w:pos="131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сновн</w:t>
      </w:r>
      <w:proofErr w:type="spellEnd"/>
      <w:r w:rsidRPr="00F77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772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7219">
        <w:rPr>
          <w:rFonts w:ascii="Times New Roman" w:hAnsi="Times New Roman" w:cs="Times New Roman"/>
          <w:sz w:val="28"/>
          <w:szCs w:val="28"/>
        </w:rPr>
        <w:t xml:space="preserve"> форму</w:t>
      </w:r>
      <w:proofErr w:type="spellStart"/>
      <w:r w:rsidRPr="00F77219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фонд</w:t>
      </w:r>
      <w:proofErr w:type="spellStart"/>
      <w:r w:rsidRPr="00F7721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зарубіжних країн.</w:t>
      </w:r>
    </w:p>
    <w:p w14:paraId="2AB9BFD0" w14:textId="34C94490" w:rsidR="00C545B3" w:rsidRPr="00F77219" w:rsidRDefault="00C545B3" w:rsidP="00F72A08">
      <w:pPr>
        <w:pStyle w:val="24"/>
        <w:numPr>
          <w:ilvl w:val="0"/>
          <w:numId w:val="18"/>
        </w:numPr>
        <w:shd w:val="clear" w:color="auto" w:fill="auto"/>
        <w:tabs>
          <w:tab w:val="left" w:pos="131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икорист</w:t>
      </w:r>
      <w:r w:rsidRPr="00F77219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кошт</w:t>
      </w:r>
      <w:proofErr w:type="spellStart"/>
      <w:r w:rsidRPr="00F7721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обов</w:t>
      </w:r>
      <w:r w:rsidR="00F72A08">
        <w:rPr>
          <w:rFonts w:ascii="Times New Roman" w:hAnsi="Times New Roman" w:cs="Times New Roman"/>
          <w:sz w:val="28"/>
          <w:szCs w:val="28"/>
        </w:rPr>
        <w:t>’</w:t>
      </w:r>
      <w:r w:rsidRPr="00F77219">
        <w:rPr>
          <w:rFonts w:ascii="Times New Roman" w:hAnsi="Times New Roman" w:cs="Times New Roman"/>
          <w:sz w:val="28"/>
          <w:szCs w:val="28"/>
        </w:rPr>
        <w:t>язкового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7219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зарубіжних країн.</w:t>
      </w:r>
    </w:p>
    <w:p w14:paraId="33004782" w14:textId="42AB3831" w:rsidR="00C545B3" w:rsidRPr="00F77219" w:rsidRDefault="00C545B3" w:rsidP="00F72A08">
      <w:pPr>
        <w:pStyle w:val="24"/>
        <w:numPr>
          <w:ilvl w:val="0"/>
          <w:numId w:val="18"/>
        </w:numPr>
        <w:shd w:val="clear" w:color="auto" w:fill="auto"/>
        <w:tabs>
          <w:tab w:val="left" w:pos="131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21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утність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7219">
        <w:rPr>
          <w:rFonts w:ascii="Times New Roman" w:hAnsi="Times New Roman" w:cs="Times New Roman"/>
          <w:sz w:val="28"/>
          <w:szCs w:val="28"/>
          <w:lang w:val="uk-UA"/>
        </w:rPr>
        <w:t xml:space="preserve"> та її</w:t>
      </w:r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21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77219">
        <w:rPr>
          <w:rFonts w:ascii="Times New Roman" w:hAnsi="Times New Roman" w:cs="Times New Roman"/>
          <w:sz w:val="28"/>
          <w:szCs w:val="28"/>
        </w:rPr>
        <w:t>.</w:t>
      </w:r>
    </w:p>
    <w:p w14:paraId="3A6A6D7B" w14:textId="24AAF266" w:rsidR="00C545B3" w:rsidRPr="00F77219" w:rsidRDefault="00C545B3" w:rsidP="00F72A08">
      <w:pPr>
        <w:pStyle w:val="af0"/>
        <w:numPr>
          <w:ilvl w:val="0"/>
          <w:numId w:val="18"/>
        </w:numPr>
        <w:ind w:left="567" w:hanging="425"/>
        <w:jc w:val="both"/>
        <w:rPr>
          <w:sz w:val="28"/>
          <w:szCs w:val="28"/>
          <w:lang w:val="uk-UA"/>
        </w:rPr>
      </w:pPr>
      <w:r w:rsidRPr="00F77219">
        <w:rPr>
          <w:sz w:val="28"/>
          <w:szCs w:val="28"/>
          <w:lang w:val="uk-UA"/>
        </w:rPr>
        <w:t>К</w:t>
      </w:r>
      <w:proofErr w:type="spellStart"/>
      <w:r w:rsidRPr="00F77219">
        <w:rPr>
          <w:sz w:val="28"/>
          <w:szCs w:val="28"/>
        </w:rPr>
        <w:t>ласифік</w:t>
      </w:r>
      <w:r w:rsidRPr="00F77219">
        <w:rPr>
          <w:sz w:val="28"/>
          <w:szCs w:val="28"/>
          <w:lang w:val="uk-UA"/>
        </w:rPr>
        <w:t>ація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виплат</w:t>
      </w:r>
      <w:proofErr w:type="spellEnd"/>
      <w:r w:rsidRPr="00F77219">
        <w:rPr>
          <w:sz w:val="28"/>
          <w:szCs w:val="28"/>
        </w:rPr>
        <w:t xml:space="preserve"> </w:t>
      </w:r>
      <w:r w:rsidRPr="00F77219">
        <w:rPr>
          <w:sz w:val="28"/>
          <w:szCs w:val="28"/>
          <w:lang w:val="uk-UA"/>
        </w:rPr>
        <w:t>і</w:t>
      </w:r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послуг</w:t>
      </w:r>
      <w:proofErr w:type="spellEnd"/>
      <w:r w:rsidRPr="00F77219">
        <w:rPr>
          <w:sz w:val="28"/>
          <w:szCs w:val="28"/>
        </w:rPr>
        <w:t xml:space="preserve"> за </w:t>
      </w:r>
      <w:proofErr w:type="spellStart"/>
      <w:r w:rsidRPr="00F77219">
        <w:rPr>
          <w:sz w:val="28"/>
          <w:szCs w:val="28"/>
        </w:rPr>
        <w:t>функціональним</w:t>
      </w:r>
      <w:proofErr w:type="spellEnd"/>
      <w:r w:rsidRPr="00F77219">
        <w:rPr>
          <w:sz w:val="28"/>
          <w:szCs w:val="28"/>
        </w:rPr>
        <w:t xml:space="preserve"> </w:t>
      </w:r>
      <w:proofErr w:type="spellStart"/>
      <w:r w:rsidRPr="00F77219">
        <w:rPr>
          <w:sz w:val="28"/>
          <w:szCs w:val="28"/>
        </w:rPr>
        <w:t>призначенням</w:t>
      </w:r>
      <w:proofErr w:type="spellEnd"/>
      <w:r w:rsidRPr="00F77219">
        <w:rPr>
          <w:sz w:val="28"/>
          <w:szCs w:val="28"/>
          <w:lang w:val="uk-UA"/>
        </w:rPr>
        <w:t>.</w:t>
      </w:r>
      <w:bookmarkStart w:id="7" w:name="_GoBack"/>
      <w:bookmarkEnd w:id="7"/>
    </w:p>
    <w:sectPr w:rsidR="00C545B3" w:rsidRPr="00F77219" w:rsidSect="00F77219">
      <w:headerReference w:type="even" r:id="rId9"/>
      <w:headerReference w:type="default" r:id="rId10"/>
      <w:type w:val="continuous"/>
      <w:pgSz w:w="11907" w:h="16839" w:code="9"/>
      <w:pgMar w:top="675" w:right="567" w:bottom="567" w:left="851" w:header="284" w:footer="255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C297" w14:textId="77777777" w:rsidR="00872484" w:rsidRDefault="00872484">
      <w:r>
        <w:separator/>
      </w:r>
    </w:p>
  </w:endnote>
  <w:endnote w:type="continuationSeparator" w:id="0">
    <w:p w14:paraId="2D4C31BE" w14:textId="77777777" w:rsidR="00872484" w:rsidRDefault="0087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1461" w14:textId="77777777" w:rsidR="00872484" w:rsidRDefault="00872484">
      <w:r>
        <w:separator/>
      </w:r>
    </w:p>
  </w:footnote>
  <w:footnote w:type="continuationSeparator" w:id="0">
    <w:p w14:paraId="6DABF61A" w14:textId="77777777" w:rsidR="00872484" w:rsidRDefault="0087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9B5F" w14:textId="77777777" w:rsidR="000F5234" w:rsidRDefault="000F5234" w:rsidP="005E7B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C369C5" w14:textId="77777777" w:rsidR="000F5234" w:rsidRDefault="000F5234" w:rsidP="00B12E34">
    <w:pPr>
      <w:pStyle w:val="a5"/>
      <w:ind w:right="360"/>
    </w:pPr>
  </w:p>
  <w:p w14:paraId="7DBD97BC" w14:textId="77777777" w:rsidR="000F5234" w:rsidRDefault="000F5234"/>
  <w:p w14:paraId="6D72FA16" w14:textId="77777777" w:rsidR="000F5234" w:rsidRDefault="000F5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E605" w14:textId="77777777" w:rsidR="000F5234" w:rsidRPr="00A23817" w:rsidRDefault="000F5234" w:rsidP="00B301DE">
    <w:pPr>
      <w:pStyle w:val="a5"/>
      <w:framePr w:w="441" w:h="292" w:hRule="exact" w:wrap="around" w:vAnchor="text" w:hAnchor="page" w:x="11167" w:y="-47"/>
      <w:rPr>
        <w:rStyle w:val="a6"/>
      </w:rPr>
    </w:pPr>
    <w:r w:rsidRPr="00A23817">
      <w:rPr>
        <w:rStyle w:val="a6"/>
      </w:rPr>
      <w:fldChar w:fldCharType="begin"/>
    </w:r>
    <w:r w:rsidRPr="00A23817">
      <w:rPr>
        <w:rStyle w:val="a6"/>
      </w:rPr>
      <w:instrText xml:space="preserve">PAGE  </w:instrText>
    </w:r>
    <w:r w:rsidRPr="00A23817">
      <w:rPr>
        <w:rStyle w:val="a6"/>
      </w:rPr>
      <w:fldChar w:fldCharType="separate"/>
    </w:r>
    <w:r w:rsidR="004E31F2">
      <w:rPr>
        <w:rStyle w:val="a6"/>
        <w:noProof/>
      </w:rPr>
      <w:t>- 1 -</w:t>
    </w:r>
    <w:r w:rsidRPr="00A23817">
      <w:rPr>
        <w:rStyle w:val="a6"/>
      </w:rPr>
      <w:fldChar w:fldCharType="end"/>
    </w:r>
  </w:p>
  <w:p w14:paraId="376F2CC0" w14:textId="77777777" w:rsidR="000F5234" w:rsidRPr="009D52BE" w:rsidRDefault="009D52BE" w:rsidP="00FF5349">
    <w:pPr>
      <w:ind w:firstLine="3402"/>
      <w:rPr>
        <w:lang w:val="uk-UA"/>
      </w:rPr>
    </w:pPr>
    <w:proofErr w:type="spellStart"/>
    <w:r w:rsidRPr="009D52BE">
      <w:t>Історія</w:t>
    </w:r>
    <w:proofErr w:type="spellEnd"/>
    <w:r w:rsidRPr="009D52BE">
      <w:t xml:space="preserve"> </w:t>
    </w:r>
    <w:proofErr w:type="spellStart"/>
    <w:r w:rsidRPr="009D52BE">
      <w:t>соціального</w:t>
    </w:r>
    <w:proofErr w:type="spellEnd"/>
    <w:r w:rsidRPr="009D52BE">
      <w:t xml:space="preserve"> </w:t>
    </w:r>
    <w:proofErr w:type="spellStart"/>
    <w:r w:rsidRPr="009D52BE">
      <w:t>страхування</w:t>
    </w:r>
    <w:proofErr w:type="spellEnd"/>
    <w:r w:rsidRPr="00C3788E">
      <w:rPr>
        <w:color w:val="000000"/>
        <w:lang w:val="uk-UA"/>
      </w:rPr>
      <w:tab/>
    </w:r>
    <w:r w:rsidRPr="00C3788E">
      <w:rPr>
        <w:color w:val="000000"/>
        <w:lang w:val="uk-UA"/>
      </w:rPr>
      <w:tab/>
    </w:r>
    <w:r w:rsidRPr="00C3788E">
      <w:rPr>
        <w:lang w:val="uk-UA"/>
      </w:rPr>
      <w:t>т-</w:t>
    </w:r>
    <w:r>
      <w:rPr>
        <w:lang w:val="uk-UA"/>
      </w:rPr>
      <w:t>10</w:t>
    </w:r>
    <w:r w:rsidR="009D52FD">
      <w:rPr>
        <w:lang w:val="uk-UA"/>
      </w:rPr>
      <w:tab/>
    </w:r>
    <w:r w:rsidR="009D52FD">
      <w:rPr>
        <w:lang w:val="uk-UA"/>
      </w:rPr>
      <w:tab/>
    </w:r>
    <w:proofErr w:type="spellStart"/>
    <w:r w:rsidR="009D52FD">
      <w:rPr>
        <w:szCs w:val="28"/>
        <w:lang w:val="uk-UA"/>
      </w:rPr>
      <w:t>СПЗА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</w:abstractNum>
  <w:abstractNum w:abstractNumId="4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29"/>
    <w:multiLevelType w:val="multilevel"/>
    <w:tmpl w:val="0000002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A747FA"/>
    <w:multiLevelType w:val="hybridMultilevel"/>
    <w:tmpl w:val="3880DBDA"/>
    <w:lvl w:ilvl="0" w:tplc="0F06C9CA">
      <w:start w:val="3"/>
      <w:numFmt w:val="bullet"/>
      <w:lvlText w:val="–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4C93260"/>
    <w:multiLevelType w:val="hybridMultilevel"/>
    <w:tmpl w:val="856E3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37EF7"/>
    <w:multiLevelType w:val="hybridMultilevel"/>
    <w:tmpl w:val="EB7A64C6"/>
    <w:lvl w:ilvl="0" w:tplc="8B304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9A01F3"/>
    <w:multiLevelType w:val="hybridMultilevel"/>
    <w:tmpl w:val="C786D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E797061"/>
    <w:multiLevelType w:val="hybridMultilevel"/>
    <w:tmpl w:val="715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92796"/>
    <w:multiLevelType w:val="multilevel"/>
    <w:tmpl w:val="CAE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7C5F18"/>
    <w:multiLevelType w:val="multilevel"/>
    <w:tmpl w:val="D59C740E"/>
    <w:lvl w:ilvl="0">
      <w:start w:val="470"/>
      <w:numFmt w:val="decimal"/>
      <w:lvlText w:val="4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39119C"/>
    <w:multiLevelType w:val="hybridMultilevel"/>
    <w:tmpl w:val="07AA5EC2"/>
    <w:lvl w:ilvl="0" w:tplc="0F06C9CA">
      <w:start w:val="3"/>
      <w:numFmt w:val="bullet"/>
      <w:lvlText w:val="–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F5F2401"/>
    <w:multiLevelType w:val="hybridMultilevel"/>
    <w:tmpl w:val="35FA3094"/>
    <w:lvl w:ilvl="0" w:tplc="B6B242B2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0313941"/>
    <w:multiLevelType w:val="hybridMultilevel"/>
    <w:tmpl w:val="4E962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13089B"/>
    <w:multiLevelType w:val="multilevel"/>
    <w:tmpl w:val="8092D8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16B6E"/>
    <w:multiLevelType w:val="multilevel"/>
    <w:tmpl w:val="59F816C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11911"/>
    <w:multiLevelType w:val="hybridMultilevel"/>
    <w:tmpl w:val="AE8263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0FE1ED7"/>
    <w:multiLevelType w:val="hybridMultilevel"/>
    <w:tmpl w:val="98268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2C29E7"/>
    <w:multiLevelType w:val="hybridMultilevel"/>
    <w:tmpl w:val="41B8B622"/>
    <w:lvl w:ilvl="0" w:tplc="A44EE4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AE5E84"/>
    <w:multiLevelType w:val="multilevel"/>
    <w:tmpl w:val="4C2A68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AF1A06"/>
    <w:multiLevelType w:val="multilevel"/>
    <w:tmpl w:val="E9D4FEE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C42E79"/>
    <w:multiLevelType w:val="multilevel"/>
    <w:tmpl w:val="2C981CEA"/>
    <w:lvl w:ilvl="0">
      <w:start w:val="470"/>
      <w:numFmt w:val="decimal"/>
      <w:lvlText w:val="4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6E215C"/>
    <w:multiLevelType w:val="multilevel"/>
    <w:tmpl w:val="3D74FAA4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1F11EE"/>
    <w:multiLevelType w:val="hybridMultilevel"/>
    <w:tmpl w:val="FACAA44C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DA2F2A"/>
    <w:multiLevelType w:val="hybridMultilevel"/>
    <w:tmpl w:val="252A4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1A7AF4"/>
    <w:multiLevelType w:val="multilevel"/>
    <w:tmpl w:val="60DEA7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450769"/>
    <w:multiLevelType w:val="hybridMultilevel"/>
    <w:tmpl w:val="0BC0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467E6"/>
    <w:multiLevelType w:val="hybridMultilevel"/>
    <w:tmpl w:val="543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069EE"/>
    <w:multiLevelType w:val="hybridMultilevel"/>
    <w:tmpl w:val="F5A0B33E"/>
    <w:lvl w:ilvl="0" w:tplc="AA88D02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9A9418E"/>
    <w:multiLevelType w:val="hybridMultilevel"/>
    <w:tmpl w:val="269224D2"/>
    <w:lvl w:ilvl="0" w:tplc="AA88D02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36AC9"/>
    <w:multiLevelType w:val="multilevel"/>
    <w:tmpl w:val="E182DC2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11031E"/>
    <w:multiLevelType w:val="hybridMultilevel"/>
    <w:tmpl w:val="253CFA9E"/>
    <w:lvl w:ilvl="0" w:tplc="3CE2F8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2D1367"/>
    <w:multiLevelType w:val="hybridMultilevel"/>
    <w:tmpl w:val="3886BC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9A7A3A"/>
    <w:multiLevelType w:val="hybridMultilevel"/>
    <w:tmpl w:val="AF9467DC"/>
    <w:lvl w:ilvl="0" w:tplc="B6B242B2">
      <w:start w:val="3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45641D"/>
    <w:multiLevelType w:val="multilevel"/>
    <w:tmpl w:val="E8CC6B02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3021BB"/>
    <w:multiLevelType w:val="hybridMultilevel"/>
    <w:tmpl w:val="7136B490"/>
    <w:lvl w:ilvl="0" w:tplc="0F06C9CA">
      <w:start w:val="3"/>
      <w:numFmt w:val="bullet"/>
      <w:lvlText w:val="–"/>
      <w:lvlJc w:val="left"/>
      <w:pPr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566540"/>
    <w:multiLevelType w:val="hybridMultilevel"/>
    <w:tmpl w:val="3878E194"/>
    <w:lvl w:ilvl="0" w:tplc="99584C14">
      <w:start w:val="1"/>
      <w:numFmt w:val="bullet"/>
      <w:lvlText w:val="−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67DAAF9C">
      <w:numFmt w:val="bullet"/>
      <w:lvlText w:val="-"/>
      <w:lvlJc w:val="left"/>
      <w:pPr>
        <w:ind w:left="2020" w:hanging="360"/>
      </w:pPr>
      <w:rPr>
        <w:rFonts w:ascii="Times New Roman" w:eastAsia="Bookman Old Style" w:hAnsi="Times New Roman" w:cs="Times New Roman" w:hint="default"/>
        <w:color w:val="000000"/>
      </w:rPr>
    </w:lvl>
    <w:lvl w:ilvl="2" w:tplc="100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9"/>
  </w:num>
  <w:num w:numId="9">
    <w:abstractNumId w:val="9"/>
  </w:num>
  <w:num w:numId="10">
    <w:abstractNumId w:val="27"/>
  </w:num>
  <w:num w:numId="11">
    <w:abstractNumId w:val="15"/>
  </w:num>
  <w:num w:numId="12">
    <w:abstractNumId w:val="30"/>
  </w:num>
  <w:num w:numId="13">
    <w:abstractNumId w:val="31"/>
  </w:num>
  <w:num w:numId="14">
    <w:abstractNumId w:val="32"/>
  </w:num>
  <w:num w:numId="15">
    <w:abstractNumId w:val="11"/>
  </w:num>
  <w:num w:numId="16">
    <w:abstractNumId w:val="35"/>
  </w:num>
  <w:num w:numId="17">
    <w:abstractNumId w:val="8"/>
  </w:num>
  <w:num w:numId="18">
    <w:abstractNumId w:val="34"/>
  </w:num>
  <w:num w:numId="19">
    <w:abstractNumId w:val="19"/>
  </w:num>
  <w:num w:numId="20">
    <w:abstractNumId w:val="14"/>
  </w:num>
  <w:num w:numId="21">
    <w:abstractNumId w:val="36"/>
  </w:num>
  <w:num w:numId="22">
    <w:abstractNumId w:val="13"/>
  </w:num>
  <w:num w:numId="23">
    <w:abstractNumId w:val="38"/>
  </w:num>
  <w:num w:numId="24">
    <w:abstractNumId w:val="6"/>
  </w:num>
  <w:num w:numId="25">
    <w:abstractNumId w:val="26"/>
  </w:num>
  <w:num w:numId="26">
    <w:abstractNumId w:val="20"/>
  </w:num>
  <w:num w:numId="27">
    <w:abstractNumId w:val="7"/>
  </w:num>
  <w:num w:numId="28">
    <w:abstractNumId w:val="25"/>
  </w:num>
  <w:num w:numId="29">
    <w:abstractNumId w:val="23"/>
  </w:num>
  <w:num w:numId="30">
    <w:abstractNumId w:val="37"/>
  </w:num>
  <w:num w:numId="31">
    <w:abstractNumId w:val="16"/>
  </w:num>
  <w:num w:numId="32">
    <w:abstractNumId w:val="17"/>
  </w:num>
  <w:num w:numId="33">
    <w:abstractNumId w:val="28"/>
  </w:num>
  <w:num w:numId="34">
    <w:abstractNumId w:val="33"/>
  </w:num>
  <w:num w:numId="35">
    <w:abstractNumId w:val="12"/>
  </w:num>
  <w:num w:numId="36">
    <w:abstractNumId w:val="24"/>
  </w:num>
  <w:num w:numId="37">
    <w:abstractNumId w:val="22"/>
  </w:num>
  <w:num w:numId="38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8"/>
    <w:rsid w:val="00000230"/>
    <w:rsid w:val="00005CF0"/>
    <w:rsid w:val="0000712B"/>
    <w:rsid w:val="00007603"/>
    <w:rsid w:val="00007E2B"/>
    <w:rsid w:val="00010FC0"/>
    <w:rsid w:val="000114D3"/>
    <w:rsid w:val="00013446"/>
    <w:rsid w:val="00014243"/>
    <w:rsid w:val="00016ADC"/>
    <w:rsid w:val="00023F65"/>
    <w:rsid w:val="00025494"/>
    <w:rsid w:val="00025D61"/>
    <w:rsid w:val="00025E0C"/>
    <w:rsid w:val="00030507"/>
    <w:rsid w:val="00030833"/>
    <w:rsid w:val="0003182E"/>
    <w:rsid w:val="0003688A"/>
    <w:rsid w:val="00036A30"/>
    <w:rsid w:val="00041506"/>
    <w:rsid w:val="0004399E"/>
    <w:rsid w:val="00047025"/>
    <w:rsid w:val="00054AE2"/>
    <w:rsid w:val="00055D3F"/>
    <w:rsid w:val="0006288C"/>
    <w:rsid w:val="00062EB3"/>
    <w:rsid w:val="00064307"/>
    <w:rsid w:val="000651E7"/>
    <w:rsid w:val="0006591C"/>
    <w:rsid w:val="00066D5E"/>
    <w:rsid w:val="000673B5"/>
    <w:rsid w:val="00067FA3"/>
    <w:rsid w:val="0007135E"/>
    <w:rsid w:val="000718D9"/>
    <w:rsid w:val="00072B22"/>
    <w:rsid w:val="0008141D"/>
    <w:rsid w:val="00083068"/>
    <w:rsid w:val="0008497A"/>
    <w:rsid w:val="00085CE5"/>
    <w:rsid w:val="00086B78"/>
    <w:rsid w:val="000961B9"/>
    <w:rsid w:val="000A0261"/>
    <w:rsid w:val="000A219D"/>
    <w:rsid w:val="000A33D2"/>
    <w:rsid w:val="000A3E0D"/>
    <w:rsid w:val="000A4BFA"/>
    <w:rsid w:val="000A4D1C"/>
    <w:rsid w:val="000A5C2B"/>
    <w:rsid w:val="000A7461"/>
    <w:rsid w:val="000B3B31"/>
    <w:rsid w:val="000B7B28"/>
    <w:rsid w:val="000B7BE4"/>
    <w:rsid w:val="000C3807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58AD"/>
    <w:rsid w:val="000D7603"/>
    <w:rsid w:val="000E0FBF"/>
    <w:rsid w:val="000E132F"/>
    <w:rsid w:val="000E148B"/>
    <w:rsid w:val="000E564F"/>
    <w:rsid w:val="000F26F5"/>
    <w:rsid w:val="000F4007"/>
    <w:rsid w:val="000F4144"/>
    <w:rsid w:val="000F5234"/>
    <w:rsid w:val="000F5F89"/>
    <w:rsid w:val="00100963"/>
    <w:rsid w:val="00101E5B"/>
    <w:rsid w:val="00105E05"/>
    <w:rsid w:val="00106842"/>
    <w:rsid w:val="00106A68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1053"/>
    <w:rsid w:val="0013539C"/>
    <w:rsid w:val="00135B27"/>
    <w:rsid w:val="00137206"/>
    <w:rsid w:val="00141869"/>
    <w:rsid w:val="001455AE"/>
    <w:rsid w:val="0014623C"/>
    <w:rsid w:val="001510E0"/>
    <w:rsid w:val="00156875"/>
    <w:rsid w:val="00166462"/>
    <w:rsid w:val="00167D8C"/>
    <w:rsid w:val="0017351C"/>
    <w:rsid w:val="0017558C"/>
    <w:rsid w:val="00181B68"/>
    <w:rsid w:val="00182A0D"/>
    <w:rsid w:val="001858BA"/>
    <w:rsid w:val="00185BFF"/>
    <w:rsid w:val="00193525"/>
    <w:rsid w:val="00193CFA"/>
    <w:rsid w:val="00194B56"/>
    <w:rsid w:val="001A358B"/>
    <w:rsid w:val="001A3BC5"/>
    <w:rsid w:val="001A6BFC"/>
    <w:rsid w:val="001B01D7"/>
    <w:rsid w:val="001B0B12"/>
    <w:rsid w:val="001B4332"/>
    <w:rsid w:val="001B47CB"/>
    <w:rsid w:val="001B51E0"/>
    <w:rsid w:val="001B5F11"/>
    <w:rsid w:val="001B7C9B"/>
    <w:rsid w:val="001C244F"/>
    <w:rsid w:val="001C4819"/>
    <w:rsid w:val="001C4EB0"/>
    <w:rsid w:val="001C6A4B"/>
    <w:rsid w:val="001D1BD7"/>
    <w:rsid w:val="001D2964"/>
    <w:rsid w:val="001D2E8A"/>
    <w:rsid w:val="001D33BA"/>
    <w:rsid w:val="001D4DB6"/>
    <w:rsid w:val="001D644F"/>
    <w:rsid w:val="001E041F"/>
    <w:rsid w:val="001E2F6F"/>
    <w:rsid w:val="001F2E44"/>
    <w:rsid w:val="001F3DB1"/>
    <w:rsid w:val="001F5BBC"/>
    <w:rsid w:val="001F6112"/>
    <w:rsid w:val="00200344"/>
    <w:rsid w:val="0020641F"/>
    <w:rsid w:val="00210D51"/>
    <w:rsid w:val="002119F9"/>
    <w:rsid w:val="0021621E"/>
    <w:rsid w:val="00216BA4"/>
    <w:rsid w:val="00220DAB"/>
    <w:rsid w:val="00222109"/>
    <w:rsid w:val="00223299"/>
    <w:rsid w:val="002242A0"/>
    <w:rsid w:val="00226617"/>
    <w:rsid w:val="002319F7"/>
    <w:rsid w:val="002321F7"/>
    <w:rsid w:val="00232C3D"/>
    <w:rsid w:val="00235BE4"/>
    <w:rsid w:val="00236732"/>
    <w:rsid w:val="00237F68"/>
    <w:rsid w:val="00241A2C"/>
    <w:rsid w:val="00244953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311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5FF"/>
    <w:rsid w:val="00284C0C"/>
    <w:rsid w:val="00291451"/>
    <w:rsid w:val="00293ACC"/>
    <w:rsid w:val="002A384A"/>
    <w:rsid w:val="002B252A"/>
    <w:rsid w:val="002B2584"/>
    <w:rsid w:val="002B3B19"/>
    <w:rsid w:val="002B4F82"/>
    <w:rsid w:val="002B5113"/>
    <w:rsid w:val="002D1631"/>
    <w:rsid w:val="002D45E6"/>
    <w:rsid w:val="002D727A"/>
    <w:rsid w:val="002D73FD"/>
    <w:rsid w:val="002D7479"/>
    <w:rsid w:val="002E0318"/>
    <w:rsid w:val="002E1FB7"/>
    <w:rsid w:val="002E5685"/>
    <w:rsid w:val="002E6C0A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6060"/>
    <w:rsid w:val="00306988"/>
    <w:rsid w:val="00306A09"/>
    <w:rsid w:val="00307D0D"/>
    <w:rsid w:val="0031497F"/>
    <w:rsid w:val="003164BA"/>
    <w:rsid w:val="00317496"/>
    <w:rsid w:val="003229C1"/>
    <w:rsid w:val="003244BD"/>
    <w:rsid w:val="003246B1"/>
    <w:rsid w:val="00331022"/>
    <w:rsid w:val="00336F3F"/>
    <w:rsid w:val="00341BAA"/>
    <w:rsid w:val="00342F00"/>
    <w:rsid w:val="00343566"/>
    <w:rsid w:val="00345098"/>
    <w:rsid w:val="003459C2"/>
    <w:rsid w:val="003459FE"/>
    <w:rsid w:val="00347E80"/>
    <w:rsid w:val="00352665"/>
    <w:rsid w:val="0035317C"/>
    <w:rsid w:val="00353F5A"/>
    <w:rsid w:val="003543F2"/>
    <w:rsid w:val="00357828"/>
    <w:rsid w:val="003605AE"/>
    <w:rsid w:val="0036077A"/>
    <w:rsid w:val="00361061"/>
    <w:rsid w:val="0036328F"/>
    <w:rsid w:val="00365161"/>
    <w:rsid w:val="003669DD"/>
    <w:rsid w:val="0037517B"/>
    <w:rsid w:val="00380855"/>
    <w:rsid w:val="003821A2"/>
    <w:rsid w:val="0038304B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0B5"/>
    <w:rsid w:val="00396A07"/>
    <w:rsid w:val="003A1DDD"/>
    <w:rsid w:val="003A6C1B"/>
    <w:rsid w:val="003B08E2"/>
    <w:rsid w:val="003B3595"/>
    <w:rsid w:val="003B7240"/>
    <w:rsid w:val="003C0027"/>
    <w:rsid w:val="003C029D"/>
    <w:rsid w:val="003C1A2D"/>
    <w:rsid w:val="003C3C29"/>
    <w:rsid w:val="003C3ECC"/>
    <w:rsid w:val="003D1689"/>
    <w:rsid w:val="003D1818"/>
    <w:rsid w:val="003D2DFD"/>
    <w:rsid w:val="003D2ECF"/>
    <w:rsid w:val="003D3CA1"/>
    <w:rsid w:val="003D3ED0"/>
    <w:rsid w:val="003D4A29"/>
    <w:rsid w:val="003E1356"/>
    <w:rsid w:val="003E7163"/>
    <w:rsid w:val="003F0F7B"/>
    <w:rsid w:val="003F18F2"/>
    <w:rsid w:val="003F2111"/>
    <w:rsid w:val="003F57CA"/>
    <w:rsid w:val="003F68E7"/>
    <w:rsid w:val="003F6DE6"/>
    <w:rsid w:val="003F7EE3"/>
    <w:rsid w:val="004004B9"/>
    <w:rsid w:val="00401541"/>
    <w:rsid w:val="00403A4B"/>
    <w:rsid w:val="0040651D"/>
    <w:rsid w:val="0041114C"/>
    <w:rsid w:val="0041133C"/>
    <w:rsid w:val="004138A1"/>
    <w:rsid w:val="004142EE"/>
    <w:rsid w:val="004144ED"/>
    <w:rsid w:val="00421456"/>
    <w:rsid w:val="00421692"/>
    <w:rsid w:val="004255A0"/>
    <w:rsid w:val="004267B7"/>
    <w:rsid w:val="00431F10"/>
    <w:rsid w:val="00433088"/>
    <w:rsid w:val="00434B84"/>
    <w:rsid w:val="00436C4B"/>
    <w:rsid w:val="00440037"/>
    <w:rsid w:val="004424E1"/>
    <w:rsid w:val="00442798"/>
    <w:rsid w:val="00443EF3"/>
    <w:rsid w:val="00445EAC"/>
    <w:rsid w:val="00450D0A"/>
    <w:rsid w:val="004535FE"/>
    <w:rsid w:val="00454713"/>
    <w:rsid w:val="00454C80"/>
    <w:rsid w:val="004559FA"/>
    <w:rsid w:val="00457758"/>
    <w:rsid w:val="0046010A"/>
    <w:rsid w:val="004634B6"/>
    <w:rsid w:val="004634FC"/>
    <w:rsid w:val="00463AD8"/>
    <w:rsid w:val="00465CB1"/>
    <w:rsid w:val="00470441"/>
    <w:rsid w:val="00472481"/>
    <w:rsid w:val="00473762"/>
    <w:rsid w:val="00473D30"/>
    <w:rsid w:val="004741E6"/>
    <w:rsid w:val="00474BAC"/>
    <w:rsid w:val="0048299B"/>
    <w:rsid w:val="004839DF"/>
    <w:rsid w:val="004864EC"/>
    <w:rsid w:val="004868C9"/>
    <w:rsid w:val="004A1015"/>
    <w:rsid w:val="004A1CAA"/>
    <w:rsid w:val="004A2808"/>
    <w:rsid w:val="004A395A"/>
    <w:rsid w:val="004A3E89"/>
    <w:rsid w:val="004B13B6"/>
    <w:rsid w:val="004B344A"/>
    <w:rsid w:val="004B5FCC"/>
    <w:rsid w:val="004B6202"/>
    <w:rsid w:val="004C6523"/>
    <w:rsid w:val="004C7096"/>
    <w:rsid w:val="004D0BAD"/>
    <w:rsid w:val="004D2054"/>
    <w:rsid w:val="004D7BDD"/>
    <w:rsid w:val="004E2E62"/>
    <w:rsid w:val="004E31F2"/>
    <w:rsid w:val="004E34D1"/>
    <w:rsid w:val="004E4204"/>
    <w:rsid w:val="004E67AD"/>
    <w:rsid w:val="004E719C"/>
    <w:rsid w:val="004F4468"/>
    <w:rsid w:val="004F4F7C"/>
    <w:rsid w:val="004F726F"/>
    <w:rsid w:val="004F7676"/>
    <w:rsid w:val="00502C94"/>
    <w:rsid w:val="00502F07"/>
    <w:rsid w:val="00505A2B"/>
    <w:rsid w:val="00512C35"/>
    <w:rsid w:val="00512D46"/>
    <w:rsid w:val="00513539"/>
    <w:rsid w:val="00513C56"/>
    <w:rsid w:val="00520252"/>
    <w:rsid w:val="00520AAB"/>
    <w:rsid w:val="005215D5"/>
    <w:rsid w:val="00521BF3"/>
    <w:rsid w:val="00522A9E"/>
    <w:rsid w:val="005236BB"/>
    <w:rsid w:val="005238F9"/>
    <w:rsid w:val="00523E8C"/>
    <w:rsid w:val="005240A3"/>
    <w:rsid w:val="00532D52"/>
    <w:rsid w:val="005349D3"/>
    <w:rsid w:val="00543056"/>
    <w:rsid w:val="00543F4E"/>
    <w:rsid w:val="00547163"/>
    <w:rsid w:val="005536ED"/>
    <w:rsid w:val="00553965"/>
    <w:rsid w:val="005606EE"/>
    <w:rsid w:val="00561B5E"/>
    <w:rsid w:val="00563237"/>
    <w:rsid w:val="00564DC8"/>
    <w:rsid w:val="005662E9"/>
    <w:rsid w:val="0056698B"/>
    <w:rsid w:val="00567471"/>
    <w:rsid w:val="00571EAB"/>
    <w:rsid w:val="00573ADF"/>
    <w:rsid w:val="00573D5E"/>
    <w:rsid w:val="0057691F"/>
    <w:rsid w:val="005820A0"/>
    <w:rsid w:val="005832A0"/>
    <w:rsid w:val="00583414"/>
    <w:rsid w:val="00586787"/>
    <w:rsid w:val="00593D6D"/>
    <w:rsid w:val="005965BE"/>
    <w:rsid w:val="00596DFD"/>
    <w:rsid w:val="005971E3"/>
    <w:rsid w:val="00597538"/>
    <w:rsid w:val="00597DF4"/>
    <w:rsid w:val="005A0ACD"/>
    <w:rsid w:val="005A2846"/>
    <w:rsid w:val="005A2B15"/>
    <w:rsid w:val="005A2EC0"/>
    <w:rsid w:val="005A3400"/>
    <w:rsid w:val="005A4F17"/>
    <w:rsid w:val="005A577B"/>
    <w:rsid w:val="005A5FC2"/>
    <w:rsid w:val="005A6958"/>
    <w:rsid w:val="005B4C19"/>
    <w:rsid w:val="005C1B19"/>
    <w:rsid w:val="005C317D"/>
    <w:rsid w:val="005C3345"/>
    <w:rsid w:val="005C5CCA"/>
    <w:rsid w:val="005D2740"/>
    <w:rsid w:val="005D4F6E"/>
    <w:rsid w:val="005D7752"/>
    <w:rsid w:val="005E634C"/>
    <w:rsid w:val="005E68E6"/>
    <w:rsid w:val="005E7B4B"/>
    <w:rsid w:val="005E7F2F"/>
    <w:rsid w:val="005F0646"/>
    <w:rsid w:val="005F35B0"/>
    <w:rsid w:val="005F3D06"/>
    <w:rsid w:val="005F4FB1"/>
    <w:rsid w:val="005F61DE"/>
    <w:rsid w:val="006000AD"/>
    <w:rsid w:val="0060608B"/>
    <w:rsid w:val="006075C0"/>
    <w:rsid w:val="00607DCC"/>
    <w:rsid w:val="006101A0"/>
    <w:rsid w:val="00613641"/>
    <w:rsid w:val="006172FA"/>
    <w:rsid w:val="00621355"/>
    <w:rsid w:val="006230BD"/>
    <w:rsid w:val="006243C0"/>
    <w:rsid w:val="00625404"/>
    <w:rsid w:val="00626150"/>
    <w:rsid w:val="00626283"/>
    <w:rsid w:val="00626827"/>
    <w:rsid w:val="00626A8F"/>
    <w:rsid w:val="0063016C"/>
    <w:rsid w:val="006301E1"/>
    <w:rsid w:val="00635E76"/>
    <w:rsid w:val="006370C3"/>
    <w:rsid w:val="006432BB"/>
    <w:rsid w:val="00643C55"/>
    <w:rsid w:val="00652593"/>
    <w:rsid w:val="00652EC2"/>
    <w:rsid w:val="0066202C"/>
    <w:rsid w:val="00665917"/>
    <w:rsid w:val="006665B4"/>
    <w:rsid w:val="00672811"/>
    <w:rsid w:val="006728F9"/>
    <w:rsid w:val="006777D3"/>
    <w:rsid w:val="006802FE"/>
    <w:rsid w:val="0069181C"/>
    <w:rsid w:val="0069298E"/>
    <w:rsid w:val="00692AD0"/>
    <w:rsid w:val="00696258"/>
    <w:rsid w:val="006A401A"/>
    <w:rsid w:val="006A50D1"/>
    <w:rsid w:val="006A5DA4"/>
    <w:rsid w:val="006A66E3"/>
    <w:rsid w:val="006B05F9"/>
    <w:rsid w:val="006B2213"/>
    <w:rsid w:val="006B2DB6"/>
    <w:rsid w:val="006B48AC"/>
    <w:rsid w:val="006C1FC9"/>
    <w:rsid w:val="006C5304"/>
    <w:rsid w:val="006C7E6B"/>
    <w:rsid w:val="006D1FF8"/>
    <w:rsid w:val="006D2F9D"/>
    <w:rsid w:val="006D4D36"/>
    <w:rsid w:val="006D7610"/>
    <w:rsid w:val="006E1DFE"/>
    <w:rsid w:val="006E56B8"/>
    <w:rsid w:val="006E5866"/>
    <w:rsid w:val="006E61EC"/>
    <w:rsid w:val="006F11FD"/>
    <w:rsid w:val="006F3DD8"/>
    <w:rsid w:val="006F7B10"/>
    <w:rsid w:val="00701EB7"/>
    <w:rsid w:val="007029C2"/>
    <w:rsid w:val="00702D80"/>
    <w:rsid w:val="00704CDE"/>
    <w:rsid w:val="0070520F"/>
    <w:rsid w:val="00705340"/>
    <w:rsid w:val="00710223"/>
    <w:rsid w:val="00710285"/>
    <w:rsid w:val="007158BD"/>
    <w:rsid w:val="007158C2"/>
    <w:rsid w:val="00720045"/>
    <w:rsid w:val="00720D40"/>
    <w:rsid w:val="007210BF"/>
    <w:rsid w:val="007224F5"/>
    <w:rsid w:val="00722CE4"/>
    <w:rsid w:val="0072463A"/>
    <w:rsid w:val="0072482B"/>
    <w:rsid w:val="00725255"/>
    <w:rsid w:val="007271F9"/>
    <w:rsid w:val="00727812"/>
    <w:rsid w:val="00733933"/>
    <w:rsid w:val="0073412E"/>
    <w:rsid w:val="00736DE9"/>
    <w:rsid w:val="00737C1B"/>
    <w:rsid w:val="007438E7"/>
    <w:rsid w:val="00746E82"/>
    <w:rsid w:val="00750F68"/>
    <w:rsid w:val="0075393D"/>
    <w:rsid w:val="00754D16"/>
    <w:rsid w:val="00755043"/>
    <w:rsid w:val="00763FF3"/>
    <w:rsid w:val="00765A96"/>
    <w:rsid w:val="007667B9"/>
    <w:rsid w:val="0077032E"/>
    <w:rsid w:val="007703BB"/>
    <w:rsid w:val="007718E7"/>
    <w:rsid w:val="007730CD"/>
    <w:rsid w:val="00773128"/>
    <w:rsid w:val="00780844"/>
    <w:rsid w:val="00780BF6"/>
    <w:rsid w:val="007840F8"/>
    <w:rsid w:val="007843F8"/>
    <w:rsid w:val="00791818"/>
    <w:rsid w:val="00794FE9"/>
    <w:rsid w:val="00797C3D"/>
    <w:rsid w:val="007A0FE3"/>
    <w:rsid w:val="007A14B5"/>
    <w:rsid w:val="007A1579"/>
    <w:rsid w:val="007A1D3A"/>
    <w:rsid w:val="007A2C5D"/>
    <w:rsid w:val="007A3C28"/>
    <w:rsid w:val="007B196D"/>
    <w:rsid w:val="007B31AD"/>
    <w:rsid w:val="007B5884"/>
    <w:rsid w:val="007B72D3"/>
    <w:rsid w:val="007C3229"/>
    <w:rsid w:val="007C34E9"/>
    <w:rsid w:val="007C3531"/>
    <w:rsid w:val="007C3A36"/>
    <w:rsid w:val="007C725A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4A48"/>
    <w:rsid w:val="008071FC"/>
    <w:rsid w:val="00810CB8"/>
    <w:rsid w:val="00811EB6"/>
    <w:rsid w:val="008135DA"/>
    <w:rsid w:val="008137A5"/>
    <w:rsid w:val="00815576"/>
    <w:rsid w:val="00815B0E"/>
    <w:rsid w:val="00815B98"/>
    <w:rsid w:val="00815DC9"/>
    <w:rsid w:val="00820681"/>
    <w:rsid w:val="0082070A"/>
    <w:rsid w:val="008255B5"/>
    <w:rsid w:val="008274D8"/>
    <w:rsid w:val="00831619"/>
    <w:rsid w:val="00832269"/>
    <w:rsid w:val="00832980"/>
    <w:rsid w:val="00832CD3"/>
    <w:rsid w:val="00833C97"/>
    <w:rsid w:val="00833CBC"/>
    <w:rsid w:val="00833FBA"/>
    <w:rsid w:val="00837892"/>
    <w:rsid w:val="008418A3"/>
    <w:rsid w:val="00844EAD"/>
    <w:rsid w:val="00851861"/>
    <w:rsid w:val="00851B9B"/>
    <w:rsid w:val="00854649"/>
    <w:rsid w:val="00854DF1"/>
    <w:rsid w:val="0086559D"/>
    <w:rsid w:val="008718C9"/>
    <w:rsid w:val="00872484"/>
    <w:rsid w:val="008732CF"/>
    <w:rsid w:val="0087590D"/>
    <w:rsid w:val="008800D4"/>
    <w:rsid w:val="008807F8"/>
    <w:rsid w:val="008812DC"/>
    <w:rsid w:val="00881DE3"/>
    <w:rsid w:val="00886087"/>
    <w:rsid w:val="0088644C"/>
    <w:rsid w:val="00891296"/>
    <w:rsid w:val="008913B1"/>
    <w:rsid w:val="00897C77"/>
    <w:rsid w:val="008A0A91"/>
    <w:rsid w:val="008A5580"/>
    <w:rsid w:val="008A778C"/>
    <w:rsid w:val="008B26AD"/>
    <w:rsid w:val="008B2F47"/>
    <w:rsid w:val="008B37D2"/>
    <w:rsid w:val="008B46CA"/>
    <w:rsid w:val="008B5283"/>
    <w:rsid w:val="008B7B8A"/>
    <w:rsid w:val="008C2A69"/>
    <w:rsid w:val="008C338A"/>
    <w:rsid w:val="008C52DF"/>
    <w:rsid w:val="008C7F15"/>
    <w:rsid w:val="008D2374"/>
    <w:rsid w:val="008E1C4D"/>
    <w:rsid w:val="008E3A98"/>
    <w:rsid w:val="008E3AD2"/>
    <w:rsid w:val="008E5E89"/>
    <w:rsid w:val="008E7989"/>
    <w:rsid w:val="008F0863"/>
    <w:rsid w:val="008F1FB5"/>
    <w:rsid w:val="008F3079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7225"/>
    <w:rsid w:val="00951841"/>
    <w:rsid w:val="00952ACB"/>
    <w:rsid w:val="00957727"/>
    <w:rsid w:val="00964ADC"/>
    <w:rsid w:val="009676B7"/>
    <w:rsid w:val="009706A6"/>
    <w:rsid w:val="00970CCB"/>
    <w:rsid w:val="00972312"/>
    <w:rsid w:val="00973338"/>
    <w:rsid w:val="0097361C"/>
    <w:rsid w:val="00975201"/>
    <w:rsid w:val="00975E62"/>
    <w:rsid w:val="009769E4"/>
    <w:rsid w:val="00977E37"/>
    <w:rsid w:val="009800AD"/>
    <w:rsid w:val="00981229"/>
    <w:rsid w:val="00984013"/>
    <w:rsid w:val="0098653C"/>
    <w:rsid w:val="00992195"/>
    <w:rsid w:val="0099260E"/>
    <w:rsid w:val="0099275A"/>
    <w:rsid w:val="00995C68"/>
    <w:rsid w:val="00996821"/>
    <w:rsid w:val="009A0774"/>
    <w:rsid w:val="009A096D"/>
    <w:rsid w:val="009A3AF3"/>
    <w:rsid w:val="009A5414"/>
    <w:rsid w:val="009A63FD"/>
    <w:rsid w:val="009B146B"/>
    <w:rsid w:val="009B19B5"/>
    <w:rsid w:val="009B2E2B"/>
    <w:rsid w:val="009B3C3C"/>
    <w:rsid w:val="009C08B3"/>
    <w:rsid w:val="009C1731"/>
    <w:rsid w:val="009C2C51"/>
    <w:rsid w:val="009D01CE"/>
    <w:rsid w:val="009D5081"/>
    <w:rsid w:val="009D52BE"/>
    <w:rsid w:val="009D52FD"/>
    <w:rsid w:val="009D722A"/>
    <w:rsid w:val="009E178C"/>
    <w:rsid w:val="009E19A1"/>
    <w:rsid w:val="009E263D"/>
    <w:rsid w:val="009E361B"/>
    <w:rsid w:val="009E3BD2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56A87"/>
    <w:rsid w:val="00A614B6"/>
    <w:rsid w:val="00A627EC"/>
    <w:rsid w:val="00A64EA1"/>
    <w:rsid w:val="00A71CBD"/>
    <w:rsid w:val="00A71E03"/>
    <w:rsid w:val="00A76D59"/>
    <w:rsid w:val="00A7780E"/>
    <w:rsid w:val="00A84084"/>
    <w:rsid w:val="00A859F4"/>
    <w:rsid w:val="00A865D9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465A"/>
    <w:rsid w:val="00AC35D1"/>
    <w:rsid w:val="00AC44D2"/>
    <w:rsid w:val="00AD0774"/>
    <w:rsid w:val="00AD0F68"/>
    <w:rsid w:val="00AD2D97"/>
    <w:rsid w:val="00AD39F0"/>
    <w:rsid w:val="00AD48F1"/>
    <w:rsid w:val="00AD7194"/>
    <w:rsid w:val="00AE0B60"/>
    <w:rsid w:val="00AE0C09"/>
    <w:rsid w:val="00AF1263"/>
    <w:rsid w:val="00AF2188"/>
    <w:rsid w:val="00AF3DC6"/>
    <w:rsid w:val="00AF49F8"/>
    <w:rsid w:val="00AF4B12"/>
    <w:rsid w:val="00B00704"/>
    <w:rsid w:val="00B03CFD"/>
    <w:rsid w:val="00B07EBE"/>
    <w:rsid w:val="00B12E34"/>
    <w:rsid w:val="00B16B42"/>
    <w:rsid w:val="00B20BD9"/>
    <w:rsid w:val="00B20C6A"/>
    <w:rsid w:val="00B21566"/>
    <w:rsid w:val="00B21C4E"/>
    <w:rsid w:val="00B27A8F"/>
    <w:rsid w:val="00B301DE"/>
    <w:rsid w:val="00B37C2C"/>
    <w:rsid w:val="00B41DD3"/>
    <w:rsid w:val="00B42E57"/>
    <w:rsid w:val="00B42F8A"/>
    <w:rsid w:val="00B44538"/>
    <w:rsid w:val="00B53936"/>
    <w:rsid w:val="00B543C3"/>
    <w:rsid w:val="00B62153"/>
    <w:rsid w:val="00B62905"/>
    <w:rsid w:val="00B64E80"/>
    <w:rsid w:val="00B65783"/>
    <w:rsid w:val="00B659B6"/>
    <w:rsid w:val="00B73833"/>
    <w:rsid w:val="00B7472E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3F76"/>
    <w:rsid w:val="00BA4163"/>
    <w:rsid w:val="00BA4AD3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1F9F"/>
    <w:rsid w:val="00BD3716"/>
    <w:rsid w:val="00BD3E4D"/>
    <w:rsid w:val="00BD5526"/>
    <w:rsid w:val="00BD62D1"/>
    <w:rsid w:val="00BD6879"/>
    <w:rsid w:val="00BD6946"/>
    <w:rsid w:val="00BE0E64"/>
    <w:rsid w:val="00BE2A60"/>
    <w:rsid w:val="00BE438F"/>
    <w:rsid w:val="00BE50F8"/>
    <w:rsid w:val="00BE7EAA"/>
    <w:rsid w:val="00BF4F13"/>
    <w:rsid w:val="00BF5487"/>
    <w:rsid w:val="00C00D65"/>
    <w:rsid w:val="00C0127E"/>
    <w:rsid w:val="00C039BC"/>
    <w:rsid w:val="00C03D25"/>
    <w:rsid w:val="00C051F7"/>
    <w:rsid w:val="00C11E7F"/>
    <w:rsid w:val="00C17EE8"/>
    <w:rsid w:val="00C201F9"/>
    <w:rsid w:val="00C216C2"/>
    <w:rsid w:val="00C21951"/>
    <w:rsid w:val="00C27DD8"/>
    <w:rsid w:val="00C30499"/>
    <w:rsid w:val="00C3084F"/>
    <w:rsid w:val="00C31101"/>
    <w:rsid w:val="00C345C9"/>
    <w:rsid w:val="00C35F76"/>
    <w:rsid w:val="00C3648D"/>
    <w:rsid w:val="00C417EC"/>
    <w:rsid w:val="00C44572"/>
    <w:rsid w:val="00C44F8D"/>
    <w:rsid w:val="00C45C42"/>
    <w:rsid w:val="00C4621B"/>
    <w:rsid w:val="00C47717"/>
    <w:rsid w:val="00C47DD3"/>
    <w:rsid w:val="00C47EAD"/>
    <w:rsid w:val="00C5153C"/>
    <w:rsid w:val="00C545B3"/>
    <w:rsid w:val="00C54AD9"/>
    <w:rsid w:val="00C5634B"/>
    <w:rsid w:val="00C56969"/>
    <w:rsid w:val="00C608F6"/>
    <w:rsid w:val="00C6105C"/>
    <w:rsid w:val="00C63862"/>
    <w:rsid w:val="00C650F4"/>
    <w:rsid w:val="00C66066"/>
    <w:rsid w:val="00C665B2"/>
    <w:rsid w:val="00C737D6"/>
    <w:rsid w:val="00C74778"/>
    <w:rsid w:val="00C74ED6"/>
    <w:rsid w:val="00C76483"/>
    <w:rsid w:val="00C8291A"/>
    <w:rsid w:val="00C83EEF"/>
    <w:rsid w:val="00C87D9A"/>
    <w:rsid w:val="00C92244"/>
    <w:rsid w:val="00C92F93"/>
    <w:rsid w:val="00C932E7"/>
    <w:rsid w:val="00C93D59"/>
    <w:rsid w:val="00C97C65"/>
    <w:rsid w:val="00CA2A92"/>
    <w:rsid w:val="00CA5CFE"/>
    <w:rsid w:val="00CB0598"/>
    <w:rsid w:val="00CB58B8"/>
    <w:rsid w:val="00CC32C6"/>
    <w:rsid w:val="00CC588D"/>
    <w:rsid w:val="00CC7C33"/>
    <w:rsid w:val="00CD369F"/>
    <w:rsid w:val="00CD501E"/>
    <w:rsid w:val="00CD5DAD"/>
    <w:rsid w:val="00CE056D"/>
    <w:rsid w:val="00CE2973"/>
    <w:rsid w:val="00CE3607"/>
    <w:rsid w:val="00CE4065"/>
    <w:rsid w:val="00CE5415"/>
    <w:rsid w:val="00CE6476"/>
    <w:rsid w:val="00CE674D"/>
    <w:rsid w:val="00CF0378"/>
    <w:rsid w:val="00CF24FE"/>
    <w:rsid w:val="00CF270D"/>
    <w:rsid w:val="00CF3975"/>
    <w:rsid w:val="00CF43A0"/>
    <w:rsid w:val="00D02A7F"/>
    <w:rsid w:val="00D04915"/>
    <w:rsid w:val="00D11FC4"/>
    <w:rsid w:val="00D150C7"/>
    <w:rsid w:val="00D153B0"/>
    <w:rsid w:val="00D15670"/>
    <w:rsid w:val="00D176F6"/>
    <w:rsid w:val="00D17EAA"/>
    <w:rsid w:val="00D204BC"/>
    <w:rsid w:val="00D2296F"/>
    <w:rsid w:val="00D27624"/>
    <w:rsid w:val="00D3106E"/>
    <w:rsid w:val="00D31E60"/>
    <w:rsid w:val="00D32D63"/>
    <w:rsid w:val="00D3490E"/>
    <w:rsid w:val="00D41A19"/>
    <w:rsid w:val="00D42C21"/>
    <w:rsid w:val="00D43DA5"/>
    <w:rsid w:val="00D4615E"/>
    <w:rsid w:val="00D47CC3"/>
    <w:rsid w:val="00D50604"/>
    <w:rsid w:val="00D53048"/>
    <w:rsid w:val="00D563F7"/>
    <w:rsid w:val="00D57D80"/>
    <w:rsid w:val="00D60F42"/>
    <w:rsid w:val="00D639BF"/>
    <w:rsid w:val="00D6449D"/>
    <w:rsid w:val="00D6458C"/>
    <w:rsid w:val="00D66E99"/>
    <w:rsid w:val="00D676EE"/>
    <w:rsid w:val="00D67C34"/>
    <w:rsid w:val="00D70176"/>
    <w:rsid w:val="00D7044D"/>
    <w:rsid w:val="00D71308"/>
    <w:rsid w:val="00D74557"/>
    <w:rsid w:val="00D76727"/>
    <w:rsid w:val="00D776DE"/>
    <w:rsid w:val="00D80CF7"/>
    <w:rsid w:val="00D82D29"/>
    <w:rsid w:val="00D83EDA"/>
    <w:rsid w:val="00D8406C"/>
    <w:rsid w:val="00D86647"/>
    <w:rsid w:val="00D86E0C"/>
    <w:rsid w:val="00D95F6A"/>
    <w:rsid w:val="00D96744"/>
    <w:rsid w:val="00D96882"/>
    <w:rsid w:val="00DA08C5"/>
    <w:rsid w:val="00DA11FA"/>
    <w:rsid w:val="00DA150E"/>
    <w:rsid w:val="00DA3888"/>
    <w:rsid w:val="00DB3039"/>
    <w:rsid w:val="00DB3F0B"/>
    <w:rsid w:val="00DB4B44"/>
    <w:rsid w:val="00DB60C2"/>
    <w:rsid w:val="00DB6484"/>
    <w:rsid w:val="00DC32D4"/>
    <w:rsid w:val="00DC679F"/>
    <w:rsid w:val="00DD0DF4"/>
    <w:rsid w:val="00DD17DE"/>
    <w:rsid w:val="00DD1CB9"/>
    <w:rsid w:val="00DD5F89"/>
    <w:rsid w:val="00DD7665"/>
    <w:rsid w:val="00DE0034"/>
    <w:rsid w:val="00DE0763"/>
    <w:rsid w:val="00DE1152"/>
    <w:rsid w:val="00DE1E52"/>
    <w:rsid w:val="00DE297B"/>
    <w:rsid w:val="00DE29A0"/>
    <w:rsid w:val="00DE5338"/>
    <w:rsid w:val="00DF1B83"/>
    <w:rsid w:val="00DF213A"/>
    <w:rsid w:val="00DF5294"/>
    <w:rsid w:val="00DF6244"/>
    <w:rsid w:val="00E01DF0"/>
    <w:rsid w:val="00E02BCC"/>
    <w:rsid w:val="00E030A0"/>
    <w:rsid w:val="00E05E2F"/>
    <w:rsid w:val="00E12D82"/>
    <w:rsid w:val="00E17247"/>
    <w:rsid w:val="00E2017F"/>
    <w:rsid w:val="00E20B37"/>
    <w:rsid w:val="00E2748E"/>
    <w:rsid w:val="00E34648"/>
    <w:rsid w:val="00E34FD9"/>
    <w:rsid w:val="00E36250"/>
    <w:rsid w:val="00E43F85"/>
    <w:rsid w:val="00E447B4"/>
    <w:rsid w:val="00E456B9"/>
    <w:rsid w:val="00E53A0E"/>
    <w:rsid w:val="00E54DF7"/>
    <w:rsid w:val="00E62FE2"/>
    <w:rsid w:val="00E63747"/>
    <w:rsid w:val="00E700C1"/>
    <w:rsid w:val="00E74904"/>
    <w:rsid w:val="00E75EE2"/>
    <w:rsid w:val="00E80B5C"/>
    <w:rsid w:val="00E857E1"/>
    <w:rsid w:val="00E86EBC"/>
    <w:rsid w:val="00E87A84"/>
    <w:rsid w:val="00EA037F"/>
    <w:rsid w:val="00EA35AC"/>
    <w:rsid w:val="00EA4A57"/>
    <w:rsid w:val="00EB0B0F"/>
    <w:rsid w:val="00EB1559"/>
    <w:rsid w:val="00EB7F7D"/>
    <w:rsid w:val="00EC3EFC"/>
    <w:rsid w:val="00ED11B7"/>
    <w:rsid w:val="00ED1C71"/>
    <w:rsid w:val="00ED1DB5"/>
    <w:rsid w:val="00ED534C"/>
    <w:rsid w:val="00ED7CCA"/>
    <w:rsid w:val="00EE1452"/>
    <w:rsid w:val="00EF403A"/>
    <w:rsid w:val="00EF4C69"/>
    <w:rsid w:val="00EF5839"/>
    <w:rsid w:val="00F01523"/>
    <w:rsid w:val="00F02BA5"/>
    <w:rsid w:val="00F060DD"/>
    <w:rsid w:val="00F0697F"/>
    <w:rsid w:val="00F110CB"/>
    <w:rsid w:val="00F1287A"/>
    <w:rsid w:val="00F15966"/>
    <w:rsid w:val="00F20199"/>
    <w:rsid w:val="00F22960"/>
    <w:rsid w:val="00F2492D"/>
    <w:rsid w:val="00F24BC4"/>
    <w:rsid w:val="00F2626A"/>
    <w:rsid w:val="00F26DBC"/>
    <w:rsid w:val="00F403C1"/>
    <w:rsid w:val="00F43E58"/>
    <w:rsid w:val="00F442BF"/>
    <w:rsid w:val="00F50188"/>
    <w:rsid w:val="00F506E8"/>
    <w:rsid w:val="00F52AC0"/>
    <w:rsid w:val="00F537E9"/>
    <w:rsid w:val="00F5797A"/>
    <w:rsid w:val="00F6415A"/>
    <w:rsid w:val="00F658E2"/>
    <w:rsid w:val="00F65BC7"/>
    <w:rsid w:val="00F65CFE"/>
    <w:rsid w:val="00F66BE1"/>
    <w:rsid w:val="00F67ABD"/>
    <w:rsid w:val="00F67FA2"/>
    <w:rsid w:val="00F714A8"/>
    <w:rsid w:val="00F72A08"/>
    <w:rsid w:val="00F77219"/>
    <w:rsid w:val="00F80905"/>
    <w:rsid w:val="00F81DE3"/>
    <w:rsid w:val="00F82BCA"/>
    <w:rsid w:val="00F8370D"/>
    <w:rsid w:val="00F8587D"/>
    <w:rsid w:val="00F8795E"/>
    <w:rsid w:val="00F95678"/>
    <w:rsid w:val="00F971BA"/>
    <w:rsid w:val="00F97D37"/>
    <w:rsid w:val="00FA11AF"/>
    <w:rsid w:val="00FA317F"/>
    <w:rsid w:val="00FA4A84"/>
    <w:rsid w:val="00FA6D84"/>
    <w:rsid w:val="00FA7D27"/>
    <w:rsid w:val="00FB65FD"/>
    <w:rsid w:val="00FC34F7"/>
    <w:rsid w:val="00FC535F"/>
    <w:rsid w:val="00FC5481"/>
    <w:rsid w:val="00FC5F35"/>
    <w:rsid w:val="00FC64E4"/>
    <w:rsid w:val="00FC73E7"/>
    <w:rsid w:val="00FC7B7A"/>
    <w:rsid w:val="00FC7FB7"/>
    <w:rsid w:val="00FD13B9"/>
    <w:rsid w:val="00FD1794"/>
    <w:rsid w:val="00FD5B77"/>
    <w:rsid w:val="00FD60B3"/>
    <w:rsid w:val="00FD783B"/>
    <w:rsid w:val="00FE0CDA"/>
    <w:rsid w:val="00FE1148"/>
    <w:rsid w:val="00FE122D"/>
    <w:rsid w:val="00FE133B"/>
    <w:rsid w:val="00FE4AE2"/>
    <w:rsid w:val="00FF1137"/>
    <w:rsid w:val="00FF16E8"/>
    <w:rsid w:val="00FF5349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17BF2"/>
  <w15:docId w15:val="{F58B89B0-56C5-47A5-A2E0-BA5D4FC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D1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5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12E34"/>
  </w:style>
  <w:style w:type="paragraph" w:styleId="a7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9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b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c">
    <w:name w:val="Title"/>
    <w:basedOn w:val="a"/>
    <w:link w:val="ad"/>
    <w:qFormat/>
    <w:rsid w:val="002B252A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semiHidden/>
    <w:rsid w:val="00FD13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vps12">
    <w:name w:val="rvps12"/>
    <w:basedOn w:val="a"/>
    <w:rsid w:val="00450D0A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50D0A"/>
    <w:pPr>
      <w:spacing w:before="100" w:beforeAutospacing="1" w:after="100" w:afterAutospacing="1"/>
    </w:pPr>
  </w:style>
  <w:style w:type="character" w:customStyle="1" w:styleId="4">
    <w:name w:val="Заголовок №4_"/>
    <w:link w:val="41"/>
    <w:locked/>
    <w:rsid w:val="00832CD3"/>
    <w:rPr>
      <w:b/>
      <w:bCs/>
      <w:spacing w:val="1"/>
      <w:sz w:val="23"/>
      <w:szCs w:val="23"/>
      <w:shd w:val="clear" w:color="auto" w:fill="FFFFFF"/>
    </w:rPr>
  </w:style>
  <w:style w:type="character" w:customStyle="1" w:styleId="40">
    <w:name w:val="Заголовок №4"/>
    <w:uiPriority w:val="99"/>
    <w:rsid w:val="00832CD3"/>
  </w:style>
  <w:style w:type="character" w:customStyle="1" w:styleId="21">
    <w:name w:val="Заголовок №2_"/>
    <w:link w:val="210"/>
    <w:uiPriority w:val="99"/>
    <w:locked/>
    <w:rsid w:val="00832CD3"/>
    <w:rPr>
      <w:b/>
      <w:bCs/>
      <w:spacing w:val="2"/>
      <w:sz w:val="32"/>
      <w:szCs w:val="32"/>
      <w:shd w:val="clear" w:color="auto" w:fill="FFFFFF"/>
    </w:rPr>
  </w:style>
  <w:style w:type="character" w:customStyle="1" w:styleId="22">
    <w:name w:val="Заголовок №2"/>
    <w:uiPriority w:val="99"/>
    <w:rsid w:val="00832CD3"/>
  </w:style>
  <w:style w:type="character" w:customStyle="1" w:styleId="8pt">
    <w:name w:val="Основной текст + 8 pt"/>
    <w:aliases w:val="Интервал 0 pt"/>
    <w:uiPriority w:val="99"/>
    <w:rsid w:val="00832CD3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47pt">
    <w:name w:val="Заголовок №4 + 7 pt"/>
    <w:aliases w:val="Не полужирный,Курсив"/>
    <w:uiPriority w:val="99"/>
    <w:rsid w:val="00832CD3"/>
    <w:rPr>
      <w:b w:val="0"/>
      <w:bCs w:val="0"/>
      <w:i/>
      <w:iCs/>
      <w:spacing w:val="1"/>
      <w:sz w:val="14"/>
      <w:szCs w:val="1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832CD3"/>
    <w:pPr>
      <w:widowControl w:val="0"/>
      <w:shd w:val="clear" w:color="auto" w:fill="FFFFFF"/>
      <w:spacing w:after="900" w:line="240" w:lineRule="atLeast"/>
      <w:ind w:hanging="500"/>
      <w:outlineLvl w:val="3"/>
    </w:pPr>
    <w:rPr>
      <w:b/>
      <w:bCs/>
      <w:spacing w:val="1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rsid w:val="00832CD3"/>
    <w:pPr>
      <w:widowControl w:val="0"/>
      <w:shd w:val="clear" w:color="auto" w:fill="FFFFFF"/>
      <w:spacing w:after="180" w:line="360" w:lineRule="exact"/>
      <w:ind w:hanging="1720"/>
      <w:outlineLvl w:val="1"/>
    </w:pPr>
    <w:rPr>
      <w:b/>
      <w:bCs/>
      <w:spacing w:val="2"/>
      <w:sz w:val="32"/>
      <w:szCs w:val="32"/>
    </w:rPr>
  </w:style>
  <w:style w:type="character" w:customStyle="1" w:styleId="ae">
    <w:name w:val="Оглавление"/>
    <w:uiPriority w:val="99"/>
    <w:rsid w:val="00832CD3"/>
    <w:rPr>
      <w:rFonts w:ascii="Times New Roman" w:hAnsi="Times New Roman" w:cs="Times New Roman"/>
      <w:sz w:val="18"/>
      <w:szCs w:val="18"/>
      <w:u w:val="none"/>
    </w:rPr>
  </w:style>
  <w:style w:type="character" w:styleId="af">
    <w:name w:val="Strong"/>
    <w:uiPriority w:val="22"/>
    <w:qFormat/>
    <w:rsid w:val="00442798"/>
    <w:rPr>
      <w:b/>
      <w:bCs/>
    </w:rPr>
  </w:style>
  <w:style w:type="character" w:customStyle="1" w:styleId="butback">
    <w:name w:val="butback"/>
    <w:rsid w:val="000F5234"/>
  </w:style>
  <w:style w:type="character" w:customStyle="1" w:styleId="submenu-table">
    <w:name w:val="submenu-table"/>
    <w:rsid w:val="000F5234"/>
  </w:style>
  <w:style w:type="paragraph" w:customStyle="1" w:styleId="western">
    <w:name w:val="western"/>
    <w:basedOn w:val="a"/>
    <w:rsid w:val="00ED534C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F5349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DA3888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DA388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24">
    <w:name w:val="Основной текст (2)"/>
    <w:basedOn w:val="a"/>
    <w:link w:val="23"/>
    <w:rsid w:val="00DA3888"/>
    <w:pPr>
      <w:widowControl w:val="0"/>
      <w:shd w:val="clear" w:color="auto" w:fill="FFFFFF"/>
      <w:spacing w:after="420" w:line="0" w:lineRule="atLeast"/>
      <w:ind w:hanging="5000"/>
    </w:pPr>
    <w:rPr>
      <w:rFonts w:ascii="Bookman Old Style" w:eastAsia="Bookman Old Style" w:hAnsi="Bookman Old Style" w:cs="Bookman Old Style"/>
      <w:sz w:val="30"/>
      <w:szCs w:val="30"/>
    </w:rPr>
  </w:style>
  <w:style w:type="character" w:customStyle="1" w:styleId="8">
    <w:name w:val="Основной текст (8)_"/>
    <w:basedOn w:val="a0"/>
    <w:link w:val="80"/>
    <w:rsid w:val="00DA3888"/>
    <w:rPr>
      <w:rFonts w:ascii="Bookman Old Style" w:eastAsia="Bookman Old Style" w:hAnsi="Bookman Old Style" w:cs="Bookman Old Style"/>
      <w:b/>
      <w:bCs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3888"/>
    <w:pPr>
      <w:widowControl w:val="0"/>
      <w:shd w:val="clear" w:color="auto" w:fill="FFFFFF"/>
      <w:spacing w:line="350" w:lineRule="exact"/>
      <w:ind w:firstLine="680"/>
      <w:jc w:val="both"/>
    </w:pPr>
    <w:rPr>
      <w:rFonts w:ascii="Bookman Old Style" w:eastAsia="Bookman Old Style" w:hAnsi="Bookman Old Style" w:cs="Bookman Old Style"/>
      <w:b/>
      <w:bCs/>
      <w:i/>
      <w:iCs/>
      <w:sz w:val="30"/>
      <w:szCs w:val="30"/>
    </w:rPr>
  </w:style>
  <w:style w:type="character" w:customStyle="1" w:styleId="100">
    <w:name w:val="Основной текст (10)_"/>
    <w:basedOn w:val="a0"/>
    <w:link w:val="101"/>
    <w:rsid w:val="008F3079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F3079"/>
    <w:pPr>
      <w:widowControl w:val="0"/>
      <w:shd w:val="clear" w:color="auto" w:fill="FFFFFF"/>
      <w:spacing w:before="420" w:line="0" w:lineRule="atLeast"/>
      <w:jc w:val="center"/>
    </w:pPr>
    <w:rPr>
      <w:rFonts w:ascii="Bookman Old Style" w:eastAsia="Bookman Old Style" w:hAnsi="Bookman Old Style" w:cs="Bookman Old Style"/>
      <w:sz w:val="26"/>
      <w:szCs w:val="26"/>
    </w:rPr>
  </w:style>
  <w:style w:type="character" w:customStyle="1" w:styleId="7">
    <w:name w:val="Основной текст (7)_"/>
    <w:basedOn w:val="a0"/>
    <w:link w:val="70"/>
    <w:rsid w:val="008F3079"/>
    <w:rPr>
      <w:rFonts w:ascii="Bookman Old Style" w:eastAsia="Bookman Old Style" w:hAnsi="Bookman Old Style" w:cs="Bookman Old Style"/>
      <w:b/>
      <w:bCs/>
      <w:sz w:val="30"/>
      <w:szCs w:val="30"/>
      <w:shd w:val="clear" w:color="auto" w:fill="FFFFFF"/>
    </w:rPr>
  </w:style>
  <w:style w:type="character" w:customStyle="1" w:styleId="26">
    <w:name w:val="Основной текст (2) + Курсив"/>
    <w:basedOn w:val="23"/>
    <w:rsid w:val="008F307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Полужирный;Курсив"/>
    <w:basedOn w:val="23"/>
    <w:rsid w:val="008F307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2TimesNewRoman11pt">
    <w:name w:val="Основной текст (2) + Times New Roman;11 pt;Полужирный"/>
    <w:basedOn w:val="23"/>
    <w:rsid w:val="008F3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f1">
    <w:name w:val="Подпись к таблице_"/>
    <w:basedOn w:val="a0"/>
    <w:link w:val="af2"/>
    <w:rsid w:val="008F3079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3079"/>
    <w:pPr>
      <w:widowControl w:val="0"/>
      <w:shd w:val="clear" w:color="auto" w:fill="FFFFFF"/>
      <w:spacing w:line="350" w:lineRule="exact"/>
      <w:jc w:val="both"/>
    </w:pPr>
    <w:rPr>
      <w:rFonts w:ascii="Bookman Old Style" w:eastAsia="Bookman Old Style" w:hAnsi="Bookman Old Style" w:cs="Bookman Old Style"/>
      <w:b/>
      <w:bCs/>
      <w:sz w:val="30"/>
      <w:szCs w:val="30"/>
    </w:rPr>
  </w:style>
  <w:style w:type="paragraph" w:customStyle="1" w:styleId="af2">
    <w:name w:val="Подпись к таблице"/>
    <w:basedOn w:val="a"/>
    <w:link w:val="af1"/>
    <w:rsid w:val="008F3079"/>
    <w:pPr>
      <w:widowControl w:val="0"/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30"/>
      <w:szCs w:val="30"/>
    </w:rPr>
  </w:style>
  <w:style w:type="character" w:customStyle="1" w:styleId="5">
    <w:name w:val="Подпись к таблице (5)_"/>
    <w:basedOn w:val="a0"/>
    <w:link w:val="50"/>
    <w:rsid w:val="00C545B3"/>
    <w:rPr>
      <w:rFonts w:ascii="Impact" w:eastAsia="Impact" w:hAnsi="Impact" w:cs="Impact"/>
      <w:i/>
      <w:iCs/>
      <w:spacing w:val="10"/>
      <w:sz w:val="16"/>
      <w:szCs w:val="16"/>
      <w:shd w:val="clear" w:color="auto" w:fill="FFFFFF"/>
      <w:lang w:bidi="ru-RU"/>
    </w:rPr>
  </w:style>
  <w:style w:type="paragraph" w:customStyle="1" w:styleId="50">
    <w:name w:val="Подпись к таблице (5)"/>
    <w:basedOn w:val="a"/>
    <w:link w:val="5"/>
    <w:rsid w:val="00C545B3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pacing w:val="1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5354-EC8E-4E29-9E8C-C05422F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10371</Words>
  <Characters>59117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69350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5</cp:revision>
  <cp:lastPrinted>2012-09-16T16:39:00Z</cp:lastPrinted>
  <dcterms:created xsi:type="dcterms:W3CDTF">2023-10-13T14:24:00Z</dcterms:created>
  <dcterms:modified xsi:type="dcterms:W3CDTF">2023-10-13T15:37:00Z</dcterms:modified>
</cp:coreProperties>
</file>