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C41" w:rsidRPr="00537C41" w:rsidRDefault="00537C41" w:rsidP="00537C4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37C41">
        <w:rPr>
          <w:rFonts w:ascii="Times New Roman" w:hAnsi="Times New Roman" w:cs="Times New Roman"/>
          <w:b/>
          <w:sz w:val="28"/>
          <w:szCs w:val="28"/>
          <w:lang w:val="uk-UA"/>
        </w:rPr>
        <w:t>Дослідження ригідності мовлення</w:t>
      </w:r>
    </w:p>
    <w:p w:rsidR="00537C41" w:rsidRDefault="00537C41" w:rsidP="00537C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7C41" w:rsidRDefault="00537C41" w:rsidP="00537C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C41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 дослідження</w:t>
      </w:r>
      <w:r w:rsidRPr="00537C41">
        <w:rPr>
          <w:rFonts w:ascii="Times New Roman" w:hAnsi="Times New Roman" w:cs="Times New Roman"/>
          <w:sz w:val="28"/>
          <w:szCs w:val="28"/>
          <w:lang w:val="uk-UA"/>
        </w:rPr>
        <w:t xml:space="preserve">: визначити міру ригідності мови. </w:t>
      </w:r>
    </w:p>
    <w:p w:rsidR="00537C41" w:rsidRDefault="00537C41" w:rsidP="00537C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C41">
        <w:rPr>
          <w:rFonts w:ascii="Times New Roman" w:hAnsi="Times New Roman" w:cs="Times New Roman"/>
          <w:sz w:val="28"/>
          <w:szCs w:val="28"/>
          <w:lang w:val="uk-UA"/>
        </w:rPr>
        <w:t xml:space="preserve">Матеріал і устаткування: кольорові однотипні картинки із зображенням пейзажів, розмір кожній не менше 20х25 см, аркуші паперу і ручка. </w:t>
      </w:r>
    </w:p>
    <w:p w:rsidR="00537C41" w:rsidRDefault="00537C41" w:rsidP="00537C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7C41" w:rsidRDefault="00537C41" w:rsidP="00537C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C41">
        <w:rPr>
          <w:rFonts w:ascii="Times New Roman" w:hAnsi="Times New Roman" w:cs="Times New Roman"/>
          <w:b/>
          <w:i/>
          <w:sz w:val="28"/>
          <w:szCs w:val="28"/>
          <w:lang w:val="uk-UA"/>
        </w:rPr>
        <w:t>Інструкція досліджуваному:</w:t>
      </w:r>
      <w:r w:rsidRPr="00537C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537C41">
        <w:rPr>
          <w:rFonts w:ascii="Times New Roman" w:hAnsi="Times New Roman" w:cs="Times New Roman"/>
          <w:sz w:val="28"/>
          <w:szCs w:val="28"/>
          <w:lang w:val="uk-UA"/>
        </w:rPr>
        <w:t>Перед Вами картинка із змальованим на ній пейзажем. Напишіть твір по цій картинці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537C4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10633" w:rsidRDefault="00537C41" w:rsidP="00537C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C41">
        <w:rPr>
          <w:rFonts w:ascii="Times New Roman" w:hAnsi="Times New Roman" w:cs="Times New Roman"/>
          <w:sz w:val="28"/>
          <w:szCs w:val="28"/>
          <w:lang w:val="uk-UA"/>
        </w:rPr>
        <w:t xml:space="preserve">Час написання не обмежується, а робота закінчується, коли твір налічує не менше 300 слів. </w:t>
      </w:r>
    </w:p>
    <w:p w:rsidR="00000000" w:rsidRPr="00910633" w:rsidRDefault="00537C41" w:rsidP="00537C4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10633">
        <w:rPr>
          <w:rFonts w:ascii="Times New Roman" w:hAnsi="Times New Roman" w:cs="Times New Roman"/>
          <w:b/>
          <w:i/>
          <w:sz w:val="28"/>
          <w:szCs w:val="28"/>
          <w:lang w:val="uk-UA"/>
        </w:rPr>
        <w:t>Бланк дослідження</w:t>
      </w:r>
    </w:p>
    <w:tbl>
      <w:tblPr>
        <w:tblStyle w:val="a3"/>
        <w:tblW w:w="0" w:type="auto"/>
        <w:tblLook w:val="04A0"/>
      </w:tblPr>
      <w:tblGrid>
        <w:gridCol w:w="9571"/>
      </w:tblGrid>
      <w:tr w:rsidR="00537C41" w:rsidTr="00537C41">
        <w:tc>
          <w:tcPr>
            <w:tcW w:w="9571" w:type="dxa"/>
          </w:tcPr>
          <w:p w:rsidR="00537C41" w:rsidRDefault="00537C41" w:rsidP="00537C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37C41" w:rsidRDefault="00537C41" w:rsidP="00537C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Твір за картинкою</w:t>
            </w:r>
          </w:p>
          <w:p w:rsidR="00537C41" w:rsidRDefault="00537C41" w:rsidP="00537C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37C41" w:rsidRDefault="00537C41" w:rsidP="00537C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37C41" w:rsidRDefault="00537C41" w:rsidP="00537C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37C41" w:rsidRDefault="00537C41" w:rsidP="00537C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10633" w:rsidRPr="00537C41" w:rsidRDefault="00910633" w:rsidP="00910633">
            <w:pPr>
              <w:pStyle w:val="a4"/>
              <w:ind w:left="567" w:hanging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537C4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КР1= </w:t>
            </w:r>
          </w:p>
          <w:p w:rsidR="00910633" w:rsidRPr="00537C41" w:rsidRDefault="00910633" w:rsidP="00910633">
            <w:pPr>
              <w:pStyle w:val="a4"/>
              <w:ind w:left="567" w:hanging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537C4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КР2= </w:t>
            </w:r>
          </w:p>
          <w:p w:rsidR="00537C41" w:rsidRDefault="00910633" w:rsidP="00910633">
            <w:pPr>
              <w:pStyle w:val="a4"/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7C4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КР3=</w:t>
            </w:r>
            <w:r w:rsidRPr="00537C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</w:p>
          <w:p w:rsidR="00537C41" w:rsidRDefault="00537C41" w:rsidP="00537C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537C41" w:rsidRPr="00537C41" w:rsidRDefault="00537C41" w:rsidP="00537C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7C41" w:rsidRPr="00537C41" w:rsidRDefault="00537C41" w:rsidP="00537C4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37C4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Обробка результатів. </w:t>
      </w:r>
    </w:p>
    <w:p w:rsidR="00537C41" w:rsidRPr="00537C41" w:rsidRDefault="00537C41" w:rsidP="00537C4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C41">
        <w:rPr>
          <w:rFonts w:ascii="Times New Roman" w:hAnsi="Times New Roman" w:cs="Times New Roman"/>
          <w:sz w:val="28"/>
          <w:szCs w:val="28"/>
          <w:lang w:val="uk-UA"/>
        </w:rPr>
        <w:t xml:space="preserve">Обчислюємо величину ригідності писемного мовлення для кожної сотні слів твору:  </w:t>
      </w:r>
    </w:p>
    <w:p w:rsidR="00537C41" w:rsidRDefault="00537C41" w:rsidP="00537C41">
      <w:pPr>
        <w:pStyle w:val="a4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C41">
        <w:rPr>
          <w:rFonts w:ascii="Times New Roman" w:hAnsi="Times New Roman" w:cs="Times New Roman"/>
          <w:sz w:val="28"/>
          <w:szCs w:val="28"/>
          <w:lang w:val="uk-UA"/>
        </w:rPr>
        <w:t>спочатку у творі вертикальною рискою відокремлюють кожну сотню слів;</w:t>
      </w:r>
    </w:p>
    <w:p w:rsidR="00537C41" w:rsidRDefault="00537C41" w:rsidP="00537C41">
      <w:pPr>
        <w:pStyle w:val="a4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C41">
        <w:rPr>
          <w:rFonts w:ascii="Times New Roman" w:hAnsi="Times New Roman" w:cs="Times New Roman"/>
          <w:sz w:val="28"/>
          <w:szCs w:val="28"/>
          <w:lang w:val="uk-UA"/>
        </w:rPr>
        <w:t>в кожній сотні слів викреслюємо або підкреслюємо слова, що повторюються, однакові за</w:t>
      </w:r>
      <w:r w:rsidRPr="00537C41">
        <w:rPr>
          <w:lang w:val="uk-UA"/>
        </w:rPr>
        <w:sym w:font="Symbol" w:char="F0B7"/>
      </w:r>
      <w:r w:rsidRPr="00537C41">
        <w:rPr>
          <w:rFonts w:ascii="Times New Roman" w:hAnsi="Times New Roman" w:cs="Times New Roman"/>
          <w:sz w:val="28"/>
          <w:szCs w:val="28"/>
          <w:lang w:val="uk-UA"/>
        </w:rPr>
        <w:t xml:space="preserve"> звучанням і написанням, у тому числі, слова, що мають спільний корінь. Наприклад, однокореневими словами будуть: зелень, зелений, зеленуватий. Для кожної сотні слів окремо підраховують кількість слів-повторів. Сполучник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37C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537C41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», «та»</w:t>
      </w:r>
      <w:r w:rsidRPr="00537C41">
        <w:rPr>
          <w:rFonts w:ascii="Times New Roman" w:hAnsi="Times New Roman" w:cs="Times New Roman"/>
          <w:sz w:val="28"/>
          <w:szCs w:val="28"/>
          <w:lang w:val="uk-UA"/>
        </w:rPr>
        <w:t xml:space="preserve"> також є слов</w:t>
      </w:r>
      <w:r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537C41">
        <w:rPr>
          <w:rFonts w:ascii="Times New Roman" w:hAnsi="Times New Roman" w:cs="Times New Roman"/>
          <w:sz w:val="28"/>
          <w:szCs w:val="28"/>
          <w:lang w:val="uk-UA"/>
        </w:rPr>
        <w:t xml:space="preserve">, і всі </w:t>
      </w:r>
      <w:r>
        <w:rPr>
          <w:rFonts w:ascii="Times New Roman" w:hAnsi="Times New Roman" w:cs="Times New Roman"/>
          <w:sz w:val="28"/>
          <w:szCs w:val="28"/>
          <w:lang w:val="uk-UA"/>
        </w:rPr>
        <w:t>їх повторення рахуються.</w:t>
      </w:r>
    </w:p>
    <w:p w:rsidR="00537C41" w:rsidRDefault="00537C41" w:rsidP="00537C41">
      <w:pPr>
        <w:pStyle w:val="a4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C41">
        <w:rPr>
          <w:rFonts w:ascii="Times New Roman" w:hAnsi="Times New Roman" w:cs="Times New Roman"/>
          <w:sz w:val="28"/>
          <w:szCs w:val="28"/>
          <w:lang w:val="uk-UA"/>
        </w:rPr>
        <w:t xml:space="preserve">Показник ригідності письмової мови може бути представлений як в абсолютній величині, тобто в кількості повторів, так і у відносній – у вигляді коефіцієнта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537C41">
        <w:rPr>
          <w:rFonts w:ascii="Times New Roman" w:hAnsi="Times New Roman" w:cs="Times New Roman"/>
          <w:sz w:val="28"/>
          <w:szCs w:val="28"/>
          <w:lang w:val="uk-UA"/>
        </w:rPr>
        <w:t>КР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537C4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537C41" w:rsidRPr="00537C41" w:rsidRDefault="00537C41" w:rsidP="00537C41">
      <w:pPr>
        <w:pStyle w:val="a4"/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37C41">
        <w:rPr>
          <w:rFonts w:ascii="Times New Roman" w:hAnsi="Times New Roman" w:cs="Times New Roman"/>
          <w:b/>
          <w:sz w:val="28"/>
          <w:szCs w:val="28"/>
          <w:lang w:val="uk-UA"/>
        </w:rPr>
        <w:t>КР= П / 100,</w:t>
      </w:r>
    </w:p>
    <w:p w:rsidR="00537C41" w:rsidRDefault="00537C41" w:rsidP="00537C41">
      <w:pPr>
        <w:pStyle w:val="a4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C41">
        <w:rPr>
          <w:rFonts w:ascii="Times New Roman" w:hAnsi="Times New Roman" w:cs="Times New Roman"/>
          <w:sz w:val="28"/>
          <w:szCs w:val="28"/>
          <w:lang w:val="uk-UA"/>
        </w:rPr>
        <w:t xml:space="preserve">де П – кількість слів у сотні, які повторюються </w:t>
      </w:r>
    </w:p>
    <w:p w:rsidR="00537C41" w:rsidRPr="00537C41" w:rsidRDefault="00537C41" w:rsidP="00537C41">
      <w:pPr>
        <w:pStyle w:val="a4"/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37C4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КР1= </w:t>
      </w:r>
    </w:p>
    <w:p w:rsidR="00537C41" w:rsidRPr="00537C41" w:rsidRDefault="00537C41" w:rsidP="00537C41">
      <w:pPr>
        <w:pStyle w:val="a4"/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37C4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КР2= </w:t>
      </w:r>
    </w:p>
    <w:p w:rsidR="00537C41" w:rsidRDefault="00537C41" w:rsidP="00537C41">
      <w:pPr>
        <w:pStyle w:val="a4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C41">
        <w:rPr>
          <w:rFonts w:ascii="Times New Roman" w:hAnsi="Times New Roman" w:cs="Times New Roman"/>
          <w:b/>
          <w:i/>
          <w:sz w:val="28"/>
          <w:szCs w:val="28"/>
          <w:lang w:val="uk-UA"/>
        </w:rPr>
        <w:t>КР3=</w:t>
      </w:r>
      <w:r w:rsidRPr="00537C4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537C41" w:rsidRDefault="00537C41" w:rsidP="00537C41">
      <w:pPr>
        <w:pStyle w:val="a4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C41">
        <w:rPr>
          <w:rFonts w:ascii="Times New Roman" w:hAnsi="Times New Roman" w:cs="Times New Roman"/>
          <w:sz w:val="28"/>
          <w:szCs w:val="28"/>
          <w:lang w:val="uk-UA"/>
        </w:rPr>
        <w:t xml:space="preserve">Встановлюємо рівень ригідності мовлення </w:t>
      </w:r>
    </w:p>
    <w:p w:rsidR="00537C41" w:rsidRPr="00537C41" w:rsidRDefault="00537C41" w:rsidP="00537C41">
      <w:pPr>
        <w:pStyle w:val="a4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37C41">
        <w:rPr>
          <w:rFonts w:ascii="Times New Roman" w:hAnsi="Times New Roman" w:cs="Times New Roman"/>
          <w:b/>
          <w:sz w:val="28"/>
          <w:szCs w:val="28"/>
          <w:lang w:val="uk-UA"/>
        </w:rPr>
        <w:t>Таблиця визначення мір ригідності писемного мовлення</w:t>
      </w:r>
    </w:p>
    <w:tbl>
      <w:tblPr>
        <w:tblStyle w:val="a3"/>
        <w:tblW w:w="0" w:type="auto"/>
        <w:tblInd w:w="567" w:type="dxa"/>
        <w:tblLook w:val="04A0"/>
      </w:tblPr>
      <w:tblGrid>
        <w:gridCol w:w="1835"/>
        <w:gridCol w:w="1792"/>
        <w:gridCol w:w="1792"/>
        <w:gridCol w:w="1792"/>
        <w:gridCol w:w="1793"/>
      </w:tblGrid>
      <w:tr w:rsidR="00537C41" w:rsidTr="00893D58">
        <w:tc>
          <w:tcPr>
            <w:tcW w:w="1835" w:type="dxa"/>
            <w:vMerge w:val="restart"/>
          </w:tcPr>
          <w:p w:rsidR="00537C41" w:rsidRDefault="00537C41" w:rsidP="00537C4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7C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№/ сотні слів у творі</w:t>
            </w:r>
          </w:p>
        </w:tc>
        <w:tc>
          <w:tcPr>
            <w:tcW w:w="7169" w:type="dxa"/>
            <w:gridSpan w:val="4"/>
          </w:tcPr>
          <w:p w:rsidR="00537C41" w:rsidRDefault="00537C41" w:rsidP="00537C4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7C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Ступінь ригідності \ Кількість повторів</w:t>
            </w:r>
          </w:p>
        </w:tc>
      </w:tr>
      <w:tr w:rsidR="00537C41" w:rsidTr="00537C41">
        <w:tc>
          <w:tcPr>
            <w:tcW w:w="1835" w:type="dxa"/>
            <w:vMerge/>
          </w:tcPr>
          <w:p w:rsidR="00537C41" w:rsidRDefault="00537C41" w:rsidP="00537C4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92" w:type="dxa"/>
          </w:tcPr>
          <w:p w:rsidR="00537C41" w:rsidRDefault="00537C41" w:rsidP="00537C4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7C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великий</w:t>
            </w:r>
          </w:p>
        </w:tc>
        <w:tc>
          <w:tcPr>
            <w:tcW w:w="1792" w:type="dxa"/>
          </w:tcPr>
          <w:p w:rsidR="00537C41" w:rsidRDefault="00537C41" w:rsidP="00537C4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7C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середній</w:t>
            </w:r>
          </w:p>
        </w:tc>
        <w:tc>
          <w:tcPr>
            <w:tcW w:w="1792" w:type="dxa"/>
          </w:tcPr>
          <w:p w:rsidR="00537C41" w:rsidRDefault="00537C41" w:rsidP="00537C4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7C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малий</w:t>
            </w:r>
          </w:p>
        </w:tc>
        <w:tc>
          <w:tcPr>
            <w:tcW w:w="1793" w:type="dxa"/>
          </w:tcPr>
          <w:p w:rsidR="00537C41" w:rsidRDefault="00537C41" w:rsidP="00537C4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7C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лабільність</w:t>
            </w:r>
          </w:p>
        </w:tc>
      </w:tr>
      <w:tr w:rsidR="00537C41" w:rsidTr="00537C41">
        <w:tc>
          <w:tcPr>
            <w:tcW w:w="1835" w:type="dxa"/>
          </w:tcPr>
          <w:p w:rsidR="00537C41" w:rsidRDefault="00537C41" w:rsidP="00537C4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7C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Перша сотня</w:t>
            </w:r>
          </w:p>
        </w:tc>
        <w:tc>
          <w:tcPr>
            <w:tcW w:w="1792" w:type="dxa"/>
          </w:tcPr>
          <w:p w:rsidR="00537C41" w:rsidRDefault="00537C41" w:rsidP="00537C4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7C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 і більше</w:t>
            </w:r>
          </w:p>
        </w:tc>
        <w:tc>
          <w:tcPr>
            <w:tcW w:w="1792" w:type="dxa"/>
          </w:tcPr>
          <w:p w:rsidR="00537C41" w:rsidRDefault="00537C41" w:rsidP="00537C4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7C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8-9</w:t>
            </w:r>
          </w:p>
        </w:tc>
        <w:tc>
          <w:tcPr>
            <w:tcW w:w="1792" w:type="dxa"/>
          </w:tcPr>
          <w:p w:rsidR="00537C41" w:rsidRDefault="00537C41" w:rsidP="00537C4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7C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4-7</w:t>
            </w:r>
          </w:p>
        </w:tc>
        <w:tc>
          <w:tcPr>
            <w:tcW w:w="1793" w:type="dxa"/>
          </w:tcPr>
          <w:p w:rsidR="00537C41" w:rsidRDefault="00537C41" w:rsidP="00537C4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7C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0-3</w:t>
            </w:r>
          </w:p>
        </w:tc>
      </w:tr>
      <w:tr w:rsidR="00537C41" w:rsidTr="00537C41">
        <w:tc>
          <w:tcPr>
            <w:tcW w:w="1835" w:type="dxa"/>
          </w:tcPr>
          <w:p w:rsidR="00537C41" w:rsidRDefault="00537C41" w:rsidP="00537C4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7C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Друга сотня</w:t>
            </w:r>
          </w:p>
        </w:tc>
        <w:tc>
          <w:tcPr>
            <w:tcW w:w="1792" w:type="dxa"/>
          </w:tcPr>
          <w:p w:rsidR="00537C41" w:rsidRDefault="00537C41" w:rsidP="00537C4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7C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 і більше</w:t>
            </w:r>
          </w:p>
        </w:tc>
        <w:tc>
          <w:tcPr>
            <w:tcW w:w="1792" w:type="dxa"/>
          </w:tcPr>
          <w:p w:rsidR="00537C41" w:rsidRDefault="00537C41" w:rsidP="00537C4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7C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10-11</w:t>
            </w:r>
          </w:p>
        </w:tc>
        <w:tc>
          <w:tcPr>
            <w:tcW w:w="1792" w:type="dxa"/>
          </w:tcPr>
          <w:p w:rsidR="00537C41" w:rsidRDefault="00537C41" w:rsidP="00537C4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7C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7-9</w:t>
            </w:r>
          </w:p>
        </w:tc>
        <w:tc>
          <w:tcPr>
            <w:tcW w:w="1793" w:type="dxa"/>
          </w:tcPr>
          <w:p w:rsidR="00537C41" w:rsidRDefault="00537C41" w:rsidP="00537C4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7C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0-6</w:t>
            </w:r>
          </w:p>
        </w:tc>
      </w:tr>
      <w:tr w:rsidR="00537C41" w:rsidTr="00537C41">
        <w:tc>
          <w:tcPr>
            <w:tcW w:w="1835" w:type="dxa"/>
          </w:tcPr>
          <w:p w:rsidR="00537C41" w:rsidRDefault="00537C41" w:rsidP="00537C4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7C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Третя сотня</w:t>
            </w:r>
          </w:p>
        </w:tc>
        <w:tc>
          <w:tcPr>
            <w:tcW w:w="1792" w:type="dxa"/>
          </w:tcPr>
          <w:p w:rsidR="00537C41" w:rsidRDefault="00537C41" w:rsidP="00537C4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7C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 і більше</w:t>
            </w:r>
          </w:p>
        </w:tc>
        <w:tc>
          <w:tcPr>
            <w:tcW w:w="1792" w:type="dxa"/>
          </w:tcPr>
          <w:p w:rsidR="00537C41" w:rsidRDefault="00537C41" w:rsidP="00537C4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7C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12-13</w:t>
            </w:r>
          </w:p>
        </w:tc>
        <w:tc>
          <w:tcPr>
            <w:tcW w:w="1792" w:type="dxa"/>
          </w:tcPr>
          <w:p w:rsidR="00537C41" w:rsidRDefault="00537C41" w:rsidP="00537C4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7C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9-11</w:t>
            </w:r>
          </w:p>
        </w:tc>
        <w:tc>
          <w:tcPr>
            <w:tcW w:w="1793" w:type="dxa"/>
          </w:tcPr>
          <w:p w:rsidR="00537C41" w:rsidRDefault="00537C41" w:rsidP="00537C4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7C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0-8</w:t>
            </w:r>
          </w:p>
        </w:tc>
      </w:tr>
    </w:tbl>
    <w:p w:rsidR="00537C41" w:rsidRDefault="00537C41" w:rsidP="00537C4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C4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Встановлюємо причини ригідності: </w:t>
      </w:r>
    </w:p>
    <w:p w:rsidR="00537C41" w:rsidRDefault="00537C41" w:rsidP="00537C4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C41">
        <w:rPr>
          <w:rFonts w:ascii="Times New Roman" w:hAnsi="Times New Roman" w:cs="Times New Roman"/>
          <w:sz w:val="28"/>
          <w:szCs w:val="28"/>
          <w:lang w:val="uk-UA"/>
        </w:rPr>
        <w:t>малий мовний запас ______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</w:t>
      </w:r>
      <w:r w:rsidRPr="00537C41">
        <w:rPr>
          <w:rFonts w:ascii="Times New Roman" w:hAnsi="Times New Roman" w:cs="Times New Roman"/>
          <w:sz w:val="28"/>
          <w:szCs w:val="28"/>
          <w:lang w:val="uk-UA"/>
        </w:rPr>
        <w:t xml:space="preserve">__________________________ </w:t>
      </w:r>
    </w:p>
    <w:p w:rsidR="00537C41" w:rsidRDefault="00537C41" w:rsidP="00537C4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C41">
        <w:rPr>
          <w:rFonts w:ascii="Times New Roman" w:hAnsi="Times New Roman" w:cs="Times New Roman"/>
          <w:sz w:val="28"/>
          <w:szCs w:val="28"/>
          <w:lang w:val="uk-UA"/>
        </w:rPr>
        <w:t>погане самопочуття досліджуваного ______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</w:t>
      </w:r>
      <w:r w:rsidRPr="00537C41">
        <w:rPr>
          <w:rFonts w:ascii="Times New Roman" w:hAnsi="Times New Roman" w:cs="Times New Roman"/>
          <w:sz w:val="28"/>
          <w:szCs w:val="28"/>
          <w:lang w:val="uk-UA"/>
        </w:rPr>
        <w:t xml:space="preserve">__ </w:t>
      </w:r>
    </w:p>
    <w:p w:rsidR="00537C41" w:rsidRPr="00537C41" w:rsidRDefault="00537C41" w:rsidP="00537C4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C41">
        <w:rPr>
          <w:rFonts w:ascii="Times New Roman" w:hAnsi="Times New Roman" w:cs="Times New Roman"/>
          <w:sz w:val="28"/>
          <w:szCs w:val="28"/>
          <w:lang w:val="uk-UA"/>
        </w:rPr>
        <w:t xml:space="preserve">невисокий інтелект </w:t>
      </w:r>
      <w:r>
        <w:rPr>
          <w:rFonts w:ascii="Times New Roman" w:hAnsi="Times New Roman" w:cs="Times New Roman"/>
          <w:sz w:val="28"/>
          <w:szCs w:val="28"/>
          <w:lang w:val="uk-UA"/>
        </w:rPr>
        <w:t>тощо___________________________________________________</w:t>
      </w:r>
    </w:p>
    <w:p w:rsidR="00537C41" w:rsidRDefault="00537C41" w:rsidP="00537C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7C41" w:rsidRDefault="00537C41" w:rsidP="00537C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7C41">
        <w:rPr>
          <w:rFonts w:ascii="Times New Roman" w:hAnsi="Times New Roman" w:cs="Times New Roman"/>
          <w:b/>
          <w:i/>
          <w:sz w:val="28"/>
          <w:szCs w:val="28"/>
          <w:lang w:val="uk-UA"/>
        </w:rPr>
        <w:t>Корисно знати!</w:t>
      </w:r>
      <w:r w:rsidRPr="00537C41">
        <w:rPr>
          <w:rFonts w:ascii="Times New Roman" w:hAnsi="Times New Roman" w:cs="Times New Roman"/>
          <w:sz w:val="28"/>
          <w:szCs w:val="28"/>
          <w:lang w:val="uk-UA"/>
        </w:rPr>
        <w:t xml:space="preserve"> Люди з лабільною мовою часто мають виражені лінгвістичні і загальні гуманітарні здібності. Зазвичай вони захоплюються літературою і філологією. Тим, хто бажає удосконалювати себе важливо піклуватися про профілактику ригідності мови. Для цих цілей можна працювати із словником синонімів, замінюючи ними в своїх текстах виступів або творів слова-повтори. Аналогічним чином можна розвивати</w:t>
      </w:r>
      <w:r w:rsidR="009106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37C41">
        <w:rPr>
          <w:rFonts w:ascii="Times New Roman" w:hAnsi="Times New Roman" w:cs="Times New Roman"/>
          <w:sz w:val="28"/>
          <w:szCs w:val="28"/>
          <w:lang w:val="uk-UA"/>
        </w:rPr>
        <w:t>і усне мовлення. Варто користуватися диктофонним записом виступів</w:t>
      </w:r>
      <w:r w:rsidR="009106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37C41">
        <w:rPr>
          <w:rFonts w:ascii="Times New Roman" w:hAnsi="Times New Roman" w:cs="Times New Roman"/>
          <w:sz w:val="28"/>
          <w:szCs w:val="28"/>
          <w:lang w:val="uk-UA"/>
        </w:rPr>
        <w:t>і бесід із подальшим аналізом</w:t>
      </w:r>
      <w:r w:rsidR="0091063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10633" w:rsidRDefault="0091063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910633" w:rsidRDefault="00910633" w:rsidP="009106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  <w:sectPr w:rsidR="00910633" w:rsidSect="00537C41">
          <w:pgSz w:w="11906" w:h="16838"/>
          <w:pgMar w:top="1134" w:right="424" w:bottom="1134" w:left="709" w:header="708" w:footer="708" w:gutter="0"/>
          <w:cols w:space="708"/>
          <w:docGrid w:linePitch="360"/>
        </w:sectPr>
      </w:pPr>
    </w:p>
    <w:p w:rsidR="00910633" w:rsidRDefault="00910633" w:rsidP="009106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8316876" cy="6670795"/>
            <wp:effectExtent l="19050" t="0" r="7974" b="0"/>
            <wp:docPr id="1" name="Рисунок 1" descr="Картина &quot;Осенний пейзаж&quot; – заказать на Ярмарке Мастеров – 7AOZLRU |  Картины, Ярослав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а &quot;Осенний пейзаж&quot; – заказать на Ярмарке Мастеров – 7AOZLRU |  Картины, Ярославль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924" cy="668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633" w:rsidRDefault="00910633" w:rsidP="00537C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0633" w:rsidRPr="00537C41" w:rsidRDefault="00910633" w:rsidP="00537C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9074886" cy="6028661"/>
            <wp:effectExtent l="19050" t="0" r="0" b="0"/>
            <wp:docPr id="9" name="Рисунок 9" descr="Пейзаж маслом &quot;По лесной тропинке&quot; - KI2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ейзаж маслом &quot;По лесной тропинке&quot; - KI20010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761" cy="603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0633" w:rsidRPr="00537C41" w:rsidSect="00910633">
      <w:pgSz w:w="16838" w:h="11906" w:orient="landscape"/>
      <w:pgMar w:top="425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175E7"/>
    <w:multiLevelType w:val="hybridMultilevel"/>
    <w:tmpl w:val="01E4FB20"/>
    <w:lvl w:ilvl="0" w:tplc="8B28254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31C2997"/>
    <w:multiLevelType w:val="hybridMultilevel"/>
    <w:tmpl w:val="6922A664"/>
    <w:lvl w:ilvl="0" w:tplc="347A86D0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7C41"/>
    <w:rsid w:val="00537C41"/>
    <w:rsid w:val="00910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7C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37C4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10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06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2020-11-24T09:52:00Z</dcterms:created>
  <dcterms:modified xsi:type="dcterms:W3CDTF">2020-11-24T10:12:00Z</dcterms:modified>
</cp:coreProperties>
</file>