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2445"/>
        <w:gridCol w:w="5034"/>
        <w:gridCol w:w="2694"/>
      </w:tblGrid>
      <w:tr w:rsidR="00F262A8" w:rsidRPr="00546D34" w:rsidTr="00E03668">
        <w:tc>
          <w:tcPr>
            <w:tcW w:w="2445" w:type="dxa"/>
            <w:vAlign w:val="center"/>
            <w:hideMark/>
          </w:tcPr>
          <w:p w:rsidR="00F262A8" w:rsidRPr="00546D34" w:rsidRDefault="00F262A8" w:rsidP="00E0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46D34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AEE5F4B" wp14:editId="45CA7D63">
                  <wp:extent cx="1398270" cy="1010920"/>
                  <wp:effectExtent l="0" t="0" r="0" b="0"/>
                  <wp:docPr id="44" name="Рисунок 44" descr="Описание: Описание: Logo Institute 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Описание: Logo Institute 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hideMark/>
          </w:tcPr>
          <w:p w:rsidR="00F262A8" w:rsidRPr="00546D34" w:rsidRDefault="00F262A8" w:rsidP="00E0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ВІННИЦЬКИЙ СОЦІАЛЬНО-ЕКОНОМІЧНИЙ ІНСТИТУТ</w:t>
            </w:r>
          </w:p>
          <w:p w:rsidR="00F262A8" w:rsidRPr="00546D34" w:rsidRDefault="00F262A8" w:rsidP="00E0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ВИЩОГО НАВЧАЛЬНОГО ЗАКЛАДУ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УНІВЕРСИТЕТ «УКРАЇНА»</w:t>
            </w:r>
          </w:p>
        </w:tc>
        <w:tc>
          <w:tcPr>
            <w:tcW w:w="2694" w:type="dxa"/>
            <w:vAlign w:val="center"/>
            <w:hideMark/>
          </w:tcPr>
          <w:p w:rsidR="00F262A8" w:rsidRPr="00546D34" w:rsidRDefault="00F262A8" w:rsidP="00E0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D8B0C49" wp14:editId="4A631B45">
                  <wp:extent cx="1398270" cy="1010920"/>
                  <wp:effectExtent l="0" t="0" r="0" b="0"/>
                  <wp:docPr id="43" name="Рисунок 43" descr="Описание: Описание: znachok-big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Описание: znachok-big#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2A8" w:rsidRPr="00546D34" w:rsidRDefault="00F262A8" w:rsidP="00F262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62A8" w:rsidRPr="00546D34" w:rsidRDefault="00F262A8" w:rsidP="00F262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6D34">
        <w:rPr>
          <w:rFonts w:ascii="Times New Roman" w:hAnsi="Times New Roman" w:cs="Times New Roman"/>
          <w:b/>
          <w:i/>
          <w:sz w:val="28"/>
          <w:szCs w:val="28"/>
        </w:rPr>
        <w:t xml:space="preserve">КАФЕДРА  </w:t>
      </w:r>
      <w:r w:rsidR="00C5547B">
        <w:rPr>
          <w:rFonts w:ascii="Times New Roman" w:hAnsi="Times New Roman" w:cs="Times New Roman"/>
          <w:b/>
          <w:i/>
          <w:sz w:val="28"/>
          <w:szCs w:val="28"/>
        </w:rPr>
        <w:t>БІЗНСУ І ПРАВА</w:t>
      </w: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262A8" w:rsidRPr="00F63C4D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63C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КРИМІНАЛІСТИКА</w:t>
      </w: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 кафедри</w:t>
      </w:r>
    </w:p>
    <w:p w:rsidR="00F262A8" w:rsidRPr="00546D34" w:rsidRDefault="00F262A8" w:rsidP="00F262A8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___________ </w:t>
      </w:r>
      <w:r w:rsidR="00C554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Давиденко В.В.</w:t>
      </w:r>
    </w:p>
    <w:p w:rsidR="00F262A8" w:rsidRPr="00546D34" w:rsidRDefault="00F262A8" w:rsidP="00F262A8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>«____» ___________ 201</w:t>
      </w:r>
      <w:r w:rsidR="00C5547B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р.</w:t>
      </w: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Pr="007911D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7911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ЛЕКЦІЯ</w:t>
      </w:r>
    </w:p>
    <w:p w:rsidR="00F262A8" w:rsidRPr="007911D8" w:rsidRDefault="00F262A8" w:rsidP="007911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Pr="007973D0" w:rsidRDefault="00F262A8" w:rsidP="0061403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тему</w:t>
      </w:r>
      <w:r w:rsidRPr="007973D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 «</w:t>
      </w:r>
      <w:r w:rsidR="0061403D" w:rsidRPr="006140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Криміналістичне дослідження зброї, боєприпасів, вибухових речовин і</w:t>
      </w:r>
      <w:r w:rsidR="006140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61403D" w:rsidRPr="006140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пристроїв та слідів їх застосування (зброєзнавство)</w:t>
      </w:r>
      <w:r w:rsidRPr="007973D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F262A8" w:rsidRPr="007911D8" w:rsidRDefault="00F262A8" w:rsidP="007911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Pr="007911D8" w:rsidRDefault="00F262A8" w:rsidP="007911D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Освітньо-кваліфікаційний рівень 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Бакалавр</w:t>
      </w: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Спеціальність </w:t>
      </w:r>
      <w:r w:rsidR="00C5547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081 «Право</w:t>
      </w: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C5547B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11D8" w:rsidRPr="00C5547B" w:rsidRDefault="007911D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F63C4D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Вінниця</w:t>
      </w:r>
      <w:r w:rsidR="00C5547B">
        <w:rPr>
          <w:rFonts w:ascii="Times New Roman" w:hAnsi="Times New Roman" w:cs="Times New Roman"/>
          <w:sz w:val="28"/>
          <w:szCs w:val="28"/>
        </w:rPr>
        <w:t xml:space="preserve"> – 2019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lastRenderedPageBreak/>
        <w:t>Знати: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предмет, завдання судової балістики та її наукові засади;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види та характеристика об’єктів балістичного дослідження: зброї, боєприпасів, слідів пострілу;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класифікацію вогнепальної зброї та боєприпасів;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сліди застосування вогнепальної зброї та механізм їх утворення.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Вміти: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застосовувати засоби та методи виявлення слідів, що залишаються при застосуванні вогнепальної зброї;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використовувати правила упакування вогнепальної зброї та боєприпасів;</w:t>
      </w:r>
    </w:p>
    <w:p w:rsidR="001C3AB1" w:rsidRPr="001C3AB1" w:rsidRDefault="001C3AB1" w:rsidP="001C3AB1">
      <w:pPr>
        <w:spacing w:before="100" w:beforeAutospacing="1" w:after="270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встановлювати обставини використання зброї: напрямок, місце та дистанцію пострілу.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ПЛАН</w:t>
      </w:r>
    </w:p>
    <w:p w:rsidR="001C3AB1" w:rsidRPr="001C3AB1" w:rsidRDefault="002565E8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9" w:anchor="1" w:history="1">
        <w:r w:rsid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7</w:t>
        </w:r>
        <w:r w:rsidR="001C3AB1" w:rsidRP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.1. Поняття, об’єкти і завдання судової балістики</w:t>
        </w:r>
      </w:hyperlink>
    </w:p>
    <w:p w:rsidR="001C3AB1" w:rsidRPr="001C3AB1" w:rsidRDefault="002565E8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10" w:anchor="2" w:history="1">
        <w:r w:rsid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7</w:t>
        </w:r>
        <w:r w:rsidR="001C3AB1" w:rsidRP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.2. Вогнепальна зброя та бойові припаси: поняття, будова, класифікація</w:t>
        </w:r>
      </w:hyperlink>
    </w:p>
    <w:p w:rsidR="001C3AB1" w:rsidRPr="001C3AB1" w:rsidRDefault="002565E8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11" w:anchor="3" w:history="1">
        <w:r w:rsid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7</w:t>
        </w:r>
        <w:r w:rsidR="001C3AB1" w:rsidRP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.3. Сліди застосування вогнепальної зброї та механізм їх утворення</w:t>
        </w:r>
      </w:hyperlink>
    </w:p>
    <w:p w:rsidR="001C3AB1" w:rsidRPr="001C3AB1" w:rsidRDefault="002565E8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12" w:anchor="4" w:history="1">
        <w:r w:rsid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7</w:t>
        </w:r>
        <w:r w:rsidR="001C3AB1" w:rsidRP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.4. Особливості огляду вогнепальної зброї, бойових припасів та слідів їх застосування</w:t>
        </w:r>
      </w:hyperlink>
    </w:p>
    <w:p w:rsidR="001C3AB1" w:rsidRPr="001C3AB1" w:rsidRDefault="002565E8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13" w:anchor="5" w:history="1">
        <w:r w:rsid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7</w:t>
        </w:r>
        <w:r w:rsidR="001C3AB1" w:rsidRP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.5. Судово-балістична експертиза</w:t>
        </w:r>
      </w:hyperlink>
    </w:p>
    <w:p w:rsidR="001C3AB1" w:rsidRPr="001C3AB1" w:rsidRDefault="002565E8" w:rsidP="001C3AB1">
      <w:pPr>
        <w:spacing w:before="100" w:beforeAutospacing="1" w:after="270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14" w:anchor="q" w:history="1">
        <w:r w:rsidR="001C3AB1" w:rsidRPr="001C3AB1">
          <w:rPr>
            <w:rFonts w:ascii="Georgia" w:eastAsia="Times New Roman" w:hAnsi="Georgia" w:cs="Times New Roman"/>
            <w:color w:val="00324C"/>
            <w:sz w:val="27"/>
            <w:szCs w:val="27"/>
            <w:lang w:eastAsia="uk-UA"/>
          </w:rPr>
          <w:t>Запитання для самоконтролю</w:t>
        </w:r>
      </w:hyperlink>
      <w:bookmarkStart w:id="0" w:name="1"/>
      <w:bookmarkEnd w:id="0"/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7</w:t>
      </w:r>
      <w:r w:rsidRPr="001C3A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.1. Поняття, об’єкти і завдання судової балістики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Судова балістика</w:t>
      </w: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 – це галузь криміналістичної техніки, що вивчає ручну вогнепальну зброю, бойові припаси, їх складові частини та елементи, сліди їх дії, а також закономірності відображення та отримання інформації про такі об’єкти, та розробляє на цій основі прийоми, методи і засоби збирання та дослідження вогнепальної зброї, бойових припасів і </w:t>
      </w: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слідів їх застосування з метою розслідування та попередження кримінальних правопорушень.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До наукових основ судової балістики відносяться положення загальної балістики, відомості зі спеціальних військових наук (матеріальна частина зброї, конструювання зброї тощо), а також, створена в межах судової балістики, система знань про процес пострілу з ручної вогнепальної зброї, закономірності утворення слідів на кулях, гільзах і перешкодах, їх виявлення та дослідження.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Об’єктами судової балістики, а отже, і джерелами криміналістичної інформації є: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ручна вогнепальна зброя, її частини, деталі та приналежності до неї;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пристрої, конструктивно схожі з вогнепальною зброєю (ракетниці, стартові, будівельно-монтажні пістолети, зброя для підводного полювання, газові та пневматичні пістолети і револьвери тощо);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патрони та їх елементи в тому числі зі слідами вогнепальної зброї: гільзи, капсулі, метальний елемент, клейтухи контейнери, кулі, шріт, картеч тощо;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матеріали, інструменти та інші засоби (креслення, записи) для виготовлення зброї або патронів і їх спорядження;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предмети зі слідами дії вогнепальної зброї – вогнепальні ушкодження та відкладення продуктів пострілу на перепонах від зброї, з якої здйснено постріл.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До основних </w:t>
      </w:r>
      <w:r w:rsidRPr="001C3AB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завдань, що вирішуються судовою балістикою, </w:t>
      </w: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відносяться: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встановлення властивостей вогнепальної зброї і бойових припасів (наприклад, чи є вилучений у затриманого предмет вогнепальною зброєю; чи придатна вона до стрільби тощо);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встановлення обставин застосування вогнепальної зброї: відстані з якої проведений постріл, напряму пострілу, положення стріляючого і потерпілого, кількості пострілів, їх послідовність тощо;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визначення групової приналежності зброї та боєприпасів (наприклад, з якого виду та зразка зброї стріляна дана гільза);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– ідентифікація зброї та бойових припасів за слідами пострілу (наприклад, чи стріляна гільза, вилучена з місця події із рушниці, яку виявили у підозрюваного тощо);</w:t>
      </w:r>
    </w:p>
    <w:p w:rsidR="001C3AB1" w:rsidRPr="001C3AB1" w:rsidRDefault="001C3AB1" w:rsidP="001C3AB1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1C3AB1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встановлення факту проведення пострілу та характеру нанесених снарядом пошкоджень на предметах зовнішнього середовища (наприклад, чи є пошкодження на предметі вогнепальним; який калібр зброї, що спричинила дане пошкодження).</w:t>
      </w:r>
      <w:bookmarkStart w:id="1" w:name="2"/>
      <w:bookmarkStart w:id="2" w:name="_GoBack"/>
      <w:bookmarkEnd w:id="1"/>
      <w:bookmarkEnd w:id="2"/>
    </w:p>
    <w:sectPr w:rsidR="001C3AB1" w:rsidRPr="001C3AB1" w:rsidSect="00BA293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E8" w:rsidRDefault="002565E8" w:rsidP="00BA2937">
      <w:pPr>
        <w:spacing w:after="0" w:line="240" w:lineRule="auto"/>
      </w:pPr>
      <w:r>
        <w:separator/>
      </w:r>
    </w:p>
  </w:endnote>
  <w:endnote w:type="continuationSeparator" w:id="0">
    <w:p w:rsidR="002565E8" w:rsidRDefault="002565E8" w:rsidP="00B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E8" w:rsidRDefault="002565E8" w:rsidP="00BA2937">
      <w:pPr>
        <w:spacing w:after="0" w:line="240" w:lineRule="auto"/>
      </w:pPr>
      <w:r>
        <w:separator/>
      </w:r>
    </w:p>
  </w:footnote>
  <w:footnote w:type="continuationSeparator" w:id="0">
    <w:p w:rsidR="002565E8" w:rsidRDefault="002565E8" w:rsidP="00BA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109934"/>
      <w:docPartObj>
        <w:docPartGallery w:val="Page Numbers (Top of Page)"/>
        <w:docPartUnique/>
      </w:docPartObj>
    </w:sdtPr>
    <w:sdtEndPr/>
    <w:sdtContent>
      <w:p w:rsidR="00BA2937" w:rsidRDefault="00BA29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B3" w:rsidRPr="000C5DB3">
          <w:rPr>
            <w:noProof/>
            <w:lang w:val="ru-RU"/>
          </w:rPr>
          <w:t>4</w:t>
        </w:r>
        <w:r>
          <w:fldChar w:fldCharType="end"/>
        </w:r>
      </w:p>
    </w:sdtContent>
  </w:sdt>
  <w:p w:rsidR="00BA2937" w:rsidRDefault="00BA29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331"/>
    <w:multiLevelType w:val="multilevel"/>
    <w:tmpl w:val="A36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5091"/>
    <w:multiLevelType w:val="singleLevel"/>
    <w:tmpl w:val="796CA2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570485D"/>
    <w:multiLevelType w:val="singleLevel"/>
    <w:tmpl w:val="A11E91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A22692A"/>
    <w:multiLevelType w:val="singleLevel"/>
    <w:tmpl w:val="796CA2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D9D7BC2"/>
    <w:multiLevelType w:val="multilevel"/>
    <w:tmpl w:val="4E7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11F37"/>
    <w:multiLevelType w:val="singleLevel"/>
    <w:tmpl w:val="796CA2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DEE7212"/>
    <w:multiLevelType w:val="multilevel"/>
    <w:tmpl w:val="EFD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77B8B"/>
    <w:multiLevelType w:val="multilevel"/>
    <w:tmpl w:val="B41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E3C25"/>
    <w:multiLevelType w:val="multilevel"/>
    <w:tmpl w:val="448C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32510"/>
    <w:multiLevelType w:val="multilevel"/>
    <w:tmpl w:val="FAC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867EB"/>
    <w:multiLevelType w:val="singleLevel"/>
    <w:tmpl w:val="796CA2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8522B82"/>
    <w:multiLevelType w:val="multilevel"/>
    <w:tmpl w:val="A44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15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6C44C3"/>
    <w:multiLevelType w:val="multilevel"/>
    <w:tmpl w:val="4D7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B54A6"/>
    <w:multiLevelType w:val="multilevel"/>
    <w:tmpl w:val="642E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A8"/>
    <w:rsid w:val="00064640"/>
    <w:rsid w:val="000C5DB3"/>
    <w:rsid w:val="00145200"/>
    <w:rsid w:val="001C3AB1"/>
    <w:rsid w:val="002565E8"/>
    <w:rsid w:val="00295653"/>
    <w:rsid w:val="00357C96"/>
    <w:rsid w:val="0037359F"/>
    <w:rsid w:val="0043494A"/>
    <w:rsid w:val="0061403D"/>
    <w:rsid w:val="00722E88"/>
    <w:rsid w:val="007911D8"/>
    <w:rsid w:val="00824894"/>
    <w:rsid w:val="00B23B0A"/>
    <w:rsid w:val="00B61A98"/>
    <w:rsid w:val="00BA2937"/>
    <w:rsid w:val="00C5547B"/>
    <w:rsid w:val="00E2607E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2EA63-0514-4E1E-A11A-A82A402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A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2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F262A8"/>
    <w:rPr>
      <w:b/>
      <w:bCs/>
    </w:rPr>
  </w:style>
  <w:style w:type="paragraph" w:styleId="a4">
    <w:name w:val="Normal (Web)"/>
    <w:basedOn w:val="a"/>
    <w:uiPriority w:val="99"/>
    <w:unhideWhenUsed/>
    <w:rsid w:val="00F2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F262A8"/>
    <w:rPr>
      <w:color w:val="0000FF"/>
      <w:u w:val="single"/>
    </w:rPr>
  </w:style>
  <w:style w:type="character" w:styleId="a6">
    <w:name w:val="Emphasis"/>
    <w:basedOn w:val="a0"/>
    <w:uiPriority w:val="20"/>
    <w:qFormat/>
    <w:rsid w:val="00F262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262A8"/>
    <w:pPr>
      <w:outlineLvl w:val="9"/>
    </w:pPr>
    <w:rPr>
      <w:lang w:eastAsia="uk-UA"/>
    </w:rPr>
  </w:style>
  <w:style w:type="paragraph" w:styleId="2">
    <w:name w:val="toc 2"/>
    <w:basedOn w:val="a"/>
    <w:next w:val="a"/>
    <w:autoRedefine/>
    <w:uiPriority w:val="39"/>
    <w:unhideWhenUsed/>
    <w:rsid w:val="00F262A8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F2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62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A2937"/>
  </w:style>
  <w:style w:type="paragraph" w:styleId="ac">
    <w:name w:val="footer"/>
    <w:basedOn w:val="a"/>
    <w:link w:val="ad"/>
    <w:uiPriority w:val="99"/>
    <w:unhideWhenUsed/>
    <w:rsid w:val="00BA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A2937"/>
  </w:style>
  <w:style w:type="character" w:customStyle="1" w:styleId="40">
    <w:name w:val="Заголовок 4 Знак"/>
    <w:basedOn w:val="a0"/>
    <w:link w:val="4"/>
    <w:uiPriority w:val="9"/>
    <w:semiHidden/>
    <w:rsid w:val="001C3AB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29">
          <w:marLeft w:val="0"/>
          <w:marRight w:val="0"/>
          <w:marTop w:val="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89159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arm.naiau.kiev.ua/books/kruminalist/lections/lection_2.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rm.naiau.kiev.ua/books/kruminalist/lections/lection_2.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m.naiau.kiev.ua/books/kruminalist/lections/lection_2.8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rm.naiau.kiev.ua/books/kruminalist/lections/lection_2.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.naiau.kiev.ua/books/kruminalist/lections/lection_2.8.html" TargetMode="External"/><Relationship Id="rId14" Type="http://schemas.openxmlformats.org/officeDocument/2006/relationships/hyperlink" Target="https://arm.naiau.kiev.ua/books/kruminalist/lections/lection_2.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2020-03-15T17:46:00Z</dcterms:created>
  <dcterms:modified xsi:type="dcterms:W3CDTF">2020-03-15T17:46:00Z</dcterms:modified>
</cp:coreProperties>
</file>