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ook w:val="01E0" w:firstRow="1" w:lastRow="1" w:firstColumn="1" w:lastColumn="1" w:noHBand="0" w:noVBand="0"/>
      </w:tblPr>
      <w:tblGrid>
        <w:gridCol w:w="2445"/>
        <w:gridCol w:w="5034"/>
        <w:gridCol w:w="2694"/>
      </w:tblGrid>
      <w:tr w:rsidR="00F262A8" w:rsidRPr="00546D34" w:rsidTr="00E03668">
        <w:tc>
          <w:tcPr>
            <w:tcW w:w="2445" w:type="dxa"/>
            <w:vAlign w:val="center"/>
            <w:hideMark/>
          </w:tcPr>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sz w:val="28"/>
                <w:szCs w:val="28"/>
              </w:rPr>
              <w:br w:type="page"/>
            </w:r>
            <w:r w:rsidRPr="00546D34">
              <w:rPr>
                <w:rFonts w:ascii="Times New Roman" w:hAnsi="Times New Roman" w:cs="Times New Roman"/>
                <w:noProof/>
                <w:sz w:val="28"/>
                <w:szCs w:val="28"/>
                <w:lang w:eastAsia="uk-UA"/>
              </w:rPr>
              <w:drawing>
                <wp:inline distT="0" distB="0" distL="0" distR="0" wp14:anchorId="1AEE5F4B" wp14:editId="45CA7D63">
                  <wp:extent cx="1398270" cy="1010920"/>
                  <wp:effectExtent l="0" t="0" r="0" b="0"/>
                  <wp:docPr id="44" name="Рисунок 44" descr="Описание: Описание: Logo Institute 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Описание: Logo Institute Y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8270" cy="1010920"/>
                          </a:xfrm>
                          <a:prstGeom prst="rect">
                            <a:avLst/>
                          </a:prstGeom>
                          <a:noFill/>
                          <a:ln>
                            <a:noFill/>
                          </a:ln>
                        </pic:spPr>
                      </pic:pic>
                    </a:graphicData>
                  </a:graphic>
                </wp:inline>
              </w:drawing>
            </w:r>
          </w:p>
        </w:tc>
        <w:tc>
          <w:tcPr>
            <w:tcW w:w="5034" w:type="dxa"/>
            <w:hideMark/>
          </w:tcPr>
          <w:p w:rsidR="00F262A8" w:rsidRPr="00546D34" w:rsidRDefault="00F262A8" w:rsidP="00E03668">
            <w:pPr>
              <w:spacing w:after="0" w:line="240" w:lineRule="auto"/>
              <w:contextualSpacing/>
              <w:jc w:val="center"/>
              <w:rPr>
                <w:rFonts w:ascii="Times New Roman" w:hAnsi="Times New Roman" w:cs="Times New Roman"/>
                <w:b/>
                <w:sz w:val="32"/>
                <w:szCs w:val="28"/>
              </w:rPr>
            </w:pPr>
            <w:r w:rsidRPr="00546D34">
              <w:rPr>
                <w:rFonts w:ascii="Times New Roman" w:hAnsi="Times New Roman" w:cs="Times New Roman"/>
                <w:b/>
                <w:sz w:val="32"/>
                <w:szCs w:val="28"/>
              </w:rPr>
              <w:t>ВІННИЦЬКИЙ СОЦІАЛЬНО-ЕКОНОМІЧНИЙ ІНСТИТУТ</w:t>
            </w:r>
          </w:p>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b/>
                <w:sz w:val="32"/>
                <w:szCs w:val="28"/>
              </w:rPr>
              <w:t>ВИЩОГО НАВЧАЛЬНОГО ЗАКЛАДУ</w:t>
            </w:r>
            <w:r>
              <w:rPr>
                <w:rFonts w:ascii="Times New Roman" w:hAnsi="Times New Roman" w:cs="Times New Roman"/>
                <w:b/>
                <w:sz w:val="32"/>
                <w:szCs w:val="28"/>
              </w:rPr>
              <w:t xml:space="preserve"> </w:t>
            </w:r>
            <w:r w:rsidRPr="00546D34">
              <w:rPr>
                <w:rFonts w:ascii="Times New Roman" w:hAnsi="Times New Roman" w:cs="Times New Roman"/>
                <w:b/>
                <w:sz w:val="32"/>
                <w:szCs w:val="28"/>
              </w:rPr>
              <w:t>УНІВЕРСИТЕТ «УКРАЇНА»</w:t>
            </w:r>
          </w:p>
        </w:tc>
        <w:tc>
          <w:tcPr>
            <w:tcW w:w="2694" w:type="dxa"/>
            <w:vAlign w:val="center"/>
            <w:hideMark/>
          </w:tcPr>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noProof/>
                <w:sz w:val="28"/>
                <w:szCs w:val="28"/>
                <w:lang w:eastAsia="uk-UA"/>
              </w:rPr>
              <w:drawing>
                <wp:inline distT="0" distB="0" distL="0" distR="0" wp14:anchorId="2D8B0C49" wp14:editId="4A631B45">
                  <wp:extent cx="1398270" cy="1010920"/>
                  <wp:effectExtent l="0" t="0" r="0" b="0"/>
                  <wp:docPr id="43" name="Рисунок 43" descr="Описание: Описание: znachok-b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Описание: znachok-big#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8270" cy="1010920"/>
                          </a:xfrm>
                          <a:prstGeom prst="rect">
                            <a:avLst/>
                          </a:prstGeom>
                          <a:noFill/>
                          <a:ln>
                            <a:noFill/>
                          </a:ln>
                        </pic:spPr>
                      </pic:pic>
                    </a:graphicData>
                  </a:graphic>
                </wp:inline>
              </w:drawing>
            </w:r>
          </w:p>
        </w:tc>
      </w:tr>
    </w:tbl>
    <w:p w:rsidR="00F262A8" w:rsidRPr="00546D34" w:rsidRDefault="00F262A8" w:rsidP="00F262A8">
      <w:pPr>
        <w:spacing w:after="0" w:line="240" w:lineRule="auto"/>
        <w:contextualSpacing/>
        <w:jc w:val="center"/>
        <w:rPr>
          <w:rFonts w:ascii="Times New Roman" w:hAnsi="Times New Roman" w:cs="Times New Roman"/>
          <w:b/>
          <w:i/>
          <w:sz w:val="28"/>
          <w:szCs w:val="28"/>
        </w:rPr>
      </w:pPr>
    </w:p>
    <w:p w:rsidR="00F262A8" w:rsidRPr="00546D34" w:rsidRDefault="00F262A8" w:rsidP="00F262A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b/>
          <w:i/>
          <w:sz w:val="28"/>
          <w:szCs w:val="28"/>
        </w:rPr>
        <w:t xml:space="preserve">КАФЕДРА  </w:t>
      </w:r>
      <w:r w:rsidR="00C5547B">
        <w:rPr>
          <w:rFonts w:ascii="Times New Roman" w:hAnsi="Times New Roman" w:cs="Times New Roman"/>
          <w:b/>
          <w:i/>
          <w:sz w:val="28"/>
          <w:szCs w:val="28"/>
        </w:rPr>
        <w:t>БІЗНСУ І ПРАВА</w:t>
      </w:r>
    </w:p>
    <w:p w:rsidR="00F262A8" w:rsidRDefault="00F262A8" w:rsidP="00F262A8">
      <w:pPr>
        <w:shd w:val="clear" w:color="auto" w:fill="FFFFFF"/>
        <w:spacing w:after="0" w:line="240" w:lineRule="auto"/>
        <w:contextualSpacing/>
        <w:jc w:val="center"/>
        <w:rPr>
          <w:rFonts w:ascii="Times New Roman" w:hAnsi="Times New Roman" w:cs="Times New Roman"/>
          <w:color w:val="000000"/>
          <w:spacing w:val="1"/>
          <w:sz w:val="28"/>
          <w:szCs w:val="28"/>
        </w:rPr>
      </w:pPr>
    </w:p>
    <w:p w:rsidR="00F262A8" w:rsidRPr="00F63C4D" w:rsidRDefault="00F262A8" w:rsidP="00F262A8">
      <w:pPr>
        <w:shd w:val="clear" w:color="auto" w:fill="FFFFFF"/>
        <w:spacing w:after="0" w:line="240" w:lineRule="auto"/>
        <w:contextualSpacing/>
        <w:jc w:val="center"/>
        <w:rPr>
          <w:rFonts w:ascii="Times New Roman" w:hAnsi="Times New Roman" w:cs="Times New Roman"/>
          <w:color w:val="000000"/>
          <w:spacing w:val="1"/>
          <w:sz w:val="28"/>
          <w:szCs w:val="28"/>
        </w:rPr>
      </w:pPr>
      <w:r w:rsidRPr="00F63C4D">
        <w:rPr>
          <w:rFonts w:ascii="Times New Roman" w:hAnsi="Times New Roman" w:cs="Times New Roman"/>
          <w:color w:val="000000"/>
          <w:spacing w:val="1"/>
          <w:sz w:val="28"/>
          <w:szCs w:val="28"/>
        </w:rPr>
        <w:t xml:space="preserve">НАВЧАЛЬНА ДИСЦИПЛІНА </w:t>
      </w:r>
      <w:r>
        <w:rPr>
          <w:rFonts w:ascii="Times New Roman" w:hAnsi="Times New Roman" w:cs="Times New Roman"/>
          <w:color w:val="000000"/>
          <w:spacing w:val="1"/>
          <w:sz w:val="28"/>
          <w:szCs w:val="28"/>
        </w:rPr>
        <w:t>КРИМІНАЛІСТИКА</w:t>
      </w: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Начальник кафедри</w:t>
      </w: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 xml:space="preserve">___________ </w:t>
      </w:r>
      <w:r w:rsidR="00C5547B">
        <w:rPr>
          <w:rFonts w:ascii="Times New Roman" w:hAnsi="Times New Roman" w:cs="Times New Roman"/>
          <w:color w:val="000000"/>
          <w:spacing w:val="1"/>
          <w:sz w:val="28"/>
          <w:szCs w:val="28"/>
        </w:rPr>
        <w:t>Давиденко В.В.</w:t>
      </w: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 xml:space="preserve">«____» ___________ </w:t>
      </w:r>
      <w:r w:rsidR="00F33ADF">
        <w:rPr>
          <w:rFonts w:ascii="Times New Roman" w:hAnsi="Times New Roman" w:cs="Times New Roman"/>
          <w:color w:val="000000"/>
          <w:spacing w:val="1"/>
          <w:sz w:val="28"/>
          <w:szCs w:val="28"/>
        </w:rPr>
        <w:t>20</w:t>
      </w:r>
      <w:r w:rsidR="0092192A">
        <w:rPr>
          <w:rFonts w:ascii="Times New Roman" w:hAnsi="Times New Roman" w:cs="Times New Roman"/>
          <w:color w:val="000000"/>
          <w:spacing w:val="1"/>
          <w:sz w:val="28"/>
          <w:szCs w:val="28"/>
        </w:rPr>
        <w:t>19</w:t>
      </w:r>
      <w:r w:rsidRPr="00546D34">
        <w:rPr>
          <w:rFonts w:ascii="Times New Roman" w:hAnsi="Times New Roman" w:cs="Times New Roman"/>
          <w:color w:val="000000"/>
          <w:spacing w:val="1"/>
          <w:sz w:val="28"/>
          <w:szCs w:val="28"/>
        </w:rPr>
        <w:t xml:space="preserve"> р.</w:t>
      </w: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Pr="007911D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ЛЕКЦІЯ</w:t>
      </w:r>
    </w:p>
    <w:p w:rsidR="00F262A8" w:rsidRPr="007911D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p>
    <w:p w:rsidR="00F262A8" w:rsidRPr="007973D0" w:rsidRDefault="00F262A8" w:rsidP="00484207">
      <w:pPr>
        <w:shd w:val="clear" w:color="auto" w:fill="FFFFFF"/>
        <w:spacing w:after="0" w:line="36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на тему</w:t>
      </w:r>
      <w:r w:rsidRPr="007973D0">
        <w:rPr>
          <w:rFonts w:ascii="Times New Roman" w:hAnsi="Times New Roman" w:cs="Times New Roman"/>
          <w:b/>
          <w:color w:val="000000"/>
          <w:spacing w:val="1"/>
          <w:sz w:val="28"/>
          <w:szCs w:val="28"/>
        </w:rPr>
        <w:t>: «</w:t>
      </w:r>
      <w:r w:rsidR="0048482F" w:rsidRPr="0048482F">
        <w:rPr>
          <w:rFonts w:ascii="Times New Roman" w:hAnsi="Times New Roman" w:cs="Times New Roman"/>
          <w:b/>
          <w:color w:val="000000"/>
          <w:spacing w:val="1"/>
          <w:sz w:val="28"/>
          <w:szCs w:val="28"/>
        </w:rPr>
        <w:t>Тактика слідчого експерименту</w:t>
      </w:r>
      <w:r w:rsidRPr="007973D0">
        <w:rPr>
          <w:rFonts w:ascii="Times New Roman" w:hAnsi="Times New Roman" w:cs="Times New Roman"/>
          <w:b/>
          <w:color w:val="000000"/>
          <w:spacing w:val="1"/>
          <w:sz w:val="28"/>
          <w:szCs w:val="28"/>
        </w:rPr>
        <w:t>»</w:t>
      </w:r>
    </w:p>
    <w:p w:rsidR="00F262A8" w:rsidRPr="007911D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p>
    <w:p w:rsidR="00F262A8" w:rsidRPr="007911D8" w:rsidRDefault="00F262A8" w:rsidP="007911D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Освітньо-кваліфікаційний рівень «</w:t>
      </w:r>
      <w:r>
        <w:rPr>
          <w:rFonts w:ascii="Times New Roman" w:hAnsi="Times New Roman" w:cs="Times New Roman"/>
          <w:b/>
          <w:color w:val="000000"/>
          <w:spacing w:val="1"/>
          <w:sz w:val="28"/>
          <w:szCs w:val="28"/>
        </w:rPr>
        <w:t>Бакалавр</w:t>
      </w:r>
      <w:r w:rsidRPr="00546D34">
        <w:rPr>
          <w:rFonts w:ascii="Times New Roman" w:hAnsi="Times New Roman" w:cs="Times New Roman"/>
          <w:b/>
          <w:color w:val="000000"/>
          <w:spacing w:val="1"/>
          <w:sz w:val="28"/>
          <w:szCs w:val="28"/>
        </w:rPr>
        <w:t>»</w:t>
      </w:r>
    </w:p>
    <w:p w:rsidR="00F262A8" w:rsidRPr="00546D34" w:rsidRDefault="00F262A8" w:rsidP="00F262A8">
      <w:pPr>
        <w:shd w:val="clear" w:color="auto" w:fill="FFFFFF"/>
        <w:spacing w:after="0" w:line="24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 xml:space="preserve">Спеціальність </w:t>
      </w:r>
      <w:r w:rsidR="00C5547B">
        <w:rPr>
          <w:rFonts w:ascii="Times New Roman" w:hAnsi="Times New Roman" w:cs="Times New Roman"/>
          <w:b/>
          <w:color w:val="000000"/>
          <w:spacing w:val="1"/>
          <w:sz w:val="28"/>
          <w:szCs w:val="28"/>
        </w:rPr>
        <w:t>081 «Право</w:t>
      </w:r>
      <w:r w:rsidRPr="00546D34">
        <w:rPr>
          <w:rFonts w:ascii="Times New Roman" w:hAnsi="Times New Roman" w:cs="Times New Roman"/>
          <w:b/>
          <w:color w:val="000000"/>
          <w:spacing w:val="1"/>
          <w:sz w:val="28"/>
          <w:szCs w:val="28"/>
        </w:rPr>
        <w:t>»</w:t>
      </w: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C5547B" w:rsidRDefault="00F262A8" w:rsidP="00F262A8">
      <w:pPr>
        <w:shd w:val="clear" w:color="auto" w:fill="FFFFFF"/>
        <w:spacing w:after="0" w:line="240" w:lineRule="auto"/>
        <w:contextualSpacing/>
        <w:jc w:val="center"/>
        <w:rPr>
          <w:rFonts w:ascii="Times New Roman" w:hAnsi="Times New Roman" w:cs="Times New Roman"/>
          <w:sz w:val="28"/>
          <w:szCs w:val="28"/>
          <w:lang w:val="ru-RU"/>
        </w:rPr>
      </w:pPr>
    </w:p>
    <w:p w:rsidR="007911D8" w:rsidRPr="00C5547B" w:rsidRDefault="007911D8" w:rsidP="00F262A8">
      <w:pPr>
        <w:shd w:val="clear" w:color="auto" w:fill="FFFFFF"/>
        <w:spacing w:after="0" w:line="240" w:lineRule="auto"/>
        <w:contextualSpacing/>
        <w:jc w:val="center"/>
        <w:rPr>
          <w:rFonts w:ascii="Times New Roman" w:hAnsi="Times New Roman" w:cs="Times New Roman"/>
          <w:sz w:val="28"/>
          <w:szCs w:val="28"/>
          <w:lang w:val="ru-RU"/>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F63C4D"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Вінниця</w:t>
      </w:r>
      <w:r w:rsidR="00C5547B">
        <w:rPr>
          <w:rFonts w:ascii="Times New Roman" w:hAnsi="Times New Roman" w:cs="Times New Roman"/>
          <w:sz w:val="28"/>
          <w:szCs w:val="28"/>
        </w:rPr>
        <w:t xml:space="preserve"> – </w:t>
      </w:r>
      <w:r w:rsidR="00F33ADF">
        <w:rPr>
          <w:rFonts w:ascii="Times New Roman" w:hAnsi="Times New Roman" w:cs="Times New Roman"/>
          <w:sz w:val="28"/>
          <w:szCs w:val="28"/>
        </w:rPr>
        <w:t>20</w:t>
      </w:r>
      <w:r w:rsidR="0092192A">
        <w:rPr>
          <w:rFonts w:ascii="Times New Roman" w:hAnsi="Times New Roman" w:cs="Times New Roman"/>
          <w:sz w:val="28"/>
          <w:szCs w:val="28"/>
        </w:rPr>
        <w:t>19</w:t>
      </w:r>
      <w:r>
        <w:rPr>
          <w:rFonts w:ascii="Times New Roman" w:hAnsi="Times New Roman" w:cs="Times New Roman"/>
          <w:sz w:val="28"/>
          <w:szCs w:val="28"/>
        </w:rPr>
        <w:br w:type="page"/>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lastRenderedPageBreak/>
        <w:t>Знати:</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 поняття, мета та завдання слідчого експерименту;</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 види слідчого експерименту та тактичні положення проведення дослідів чи випробувань;</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 особливості інструктажу учасників експерименту.</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Вміти:</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 здійснювати підготовчі дії до проведення слідчого експерименту;</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 використовувати тактичні прийоми проведення слідчого експерименту;</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 проводити процес фіксації слідчих (розшукових) дій із використанням додаткових засобів фіксації;</w:t>
      </w:r>
    </w:p>
    <w:p w:rsidR="002B3ED4" w:rsidRDefault="002B3ED4" w:rsidP="002B3ED4">
      <w:pPr>
        <w:pStyle w:val="a4"/>
        <w:spacing w:after="270" w:afterAutospacing="0" w:line="345" w:lineRule="atLeast"/>
        <w:ind w:firstLine="450"/>
        <w:jc w:val="both"/>
        <w:rPr>
          <w:rFonts w:ascii="Georgia" w:hAnsi="Georgia"/>
          <w:color w:val="000000"/>
          <w:sz w:val="27"/>
          <w:szCs w:val="27"/>
        </w:rPr>
      </w:pPr>
      <w:r>
        <w:rPr>
          <w:rFonts w:ascii="Georgia" w:hAnsi="Georgia"/>
          <w:color w:val="000000"/>
          <w:sz w:val="27"/>
          <w:szCs w:val="27"/>
        </w:rPr>
        <w:t>- проводити оцінку даних отриманих в результаті проведення слідчого експерименту.</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ПЛАН</w:t>
      </w:r>
    </w:p>
    <w:p w:rsidR="002B3ED4" w:rsidRDefault="002B3ED4" w:rsidP="002B3ED4">
      <w:pPr>
        <w:pStyle w:val="a4"/>
        <w:spacing w:line="345" w:lineRule="atLeast"/>
        <w:ind w:firstLine="450"/>
        <w:jc w:val="both"/>
        <w:rPr>
          <w:rFonts w:ascii="Georgia" w:hAnsi="Georgia"/>
          <w:color w:val="000000"/>
          <w:sz w:val="27"/>
          <w:szCs w:val="27"/>
        </w:rPr>
      </w:pPr>
      <w:hyperlink r:id="rId9" w:anchor="1" w:history="1">
        <w:r w:rsidR="003C1D8B">
          <w:rPr>
            <w:rStyle w:val="a5"/>
            <w:rFonts w:ascii="Georgia" w:hAnsi="Georgia"/>
            <w:color w:val="00324C"/>
            <w:sz w:val="27"/>
            <w:szCs w:val="27"/>
          </w:rPr>
          <w:t>19.1</w:t>
        </w:r>
        <w:r>
          <w:rPr>
            <w:rStyle w:val="a5"/>
            <w:rFonts w:ascii="Georgia" w:hAnsi="Georgia"/>
            <w:color w:val="00324C"/>
            <w:sz w:val="27"/>
            <w:szCs w:val="27"/>
          </w:rPr>
          <w:t>. Поняття, мета та завдання слідчого експерименту</w:t>
        </w:r>
      </w:hyperlink>
    </w:p>
    <w:p w:rsidR="002B3ED4" w:rsidRDefault="002B3ED4" w:rsidP="002B3ED4">
      <w:pPr>
        <w:pStyle w:val="a4"/>
        <w:spacing w:line="345" w:lineRule="atLeast"/>
        <w:ind w:firstLine="450"/>
        <w:jc w:val="both"/>
        <w:rPr>
          <w:rFonts w:ascii="Georgia" w:hAnsi="Georgia"/>
          <w:color w:val="000000"/>
          <w:sz w:val="27"/>
          <w:szCs w:val="27"/>
        </w:rPr>
      </w:pPr>
      <w:hyperlink r:id="rId10" w:anchor="2" w:history="1">
        <w:r w:rsidR="003C1D8B">
          <w:rPr>
            <w:rStyle w:val="a5"/>
            <w:rFonts w:ascii="Georgia" w:hAnsi="Georgia"/>
            <w:color w:val="00324C"/>
            <w:sz w:val="27"/>
            <w:szCs w:val="27"/>
          </w:rPr>
          <w:t>19.2</w:t>
        </w:r>
        <w:r>
          <w:rPr>
            <w:rStyle w:val="a5"/>
            <w:rFonts w:ascii="Georgia" w:hAnsi="Georgia"/>
            <w:color w:val="00324C"/>
            <w:sz w:val="27"/>
            <w:szCs w:val="27"/>
          </w:rPr>
          <w:t>. Підготовка до слідчого експерименту</w:t>
        </w:r>
      </w:hyperlink>
    </w:p>
    <w:p w:rsidR="002B3ED4" w:rsidRDefault="002B3ED4" w:rsidP="002B3ED4">
      <w:pPr>
        <w:pStyle w:val="a4"/>
        <w:spacing w:line="345" w:lineRule="atLeast"/>
        <w:ind w:firstLine="450"/>
        <w:jc w:val="both"/>
        <w:rPr>
          <w:rFonts w:ascii="Georgia" w:hAnsi="Georgia"/>
          <w:color w:val="000000"/>
          <w:sz w:val="27"/>
          <w:szCs w:val="27"/>
        </w:rPr>
      </w:pPr>
      <w:hyperlink r:id="rId11" w:anchor="3" w:history="1">
        <w:r w:rsidR="003C1D8B">
          <w:rPr>
            <w:rStyle w:val="a5"/>
            <w:rFonts w:ascii="Georgia" w:hAnsi="Georgia"/>
            <w:color w:val="00324C"/>
            <w:sz w:val="27"/>
            <w:szCs w:val="27"/>
          </w:rPr>
          <w:t>19.3</w:t>
        </w:r>
        <w:r>
          <w:rPr>
            <w:rStyle w:val="a5"/>
            <w:rFonts w:ascii="Georgia" w:hAnsi="Georgia"/>
            <w:color w:val="00324C"/>
            <w:sz w:val="27"/>
            <w:szCs w:val="27"/>
          </w:rPr>
          <w:t>. Види слідчого експерименту та тактичні положення проведення дослідів чи випробувань</w:t>
        </w:r>
      </w:hyperlink>
    </w:p>
    <w:p w:rsidR="002B3ED4" w:rsidRDefault="002B3ED4" w:rsidP="002B3ED4">
      <w:pPr>
        <w:pStyle w:val="a4"/>
        <w:spacing w:line="345" w:lineRule="atLeast"/>
        <w:ind w:firstLine="450"/>
        <w:jc w:val="both"/>
        <w:rPr>
          <w:rFonts w:ascii="Georgia" w:hAnsi="Georgia"/>
          <w:color w:val="000000"/>
          <w:sz w:val="27"/>
          <w:szCs w:val="27"/>
        </w:rPr>
      </w:pPr>
      <w:hyperlink r:id="rId12" w:anchor="4" w:history="1">
        <w:r w:rsidR="003C1D8B">
          <w:rPr>
            <w:rStyle w:val="a5"/>
            <w:rFonts w:ascii="Georgia" w:hAnsi="Georgia"/>
            <w:color w:val="00324C"/>
            <w:sz w:val="27"/>
            <w:szCs w:val="27"/>
          </w:rPr>
          <w:t>19.4</w:t>
        </w:r>
        <w:r>
          <w:rPr>
            <w:rStyle w:val="a5"/>
            <w:rFonts w:ascii="Georgia" w:hAnsi="Georgia"/>
            <w:color w:val="00324C"/>
            <w:sz w:val="27"/>
            <w:szCs w:val="27"/>
          </w:rPr>
          <w:t>. Тактичні особливості відтворення дій, обставин певної події</w:t>
        </w:r>
      </w:hyperlink>
    </w:p>
    <w:p w:rsidR="002B3ED4" w:rsidRDefault="002B3ED4" w:rsidP="002B3ED4">
      <w:pPr>
        <w:pStyle w:val="a4"/>
        <w:spacing w:line="345" w:lineRule="atLeast"/>
        <w:ind w:firstLine="450"/>
        <w:jc w:val="both"/>
        <w:rPr>
          <w:rFonts w:ascii="Georgia" w:hAnsi="Georgia"/>
          <w:color w:val="000000"/>
          <w:sz w:val="27"/>
          <w:szCs w:val="27"/>
        </w:rPr>
      </w:pPr>
      <w:hyperlink r:id="rId13" w:anchor="5" w:history="1">
        <w:r w:rsidR="003C1D8B">
          <w:rPr>
            <w:rStyle w:val="a5"/>
            <w:rFonts w:ascii="Georgia" w:hAnsi="Georgia"/>
            <w:color w:val="00324C"/>
            <w:sz w:val="27"/>
            <w:szCs w:val="27"/>
          </w:rPr>
          <w:t>19.5</w:t>
        </w:r>
        <w:r>
          <w:rPr>
            <w:rStyle w:val="a5"/>
            <w:rFonts w:ascii="Georgia" w:hAnsi="Georgia"/>
            <w:color w:val="00324C"/>
            <w:sz w:val="27"/>
            <w:szCs w:val="27"/>
          </w:rPr>
          <w:t>. Фіксація ходу і результатів слідчого експерименту</w:t>
        </w:r>
      </w:hyperlink>
    </w:p>
    <w:p w:rsidR="002B3ED4" w:rsidRDefault="002B3ED4" w:rsidP="002B3ED4">
      <w:pPr>
        <w:pStyle w:val="a4"/>
        <w:spacing w:after="270" w:afterAutospacing="0" w:line="345" w:lineRule="atLeast"/>
        <w:ind w:firstLine="450"/>
        <w:jc w:val="both"/>
        <w:rPr>
          <w:rFonts w:ascii="Georgia" w:hAnsi="Georgia"/>
          <w:color w:val="000000"/>
          <w:sz w:val="27"/>
          <w:szCs w:val="27"/>
        </w:rPr>
      </w:pPr>
      <w:hyperlink r:id="rId14" w:anchor="q" w:history="1">
        <w:r>
          <w:rPr>
            <w:rStyle w:val="a5"/>
            <w:rFonts w:ascii="Georgia" w:hAnsi="Georgia"/>
            <w:color w:val="00324C"/>
            <w:sz w:val="27"/>
            <w:szCs w:val="27"/>
          </w:rPr>
          <w:t>Запитання для самоконтролю</w:t>
        </w:r>
      </w:hyperlink>
      <w:bookmarkStart w:id="0" w:name="1"/>
      <w:bookmarkEnd w:id="0"/>
    </w:p>
    <w:p w:rsidR="002B3ED4" w:rsidRDefault="003C1D8B" w:rsidP="002B3ED4">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19.1</w:t>
      </w:r>
      <w:r w:rsidR="002B3ED4">
        <w:rPr>
          <w:rFonts w:ascii="Georgia" w:hAnsi="Georgia"/>
          <w:b/>
          <w:bCs/>
          <w:color w:val="000000"/>
          <w:sz w:val="27"/>
          <w:szCs w:val="27"/>
        </w:rPr>
        <w:t>. Поняття, мета та завдання слідчого експерименту</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У відповідності до ст. 240 КПК України, слідчий, прокурор має право провести слідчий експеримент шляхом відтворення дій, обстановки, обставин певної події, проведення необхідних дослідів чи випробувань.</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Загальний процесуальний порядок проведення слідчого експерименту визначається кримінально-про</w:t>
      </w:r>
      <w:bookmarkStart w:id="1" w:name="_GoBack"/>
      <w:bookmarkEnd w:id="1"/>
      <w:r>
        <w:rPr>
          <w:rFonts w:ascii="Georgia" w:hAnsi="Georgia"/>
          <w:color w:val="000000"/>
          <w:sz w:val="27"/>
          <w:szCs w:val="27"/>
        </w:rPr>
        <w:t xml:space="preserve">цесуальним законом, який встановлює, що </w:t>
      </w:r>
      <w:r>
        <w:rPr>
          <w:rFonts w:ascii="Georgia" w:hAnsi="Georgia"/>
          <w:color w:val="000000"/>
          <w:sz w:val="27"/>
          <w:szCs w:val="27"/>
        </w:rPr>
        <w:lastRenderedPageBreak/>
        <w:t>обов’язковим учасником експерименту є посадова особа, яка його проводить і поняті. До участі в слідчому експерименті можуть бути залучені підозрюваний, потерпілий, свідок, захисник, представник, спеціаліст. Слід зазначити, що, з огляду доказового значення результатів слідчої (розшукової) дії, участь особи, дії або показання якої перевіряються, повинна бути добровільна. Виконання цих дій допускається за умови, що при цьому не створюється небезпека для життя і здоров’я осіб, які беруть у ньому участь, чи оточуючих, не принижується їхні честь і гідність, не завдається шкода. Під час проведення слідчого експерименту можуть проводитися вимірювання, фотографування, звуко- чи відеозапис, складатися плани і схеми, виготовлятися графічні зображення, відбитки та зліпки, які додаються до протоколу. Про проведення слідчого експерименту складається протокол, в якому докладно викладаються умови і результати слідчої (розшукової) дії.</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З точки зору можливих джерел отримання криміналістичної інформації для розслідування кримінального правопорушення слідчий експеримент має певні спільні риси з слідчим оглядом та експертизою. Разом з тим, кожна з цих слідчих (розшукових) дій має своє специфічне завдання, методи і засоби їх виконання, процесуальну регламентацію.</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Цілями слідчого експерименту є: перевірка та уточнення зібраних в кримінальному провадженні доказів; одержання нових доказів; перевірка слідчих версій; встановлення обставин, що сприяли вчиненню кримінального правопорушення.</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Шляхом проведення слідчого експерименту не може бути перевірена подія в цілому, що розслідується. У зв’язку з цим слідчий експеримент повинен розглядатися як дослідження окремих важливих джерел криміналістичної інформації кримінального правопорушення.</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Перевірка показань на місці традиційно відноситься до наступних слідчих (розшукових) дій. Специфічність даної слідчої (розшукової) дії полягає в тому, що вона має комплексний характер. Криміналістично значуща інформація отримується як від особи, показання якої перевіряються (пояснення особи, демонстрація її дій, навичок, можливостей бачити, чути тощо), так і від матеріальної обстановки на місці події (сама обстановка місця події, сліди і матеріальні об’єкти, що залишилися під час підготовки, вчинення і приховування кримінального правопорушення).</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Слідчий експеримент може бути первинним, повторним і додатковим. Повторний експеримент проводиться у випадках, коли особа під час допиту заявляє, що вона свідомо давала неправдиві показання, намагаючись ввести в оману слідство, і бажає проведення повторного експерименту. Додатковий експеримент стосується окремих дій особи, показання якої перевіряються, ділянок місцевості, об’єктів, які з тих чи інших причин не піддавалися перевірці.</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З урахуванням всього викладеного, під слідчим експериментом слід розуміти слідчу (розшукову) дію, яка полягає у відтворенні процесуально-значущих обставин події кримінального правопорушення з метою перевірки і уточнення зібраних доказів, отримання нових доказів, перевірки версій щодо обставин, що підлягають доказуванню.</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З’ясовуючи природу слідчого експерименту слід вказати на те, що дана слідча (розшукова) дія охоплює досить велике коло завдань, які мають суттєві особливості за тактико-криміналістичним забезпеченням їх виконання.</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По суті слідчий експеримент поєднує в собі дії, що спрямовані на відтворення дій, обстановки певної події, а також проведення необхідних досліджень чи випробувань, що не потребують використання спеціальних експертних знань.</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Разом з тим, слід зазначити, що, не дивлячись на різноманітність цілей слідчого експерименту, він має традиційну структуру слідчої (розшукової) дії. А саме: підготовчий етап, робочий етап, фіксація ходу і результатів.</w:t>
      </w:r>
      <w:bookmarkStart w:id="2" w:name="2"/>
      <w:bookmarkEnd w:id="2"/>
    </w:p>
    <w:p w:rsidR="002B3ED4" w:rsidRDefault="003C1D8B" w:rsidP="002B3ED4">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19.2</w:t>
      </w:r>
      <w:r w:rsidR="002B3ED4">
        <w:rPr>
          <w:rFonts w:ascii="Georgia" w:hAnsi="Georgia"/>
          <w:b/>
          <w:bCs/>
          <w:color w:val="000000"/>
          <w:sz w:val="27"/>
          <w:szCs w:val="27"/>
        </w:rPr>
        <w:t>. Підготовка до слідчого експерименту</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Слідчий експеримент має починатися з ретельної підготовки, яка включає в себе наступні стадії.</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1. Визначення мети, виду і конкретних завдань слідчого експерименту. Ця стадія включає ретельний аналіз усього комплексу інформації, що була отримана під час допиту підозрюваних, потерпілих, свідків, огляду місця події, проведених експертиз, аналізу оперативних матеріалів тощо. При цьому провадиться оцінка їх достовірності і достатності.</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2. Повторний допит особи, показання якої будуть перевірятися. У випадках, коли під час первинного допиту не отримана згода особи на проведення даної слідчої (розшукової) дії, або інформація, що підлягає </w:t>
      </w:r>
      <w:r>
        <w:rPr>
          <w:rFonts w:ascii="Georgia" w:hAnsi="Georgia"/>
          <w:color w:val="000000"/>
          <w:sz w:val="27"/>
          <w:szCs w:val="27"/>
        </w:rPr>
        <w:lastRenderedPageBreak/>
        <w:t>перевірці, недостатньо повно і деталізовано зафіксована, необхідно провести повторний допит.</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Якщо експеримент повинен відбутися через значний час після допиту, або у слідчого з’явилася інформація, що особа має намір відмовитися від участі в слідчий (розшукової) дії, змінити свої показання, слідчий повинен провести додатковий допит.</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3. Визначення змісту та умов проведення експерименту. Зокрема, місця проведення експерименту. Для цього доречно провести попереднє ознайомлення слідчого з місцем і обстановкою проведення перевірки показань. Така рекогносцировка (від лат. recognosco – оглядаю) дозволяє вирішити наступні завдання:</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а) наочно ознайомитися з місцем проведення слідчої (розшукової) дії; встановити відповідність отриманої під час допиту інформації об’єктивно існуючій обстановці; вирішити питання щодо необхідності проведення реконструкції з метою наближення реальної обстановки до обстановки, що мала місце під час кримінального правопорушення;</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б) при необхідності отримати пояснення від особи, показання якої будуть перевірятися, щодо невідповідності обстановки на місці події його показанням;</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в) спланувати заходи, які повинні забезпечити оптимальний варіант проведення слідчої (розшукової) дії: виключення можливості втечі обвинуваченого; його насильницького звільнення; вбивства; запобігання доступу на місце проведення слідчої (розшукової) дії сторонніх осіб.</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4. Забезпечення кримінально-процесуальної можливості проведення слідчого експерименту. У відповідності до п. 5 ст.240 КПК України слідчий експеримент, що проводиться у житлі чи іншому володінні особи, здійснюється лише за добровільною згодою особи, яка ними володіє, або на підставі ухвали слідчого судді за клопотанням слідчого, погодженого з прокурором, або прокурора.</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5. Визначення кола осіб учасників експерименту. Обов’язковим учасником відтворення дій, обставин події, а частіше за все дослідів і випробувань є особа, показання якої будуть перевірятися. У зв’язку з цим отримання та аналіз інформації про таку особу може допомогти встановленню необхідного психологічного контакту, що вкрай необхідно для безконфліктного проведення слідчої (розшукової) дії. Крім того, слідчий, на підставі отриманої інформації, буде мати змогу висунути версії </w:t>
      </w:r>
      <w:r>
        <w:rPr>
          <w:rFonts w:ascii="Georgia" w:hAnsi="Georgia"/>
          <w:color w:val="000000"/>
          <w:sz w:val="27"/>
          <w:szCs w:val="27"/>
        </w:rPr>
        <w:lastRenderedPageBreak/>
        <w:t>щодо мотиву добровільної згоди на проведення слідчого експерименту на місці. Практика розслідування кримінальних правопорушень свідчить про те, що такими мотивами можуть бути як намагання допомогти слідству встановити об’єктивну істину в кримінальному провадженні, так і протидія слідству шляхом: знищення речових доказів на місці події, здійснення втечі під час перевірки, спрямування слідства на неправильний шлях тощо. Інформація про особу, показання якої будуть перевірятися, може бути отримана з матеріалів кримінального провадження, узагальнення незалежних характеристик, консультацій психолога, оперативних матеріалів.</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Відповідно до п. 5 ст.223 КПК України обов’язковими учасниками експерименту є також поняті. Їх кількість залежить від виду, мети та завдань експерименту. Враховуючи специфіку даної слідчої (розшукової) дії (перевірка може відбуватися поза населеним пунктом, для перевірки необхідний значний об’єм часу, перевірка показань декількох осіб, ризик для життя і здоров’я понятих під час втечі або замаху на життя особи, показання якої перевіряються), слідчий повинен заздалегідь здійснити заходи щодо їх підбору та залучення. В якості понятих не слід запрошувати осіб, які мають психічні і фізичні вади (поганий зір, слух).</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У випадках, коли слідчий експеримент проводиться за декількома однотипними епізодами (наприклад, квартирні крадіжки), або перевіряються показання декількох підозрюваних по одному кримінальному правопорушенню, для кожного випробування доцільно залучати нових понятих. Це обумовлено тим, що поняті, які неодноразово беруть участь у проведенні перевірки з різними суб’єктами на одному місці або з одним суб’єктом на різних місцях, з часом можуть сплутати обставини і деталі перевірки під час їх допиту в судовому засіданні, що може вплинути на доказове значення слідчої (розшукової) дії.</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Залежно від характеру завдань експерименту, місця його проведення, особи підозрюваного, вірогідного мотиву добровільної згоди на проведення перевірки, слідчий визначає склад додаткових учасників слідчої (розшукової) дії. Як правило, до складу групи входять оперативні працівники у кількості, що необхідна для ефективного забезпечення випробування, а також спеціалісти. Частіше за все як спеціалістів залучають спеціаліста-криміналіста, судового медика. Проте, не виключено запрошення інших осіб, чиї спеціальні знання можуть бути потрібні під час проведення експерименту. Крім того до складу групи може входити: кінолог з службово-розшуковою собакою; для обстеження водосховищ – водолаз; для забезпечення безпеки учасників слідчої </w:t>
      </w:r>
      <w:r>
        <w:rPr>
          <w:rFonts w:ascii="Georgia" w:hAnsi="Georgia"/>
          <w:color w:val="000000"/>
          <w:sz w:val="27"/>
          <w:szCs w:val="27"/>
        </w:rPr>
        <w:lastRenderedPageBreak/>
        <w:t>(розшукової) дії, виключення можливості втечі особи, насильницького звільнення або вбивства – необхідна кількість охорони; технічні працівники для проведення певного обсягу фізичної роботи (наприклад, копання ґрунту для пошуку трупа).</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6. Визначення та підготовка необхідних техніко-криміналістичних та спеціальних засобів, транспорту для проведення слідчого експерименту. Своєчасна підготовка необхідних засобів, знарядь, інструментів, речових доказів (або їх аналогів) та їх використання під час проведення слідчої (розшукової) дії відіграє суттєве значення як для фіксації ходу провадження експерименту, так і для отримання нових доказів по кримінальному провадженню. Крім уніфікованого чемодана слідчого (незалежно від його модифікації) при проведенні експерименту можуть бути застосовані: відеокамера, магнітофон (диктофон), засоби зв’язку, засоби додаткового освітлення, джерела ультрафіолетових променів, металошукач, прилад для виявлення схованих трупів (газовий аналізатор), магнітний шукач, трал для дослідження водосховищ, матеріал для пакування виявлених об’єктів тощо.</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Зважаючи на те, що місце проведення експерименту може знаходитися на місці вчинення кримінального правопорушення або на місці, де злочинець готувався до нього чи намагався приховати сліди злочинної дії, слідчий повинен вирішити питання щодо забезпечення групи транспортними засобами. Їх кількість та призначення залежить від завдань експерименту. Спеціальний транспорт потрібен у випадках, коли підозрюваний знаходиться під арештом і його необхідно доставити до місця проведення експерименту з додержанням правил транспортування даної категорії осіб, або коли передбачається виявлення об’єктів, що потребує використання спеціальної техніки (наприклад, евакуатор для транспортування автомашини).</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У випадках, коли перевіряються показання декількох осіб щодо одного епізоду, доцільно для кожної перевірки запрошувати іншого водія. Це дозволить не піддавати сумніву самостійність дій особи, показання якої перевіряються, під час обрання нею маршруту руху.</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7. Складання плану слідчого експерименту. Зважаючи на те, що слідчий експеримент досить складна слідча (розшукова) дія, криміналістична теорія і слідча практика вважає доцільним скласти план його проведення. Спеціально розробленої форми плану не існує, оскільки у випадках відтворення певних дій, обставин певної події слідчий повинен змоделювати хід слідчої (розшукової) дії (тобто написати сценарій), </w:t>
      </w:r>
      <w:r>
        <w:rPr>
          <w:rFonts w:ascii="Georgia" w:hAnsi="Georgia"/>
          <w:color w:val="000000"/>
          <w:sz w:val="27"/>
          <w:szCs w:val="27"/>
        </w:rPr>
        <w:lastRenderedPageBreak/>
        <w:t>керуючись обставинами реального, конкретного кримінального правопорушення.</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Проте, план слідчого експерименту, як і будь якої іншої слідчої (розшукової) дії, повинен передбачати певні тактико-організаційні дії та заходи, що спрямовані на встановлення обставин кримінального правопорушення. А саме: місце і час проведення експерименту; учасників слідчої (розшукової) дії, їх ролі під час проведення експерименту і місце розташування; перелік дослідницьких дій і випробувань, їх послідовність і кількість; техніко-криміналістичні і допоміжні технічні засоби; заходи забезпечення охорони місця проведення експерименту для запобігання доступу на місце перевірки сторонніх осіб, а також можливості втечі або вбивства особи, показання якої перевіряються; заходи з можливого проведення реконструкції під час проведення слідчої (розшукової) дії; підготовка і використання макетів, які повинні замінити об’єкти, що пов’язані з подією кримінального правопорушення; конкретних відповідальних осіб за виконання організаційно-технічних заходів.</w:t>
      </w:r>
      <w:bookmarkStart w:id="3" w:name="3"/>
      <w:bookmarkEnd w:id="3"/>
    </w:p>
    <w:p w:rsidR="002B3ED4" w:rsidRDefault="003C1D8B" w:rsidP="002B3ED4">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19.3</w:t>
      </w:r>
      <w:r w:rsidR="002B3ED4">
        <w:rPr>
          <w:rFonts w:ascii="Georgia" w:hAnsi="Georgia"/>
          <w:b/>
          <w:bCs/>
          <w:color w:val="000000"/>
          <w:sz w:val="27"/>
          <w:szCs w:val="27"/>
        </w:rPr>
        <w:t>. Види слідчого експерименту та тактичні положення проведення дослідів чи випробувань</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Одним із методів пізнання, що дозволяє під час досудового розслідування перевірити та отримати нові докази є слідчий експеримент, який проводиться за допомогою здійснення необхідних дослідів чи випробувань.</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Залежно від мети дослідів слідчий експеримент може мати різні види:</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1. Слідчий експеримент для перевірки можливості бачити в певних умовах якусь подію, предмети, людину а також розрізняти деталі, що характеризують даний об’єкт.</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2. Слідчий експеримент для перевірки можливості чути людську мову, голос, зміст розмови. Розрізняти особливості роботи двигуна дизельної і карбюраторної автомашини, звук пострілу від вибуху петарди тощо.</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3. Слідчий експеримент для перевірки можливості сприймати певні факти (чути, бачити) за допомогою певних технічних засобів (бінокля, приладу нічного бачення, звукопередаючого пристрою тощо).</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4. Слідчий експеримент для встановлення можливості вчинення якихось дій. Під час проведення такого експерименту перевіряється можливість вчинення такої дії взагалі. Наприклад, просунути викрадену </w:t>
      </w:r>
      <w:r>
        <w:rPr>
          <w:rFonts w:ascii="Georgia" w:hAnsi="Georgia"/>
          <w:color w:val="000000"/>
          <w:sz w:val="27"/>
          <w:szCs w:val="27"/>
        </w:rPr>
        <w:lastRenderedPageBreak/>
        <w:t>річ скрізь грати вікна. До речі, перевірка таких дій не потребує безпосередньої участі підозрюваного, оскільки в даному випадку перевіряється або версія, або окрема обставина. Також може перевірятися можливість вчинення певних дій конкретною особою. Так, під час досудового розслідування, підозрюваний заявив, що після вчинення вбивства він загорнув труп у покривало, виніс на вулицю і вивіз у ліс. Під час проведення експерименту з застосуванням манекену такої же ваги, він навіть не зміг його підняти. Це спростувало версію про те, що він діяв один.</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5. Слідчий експеримент для перевірки можливості вчинення якоїсь дії за певний проміжок часу. Як правило, під час такого експерименту перевіряється можливість подолати відстань, виконати певну роботу за конкретний час. При виконанні даного експерименту можливе залучення дублера. Наприклад, замість водія таксі, який з об’єктивних причин не може прийняти участь у експерименті для забезпечення або спростування алібі підозрюваного, його може замінити інший таксист. Проте, як дублер може бути залучена особа, яка має аналогічний вік, стаж, професійні навички.</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6. Слідчий експеримент для перевірки спеціальних та професійних навичок особи. Така перевірка проводиться у випадках, коли підозрюваний з тих чи інших причин стверджує, що саме він, один володіючи необхідними професійними навиками, виконав ту чи іншу роботу. Так, під час досудового розслідування кримінального правопорушення по незаконному виготовленню і збуту фальшивих грошей підозрюваний заявив, що гроші він виготовляв особисто за допомогою комп’ютера, сканера і кольорового принтера, які були вилучені у нього на квартирі. Але під час слідчого експерименту він не зміг показати, як він працював зі сканером.</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7. Слідчий експеримент для встановлення механізму утворення слідів. Як правило, такий експеримент передує призначенню відповідної експертизи. Так, під час досудового розслідування підозрюваний заявив, що наніс смертельне поранення потерпілому, захищаючи своє життя. Він розповів, що потерпілий під час сварки схопив сокиру, яка лежала на підлозі, підніс її над собою, намагаючись вдарити його по голові. Захищаючись, він схопив ніж, який лежав на столі, і вдарив нападаючого в груди. Замість потерпілого під час експерименту був задіяний дублер, який мав однаковий зріст і статуру з потерпілим. У результаті експерименту було встановлено, що розріз на одязі і поранення на тілі </w:t>
      </w:r>
      <w:r>
        <w:rPr>
          <w:rFonts w:ascii="Georgia" w:hAnsi="Georgia"/>
          <w:color w:val="000000"/>
          <w:sz w:val="27"/>
          <w:szCs w:val="27"/>
        </w:rPr>
        <w:lastRenderedPageBreak/>
        <w:t>потерпілого співпадають у тому випадку, коли руки потерпілого були опущені.</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8. Слідчий експеримент для встановлення механізму події в цілому або окремих його деталей. Частіше за все проводиться під час розслідування дорожньо-транспортних подій.</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9. Слідчий експеримент для встановлення існування будь-якого явища або факту.</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Безпосереднє проведення експерименту, якщо він проводиться за межами робочого кабінету слідчого, починається з видалення з місця проведення експерименту сторонніх осіб, забезпечення безпеки для учасників та прийняття заходів для попередження втечі особи, дії якої будуть перевірятися. Після чого учасникам слідчого експерименту і присутнім особам роз’яснюється мета експерименту, зміст планованих дій, їх процесуальні права і обов’язки. Вони попереджаються про недопустимість розголошення відомостей досудового розслідування, а також про застосування технічних засобів фіксації. З учасниками експерименту проводиться інструктаж, під час якого деталізується роль кожного з них, їх місце перебування і завдання. Встановлюються засоби і способи зв’язку, особливо при проведенні експерименту, спрямованого на перевірку можливості сприйняття інформації в певних умовах.</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Перед проведенням експериментальних дій слідчий повинен перевірити відповідність умов існуючої обстановки умовам, які мали місце під час події кримінального правопорушення. Якщо буде встановлено, що існують суттєві зміни обстановки, які можуть вплинути на хід і результати експерименту, необхідно провести реконструкцію місця події. Обов’язково перевіряється наявність необхідних матеріалів, макетів, манекена та інших засобів, які необхідні для проведення експерименту.</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Враховуючи значну кількість видів слідчого експерименту, кожний з яких має свою мету, завдання та зміст криміналістична теорія і практика розробила певні загальні тактичні положення проведення слідчого експерименту.</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1. Слідчий експеримент (коли це має істотне значення для результату) слід проводити в умовах і обстановці, максимально наближених до тих, у яких відбувалася подія.</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2. У випадку, коли обставини події кримінального правопорушення тісно пов’язані або мають важливе значення для встановлення об’єктивної </w:t>
      </w:r>
      <w:r>
        <w:rPr>
          <w:rFonts w:ascii="Georgia" w:hAnsi="Georgia"/>
          <w:color w:val="000000"/>
          <w:sz w:val="27"/>
          <w:szCs w:val="27"/>
        </w:rPr>
        <w:lastRenderedPageBreak/>
        <w:t>істини, слідчий експеримент бажано проводити на тому самому місці, де відбулася подія, яку перевіряють.</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3. Слідчий експеримент має проводитися в той же період року, час, коли відбулася подія, яку перевіряють. Це пов’язано з необхідністю створення аналогічних умов сприйняття навколишнього середовища для учасників експерименту.</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4. Для проведення слідчого експерименту бажано використовувати ті знаряддя, прилади, засоби, що застосовувалися під час події. У випадках коли вони є речовими доказами, що можуть змінити свої індивідуальні ознаки під час використання, або є суспільно небезпечними (холодна зброя, предмети, якими можна нанести тілесні ушкодження тощо) їх потрібно замінити однорідними предметами, або макетом.</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5. Експериментальні досліди при деяких видах дослідження повинні проводитися в такому ж темпі, в якому відбувалася подія.</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6. Дослідницькі дії необхідно повторювати неодноразово. При повторенні дослідів важливо змінювати умови експерименту, що надає змогу виключити випадкові результати. Досліди не доцільно повторювати у випадках, коли результати першого експерименту не викликають жодних сумнівів.</w:t>
      </w:r>
      <w:bookmarkStart w:id="4" w:name="4"/>
      <w:bookmarkEnd w:id="4"/>
    </w:p>
    <w:p w:rsidR="002B3ED4" w:rsidRDefault="003C1D8B" w:rsidP="002B3ED4">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19.4</w:t>
      </w:r>
      <w:r w:rsidR="002B3ED4">
        <w:rPr>
          <w:rFonts w:ascii="Georgia" w:hAnsi="Georgia"/>
          <w:b/>
          <w:bCs/>
          <w:color w:val="000000"/>
          <w:sz w:val="27"/>
          <w:szCs w:val="27"/>
        </w:rPr>
        <w:t>. Тактичні особливості відтворення дій, обставин певної події</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Криміналістичною теорією і практикою проведення відтворення дій, обставин певної події розроблено комплекс тактичних прийомів і методів, які забезпечують об’єктивність і повноту результатів даної слідчої (розшукової) дії. Як правило, вона починається у кабінеті слідчого в заздалегідь обумовлений час. Слідчий перевіряє присутність усіх учасників, наявність транспорту, техніко-криміналістичних та спеціальних засобів. Пересвідчившись в готовності учасників до проведення слідчої (розшукової) дії, слідчий проводить інструктаж. Насамперед слідчий знайомить присутніх з положеннями ст. 240 КПК України. Після чого доводить до відома учасників інформацію щодо характеру і змісту (саме) даної перевірки показань стосовно: особи, чиї показання будуть перевірятися (свідка, потерпілого, підозрюваного); місця, де буде відбуватися перевірка; яким буде порядок пересування до «вихідного пункту» і «опорного пункту»; які дії буде відтворювати особа, показання якої перевіряються. У відповідності до ст. 222 КПК України, учасники слідчої (розшукової) дії попереджаються про кримінальну </w:t>
      </w:r>
      <w:r>
        <w:rPr>
          <w:rFonts w:ascii="Georgia" w:hAnsi="Georgia"/>
          <w:color w:val="000000"/>
          <w:sz w:val="27"/>
          <w:szCs w:val="27"/>
        </w:rPr>
        <w:lastRenderedPageBreak/>
        <w:t>відповідальність за розголошення інформації, отриманої під час провадження слідчої (розшукової) дії.</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Понятим роз’яснюються їх права і обов’язки у відповідності до ст. 223 КПК України. Крім того, враховуючи специфіку слідчої (розшукової) дії, слідчий повинен пояснити на що саме їм слід звернути увагу та запам’ятати. До таких найбільш важливих обставин відносяться: самостійність дій особи, показання якої перевіряються; маршрут руху і послідовність дій; зміст пояснень до початку і під час перевірки; отримані результати (наприклад, виявлення нових речових доказів).</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Слідчий представляє учасникам групи особу, показання якої перевіряються, з’ясовує питання щодо її добровільної участі у проведенні експерименту, роз’яснює їй права і обов’язки залежно від її процесуального статусу. Акцентує увагу особи на тому, що вона, у відповідності з раніше даними показаннями, повинна: показати маршрут руху до місця події, назвати і показати орієнтири, якими вона керується; розповісти про обстановку на місці події, речові докази, що мали залишитися, описати їх та вказати їх місце знаходження; дати пояснення по питанням, які можуть виникнути у слідчого або спеціалістів.</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У випадку, коли до участі у слідчій (розшуковій) дії залучені спеціалісти, слідчий, у відповідності до ст. 71 КПК України, роз’яснює їм їх права і обов’язки. Коли експеримент пов’язаний з використанням транспортного засобу, слідчий повинен пояснити водію, що у питаннях визначення маршруту пересування, швидкості, зупинок він повинен керуватися (з дозволу слідчого) вказівками особи, показання якої перевіряються. Попереджає учасників слідчої (розшукової) дії про те, що всі звернення до особи, показання якої перевіряються, проведення будь-яких дій, спрямованих на реконструкцію, фіксацію речових доказів на місці події, може відбуватися лише за дозволом слідчого.</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Після роз’яснення прав і обов’язків учасникам слідчий організовує пересування групи до «вихідного пункту». «Вихідний пункт» повинен бути розташований за місцем перевірки показань. Проте, його місцезнаходження повинно дозволяти особі зорієнтуватися щодо маршруту руху до «першого опорного пункту».</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По прибутті до «вихідного пункту» слідчий пропонує особі розповісти про напрямок подальшого руху, орієнтири, що знаходяться на маршруті, об’єкти, що мають відношення до події. Інформація щодо вказаних обставин дозволяє слідчому, іншим учасникам слідчої (розшукової) дії </w:t>
      </w:r>
      <w:r>
        <w:rPr>
          <w:rFonts w:ascii="Georgia" w:hAnsi="Georgia"/>
          <w:color w:val="000000"/>
          <w:sz w:val="27"/>
          <w:szCs w:val="27"/>
        </w:rPr>
        <w:lastRenderedPageBreak/>
        <w:t>уявити обстановку, де будуть перевірятися показання. Вислухавши пояснення особи, слідчий пропонує їй рухатися за вказаним маршрутом. Підозрюваний, свідок або потерпілий повинен починати рух першим, самостійно обираючи напрям. За ним, на короткій відстані, іде слідчий (при необхідності додатково оперативний працівник), поняті. Спеціаліст, який проводить відеозйомку, рухається збоку і трохи позаду, на відстані, що забезпечує йому можливість фіксувати самостійність і зміст дій особи.</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Якщо від «вихідного пункту» до «опорного» необхідно подолати значну відстань, що потребує використання автотранспорту, у машині повинні перебувати: особа, чиї показання перевіряються; слідчий; поняті; при необхідності охорона.</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Прибувши на «опорний пункт», слідчий пропонує особі розповісти про дії, що тут відбувалися, місце знаходження слідів і об’єктів, їх характерні ознаки. Вислухавши пояснення особи, слідчий пропонує йому продовжити перевірку його показань. Особа, чиї показання перевіряються, під час слідчого експерименту може зупинятися, навіть повертатися назад, щоб зосередитися та пригадати місце знаходження орієнтирів, об’єктів, про які він розповідав раніше. Під час відтворення дій слідчий, інші учасники слідчої (розшукової) дії не повинні втручатися в дії особи щодо обрання маршруту, відшукання речових доказів, демонстрації своїх дії або дій інших осіб на місці події, його пояснень. У випадку виявлення об’єктів, які мають відношення до події кримінального правопорушення, що розслідується, слідчий, за допомогою додаткових та конкретизуючих питань, повинен встановити ознаки, за якими особа впізнала цей об’єкт, з’ясувати коли і за яких обставин вона його бачила. Це може стосуватися як окремих речових доказів, так і ділянок місцевості, будинку, квартири, де відбулася подія кримінального правопорушення. Важливо, щоб пояснення особи супроводжувалися демонстрацією її дій під час вчинення кримінального правопорушення з використанням допоміжних засобів (предметів, що імітують знаряддя злочину, манекена тощо). Отримання такої інформації дозволяє слідчому зіставити показання, які були раніше отримані від особи, з показаннями інших осіб, результатами огляду місця події, реальною обстановкою на місці події, та зробити відповідні висновки. Виявлені під час перевірки речові докази, а також зміни в обстановці місця події повинні бути оглянуті і зафіксовані в протоколі слідчої (розшукової) дії, а також за допомогою техніко-криміналістичних засобів. Якщо потрібно перевірити показання декількох осіб, кожна перевірка проводиться як окрема слідча (розшукова) дія.</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Важливу роль при обранні тактики проведення слідчої (розшукової) дії відіграє слідча ситуація, що склалася до її проведення, а також виникла під час її проведення. Умовно слідчі ситуації можна поділити на безконфліктні та конфліктні. При проведенні слідчого експерименту в безконфліктній ситуації слідчий керується заздалегідь складеним планом та використовує прийоми і методи, що дозволяють фіксувати дії та пояснення особи, показання якої перевіряються.</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Разом з тим, аналізуючи матеріали кримінального провадження, поведінку особи під час досудового розслідування, мотиви, якими вона може керуватися, даючи згоду на експеримент, слідчий повинен спрогнозувати можливість запланованого конфлікту. Конфлікт може виникнути у зв’язку з тим, що особа, показання якої перевіряються, заздалегідь запланувала ввести слідство в оману. Наприклад, погодившись на слідчий експеримент, мала на меті здійснити втечу, знищити речові докази. Слід мати на увазі і зовнішні фактори, які можуть створити конфліктну ситуацію (раптова поява родичів потерпілого, які хочуть вчинити самосуд, намагання співучасників вбити особу або допомогти їй втекти). Прогнозуючи такий розвиток подій, слідчий, оперативні працівники, охорона повинні уважно стежити за діями особи, її психічним, емоційним станом, інтонаціями і мімікою під час пояснень, контролювати територію провадження слідчої (розшукової) дії. Такий контроль може дозволити вчасно виявити і попередити здійснення намірів осіб, що суперечать меті та завданням слідчої (розшукової) дії.</w:t>
      </w:r>
      <w:bookmarkStart w:id="5" w:name="5"/>
      <w:bookmarkEnd w:id="5"/>
    </w:p>
    <w:p w:rsidR="002B3ED4" w:rsidRDefault="003C1D8B" w:rsidP="002B3ED4">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19.5</w:t>
      </w:r>
      <w:r w:rsidR="002B3ED4">
        <w:rPr>
          <w:rFonts w:ascii="Georgia" w:hAnsi="Georgia"/>
          <w:b/>
          <w:bCs/>
          <w:color w:val="000000"/>
          <w:sz w:val="27"/>
          <w:szCs w:val="27"/>
        </w:rPr>
        <w:t>. Фіксація ходу і результатів слідчого експерименту</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На відміну від інших слідчих (розшукових) дій, фіксація ходу і результатів слідчого експерименту має певні складності. Це обумовлено її динамічністю, різноманітністю джерел отримання інформації, необхідністю постійного контролю за провадженням слідчої (розшукової) дії в цілому. Як свідчать результати слідчої практики, об’єктивна фіксація перебігу слідчої (розшукової) дії можлива за умови комплексного використання всіх способів фіксації, що передбачені кримінально-процесуальним законодавством України.</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Основним способом фіксації ходу і результатів будь-якої слідчої (розшукової) дії – є протокол як джерело доказів у кримінальному процесі. Протокол слідчого експерименту складається з трьох частин – вступної, описової і заключної. Щодо вступної і заключної частини протоколу, то їх заповнення повинно відповідати зразкам оформлення </w:t>
      </w:r>
      <w:r>
        <w:rPr>
          <w:rFonts w:ascii="Georgia" w:hAnsi="Georgia"/>
          <w:color w:val="000000"/>
          <w:sz w:val="27"/>
          <w:szCs w:val="27"/>
        </w:rPr>
        <w:lastRenderedPageBreak/>
        <w:t>кримінально-процесуальних документів. Описова частина протоколу повинна відображати хід і зміст слідчої (розшукової) дії.</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Зважаючи на те, що обставини проведення слідчої (розшукової) дії не дають реальної можливості одночасної детальної фіксації її в протоколі, слідчий повинен вести записи чорнового характеру або використовувати диктофон.</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Описова частина протоколу слідчого експерименту залежить від його мети і завдань, тобто відтворення дій, обставин події чи проведення дослідів і випробувань.</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На початку описової частини необхідно зазначити точне місце знаходження слідчо-оперативної групи на момент початку слідчої (розшукової) дії, місця, де заплановано проведення дослідів чи випробувань, або місця розташування «вихідного пункту», з якого починається перевірка під час слідчого експерименту.</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Якщо передбачається використання транспортного засобу, необхідно вказати його вид, реєстраційний номер, прізвище, ім’я та по батькові водія.</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Після прибуття на «опорний» пункт, під час проведення відтворення дій, або на місце, де будуть проводитися дослідження чи випробування, слідчий повинен зафіксувати його місце розташування, обстановку на місці події на час експерименту, факт і результати проведення реконструкції місця події, метеорологічні, звукові та інші умови, розподіл обов’язків між учасниками експерименту, кількість і місце їх розташування, способи і засоби зв’язку між ними, розподіл обов’язків між учасниками експерименту, зміст і послідовність проведених дослідів чи випробувань, їх кількість та варіанти виконання, час, який при цьому було затрачено, отримані результати.</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Якщо під час випробувань будуть виявлені нові речові докази, що мають відношення до кримінального провадження, вони повинні бути зафіксовані за допомогою техніко-криміналістичних засобів, описані в протоколі слідчої (розшукової) дії, вилучені і відповідно упаковані.</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Після закінчення слідчої (розшукової) дії слідчий складає протокол, зачитує його учасникам слідчої (розшукової) дії або надає його їм для ознайомлення. Якщо учасники слідчої (розшукової) дії мають зауваження або доповнення, слідчий вносить їх до протоколу.</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Крім протоколу, хід і результати перевірки можуть фіксуватися за допомогою фотозйомки, відеозйомки, звукозапису.</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Фотозйомку перевірки показань на місці може здійснювати слідчий або спеціаліст-криміналіст. З огляду на те, що на слідчого покладено керівництво провадженням слідчої (розшукової дії) дії, фіксацію бажано доручити спеціалісту. На фотознімках повинно бути відображено навколишнє середовище з об’єктами, які дозволяють визначити місце події, а також розташування учасників. Після цього проводиться оглядова фотозйомка місця експерименту. Під час провадження випробування слід зафіксувати місце знаходження кожного учасника слідчої (розшукової) дії відносно один одного. Демонстрація особою, показання якої перевіряються, своїх дій, а також дій інших осіб на місці події, об’єкти, сліди і предмети, що мають відношення до події кримінального правопорушення фотографують за правилами вузлової і детальної фотозйомки.</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Отримані фотокартки оформлюються у вигляді фото таблиці – додатку до протоколу слідчої (розшукової) дії. На відміну від фотозйомки відеозапис під час експерименту дозволяє синхронно фіксувати зображення і звук, що забезпечує максимально точне і об’єктивне відображення його ходу і результатів. Відеозапис повинен починатися на місці, що визначено слідчим, як місце збору учасників слідчої (розшукової) дії. Під час роз’яснення їм прав і обов’язків доцільно фіксувати зміст роз’яснень і особу кожного учасника перевірки великим планом.</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Відеозапис прямування групи повинен здійснюватися таким чином, щоб зафіксувати маршрут руху, місце розташування учасників випробування, самостійність і добровільність дій особи, показання якої перевіряються.</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На «опорному пункті» спеціаліст – оператор повинен зафіксувати саму обстановку місця проведення перевірки, пояснення особи щодо механізму події кримінального правопорушення, місця знаходження прихованих або залишених речових доказів та їх ознак, її дій, які вона має намір продемонструвати. Всі подальші дії особи, її пояснення, відповіді на питання слідчого, виявлені речові докази фіксуються за допомогою середнього, а при необхідності великого плану.</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Під час слідчого експерименту може використовуватися звукозапис. Особливість застосування звукозапису під час проведення випробувань </w:t>
      </w:r>
      <w:r>
        <w:rPr>
          <w:rFonts w:ascii="Georgia" w:hAnsi="Georgia"/>
          <w:color w:val="000000"/>
          <w:sz w:val="27"/>
          <w:szCs w:val="27"/>
        </w:rPr>
        <w:lastRenderedPageBreak/>
        <w:t>полягає в тому, що слідчий на місці провадження слідчої (розшукової) дії повинен максимально повно отримати і зафіксувати вербальну інформацію щодо майбутніх дій особи на місці перевірки, місця знаходження та особливостей залишених об’єктів. Факт їх виявлення повинен констатувати слідчий, а пояснення щодо причин їх виникнення або перебування на місці події – особа, чиї показання перевіряються. Для отримання деталізованих показань слід використовувати доповнюючи, уточнюючі, нагадуючі та контрольні запитання.</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Після закінчення слідчого експерименту всі учасники повинні прослухати звукозапис, який додається до протоколу слідчого експерименту. У разі надходження доповнень, зауважень від учасників, вони повинні бути занесені до протоколу слідчої (розшукової) дії.</w:t>
      </w:r>
      <w:bookmarkStart w:id="6" w:name="q"/>
      <w:bookmarkEnd w:id="6"/>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Запитання для самоконтролю:</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1. Дайте визначення слідчого експерименту. Назвіть його мету та завдання.</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2. З яких елементів складається підготовка до проведення слідчого експерименту?</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3. Які є види дослідів чи випробувань при проведенні слідчого експерименту?</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4. Що входить до плану проведення слідчого експерименту?</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5. Яких тактичних правил необхідно дотримуватися під час проведення слідчого експерименту?</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6. Що повинно бути зафіксовано в протоколі слідчого експерименту?</w:t>
      </w:r>
    </w:p>
    <w:p w:rsidR="002B3ED4" w:rsidRDefault="002B3ED4" w:rsidP="002B3ED4">
      <w:pPr>
        <w:pStyle w:val="a4"/>
        <w:spacing w:line="345" w:lineRule="atLeast"/>
        <w:ind w:firstLine="450"/>
        <w:jc w:val="both"/>
        <w:rPr>
          <w:rFonts w:ascii="Georgia" w:hAnsi="Georgia"/>
          <w:color w:val="000000"/>
          <w:sz w:val="27"/>
          <w:szCs w:val="27"/>
        </w:rPr>
      </w:pPr>
      <w:r>
        <w:rPr>
          <w:rFonts w:ascii="Georgia" w:hAnsi="Georgia"/>
          <w:color w:val="000000"/>
          <w:sz w:val="27"/>
          <w:szCs w:val="27"/>
        </w:rPr>
        <w:t>7. Які додаткові способи фіксації ходу і результатів слідчого експерименту?</w:t>
      </w:r>
    </w:p>
    <w:p w:rsidR="00E2607E" w:rsidRPr="00065643" w:rsidRDefault="00E2607E" w:rsidP="002B3ED4">
      <w:pPr>
        <w:pStyle w:val="a4"/>
        <w:spacing w:line="345" w:lineRule="atLeast"/>
        <w:ind w:firstLine="450"/>
        <w:jc w:val="both"/>
        <w:rPr>
          <w:rFonts w:ascii="Georgia" w:hAnsi="Georgia"/>
          <w:color w:val="000000"/>
          <w:sz w:val="27"/>
          <w:szCs w:val="27"/>
        </w:rPr>
      </w:pPr>
    </w:p>
    <w:sectPr w:rsidR="00E2607E" w:rsidRPr="00065643" w:rsidSect="00BA2937">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E3F" w:rsidRDefault="001C3E3F" w:rsidP="00BA2937">
      <w:pPr>
        <w:spacing w:after="0" w:line="240" w:lineRule="auto"/>
      </w:pPr>
      <w:r>
        <w:separator/>
      </w:r>
    </w:p>
  </w:endnote>
  <w:endnote w:type="continuationSeparator" w:id="0">
    <w:p w:rsidR="001C3E3F" w:rsidRDefault="001C3E3F" w:rsidP="00BA2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E3F" w:rsidRDefault="001C3E3F" w:rsidP="00BA2937">
      <w:pPr>
        <w:spacing w:after="0" w:line="240" w:lineRule="auto"/>
      </w:pPr>
      <w:r>
        <w:separator/>
      </w:r>
    </w:p>
  </w:footnote>
  <w:footnote w:type="continuationSeparator" w:id="0">
    <w:p w:rsidR="001C3E3F" w:rsidRDefault="001C3E3F" w:rsidP="00BA2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109934"/>
      <w:docPartObj>
        <w:docPartGallery w:val="Page Numbers (Top of Page)"/>
        <w:docPartUnique/>
      </w:docPartObj>
    </w:sdtPr>
    <w:sdtEndPr/>
    <w:sdtContent>
      <w:p w:rsidR="00BA2937" w:rsidRDefault="00BA2937">
        <w:pPr>
          <w:pStyle w:val="aa"/>
          <w:jc w:val="right"/>
        </w:pPr>
        <w:r>
          <w:fldChar w:fldCharType="begin"/>
        </w:r>
        <w:r>
          <w:instrText>PAGE   \* MERGEFORMAT</w:instrText>
        </w:r>
        <w:r>
          <w:fldChar w:fldCharType="separate"/>
        </w:r>
        <w:r w:rsidR="003C1D8B" w:rsidRPr="003C1D8B">
          <w:rPr>
            <w:noProof/>
            <w:lang w:val="ru-RU"/>
          </w:rPr>
          <w:t>2</w:t>
        </w:r>
        <w:r>
          <w:fldChar w:fldCharType="end"/>
        </w:r>
      </w:p>
    </w:sdtContent>
  </w:sdt>
  <w:p w:rsidR="00BA2937" w:rsidRDefault="00BA293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331"/>
    <w:multiLevelType w:val="multilevel"/>
    <w:tmpl w:val="A36A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C5091"/>
    <w:multiLevelType w:val="singleLevel"/>
    <w:tmpl w:val="796CA236"/>
    <w:lvl w:ilvl="0">
      <w:start w:val="1"/>
      <w:numFmt w:val="decimal"/>
      <w:lvlText w:val="%1)"/>
      <w:lvlJc w:val="left"/>
      <w:pPr>
        <w:tabs>
          <w:tab w:val="num" w:pos="927"/>
        </w:tabs>
        <w:ind w:left="927" w:hanging="360"/>
      </w:pPr>
      <w:rPr>
        <w:rFonts w:hint="default"/>
      </w:rPr>
    </w:lvl>
  </w:abstractNum>
  <w:abstractNum w:abstractNumId="2" w15:restartNumberingAfterBreak="0">
    <w:nsid w:val="0570485D"/>
    <w:multiLevelType w:val="singleLevel"/>
    <w:tmpl w:val="A11E91E6"/>
    <w:lvl w:ilvl="0">
      <w:start w:val="1"/>
      <w:numFmt w:val="decimal"/>
      <w:lvlText w:val="%1."/>
      <w:lvlJc w:val="left"/>
      <w:pPr>
        <w:tabs>
          <w:tab w:val="num" w:pos="927"/>
        </w:tabs>
        <w:ind w:left="927" w:hanging="360"/>
      </w:pPr>
      <w:rPr>
        <w:rFonts w:hint="default"/>
      </w:rPr>
    </w:lvl>
  </w:abstractNum>
  <w:abstractNum w:abstractNumId="3" w15:restartNumberingAfterBreak="0">
    <w:nsid w:val="0A22692A"/>
    <w:multiLevelType w:val="singleLevel"/>
    <w:tmpl w:val="796CA236"/>
    <w:lvl w:ilvl="0">
      <w:start w:val="1"/>
      <w:numFmt w:val="decimal"/>
      <w:lvlText w:val="%1)"/>
      <w:lvlJc w:val="left"/>
      <w:pPr>
        <w:tabs>
          <w:tab w:val="num" w:pos="927"/>
        </w:tabs>
        <w:ind w:left="927" w:hanging="360"/>
      </w:pPr>
      <w:rPr>
        <w:rFonts w:hint="default"/>
      </w:rPr>
    </w:lvl>
  </w:abstractNum>
  <w:abstractNum w:abstractNumId="4" w15:restartNumberingAfterBreak="0">
    <w:nsid w:val="0D9D7BC2"/>
    <w:multiLevelType w:val="multilevel"/>
    <w:tmpl w:val="4E7C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11F37"/>
    <w:multiLevelType w:val="singleLevel"/>
    <w:tmpl w:val="796CA236"/>
    <w:lvl w:ilvl="0">
      <w:start w:val="1"/>
      <w:numFmt w:val="decimal"/>
      <w:lvlText w:val="%1)"/>
      <w:lvlJc w:val="left"/>
      <w:pPr>
        <w:tabs>
          <w:tab w:val="num" w:pos="927"/>
        </w:tabs>
        <w:ind w:left="927" w:hanging="360"/>
      </w:pPr>
      <w:rPr>
        <w:rFonts w:hint="default"/>
      </w:rPr>
    </w:lvl>
  </w:abstractNum>
  <w:abstractNum w:abstractNumId="6" w15:restartNumberingAfterBreak="0">
    <w:nsid w:val="1DEE7212"/>
    <w:multiLevelType w:val="multilevel"/>
    <w:tmpl w:val="EFD2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777B8B"/>
    <w:multiLevelType w:val="multilevel"/>
    <w:tmpl w:val="B410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E3C25"/>
    <w:multiLevelType w:val="multilevel"/>
    <w:tmpl w:val="448C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D32510"/>
    <w:multiLevelType w:val="multilevel"/>
    <w:tmpl w:val="FAC4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0867EB"/>
    <w:multiLevelType w:val="singleLevel"/>
    <w:tmpl w:val="796CA236"/>
    <w:lvl w:ilvl="0">
      <w:start w:val="1"/>
      <w:numFmt w:val="decimal"/>
      <w:lvlText w:val="%1)"/>
      <w:lvlJc w:val="left"/>
      <w:pPr>
        <w:tabs>
          <w:tab w:val="num" w:pos="927"/>
        </w:tabs>
        <w:ind w:left="927" w:hanging="360"/>
      </w:pPr>
      <w:rPr>
        <w:rFonts w:hint="default"/>
      </w:rPr>
    </w:lvl>
  </w:abstractNum>
  <w:abstractNum w:abstractNumId="11" w15:restartNumberingAfterBreak="0">
    <w:nsid w:val="48522B82"/>
    <w:multiLevelType w:val="multilevel"/>
    <w:tmpl w:val="A44A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115F41"/>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6F6C44C3"/>
    <w:multiLevelType w:val="multilevel"/>
    <w:tmpl w:val="4D7A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AB54A6"/>
    <w:multiLevelType w:val="multilevel"/>
    <w:tmpl w:val="642E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4"/>
  </w:num>
  <w:num w:numId="4">
    <w:abstractNumId w:val="7"/>
  </w:num>
  <w:num w:numId="5">
    <w:abstractNumId w:val="11"/>
  </w:num>
  <w:num w:numId="6">
    <w:abstractNumId w:val="8"/>
  </w:num>
  <w:num w:numId="7">
    <w:abstractNumId w:val="9"/>
  </w:num>
  <w:num w:numId="8">
    <w:abstractNumId w:val="6"/>
  </w:num>
  <w:num w:numId="9">
    <w:abstractNumId w:val="14"/>
  </w:num>
  <w:num w:numId="10">
    <w:abstractNumId w:val="2"/>
  </w:num>
  <w:num w:numId="11">
    <w:abstractNumId w:val="12"/>
  </w:num>
  <w:num w:numId="12">
    <w:abstractNumId w:val="5"/>
  </w:num>
  <w:num w:numId="13">
    <w:abstractNumId w:val="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A8"/>
    <w:rsid w:val="00064640"/>
    <w:rsid w:val="00065643"/>
    <w:rsid w:val="001266DF"/>
    <w:rsid w:val="00145200"/>
    <w:rsid w:val="00147A88"/>
    <w:rsid w:val="001A329B"/>
    <w:rsid w:val="001C3AB1"/>
    <w:rsid w:val="001C3E3F"/>
    <w:rsid w:val="00295653"/>
    <w:rsid w:val="002B3ED4"/>
    <w:rsid w:val="0037359F"/>
    <w:rsid w:val="003761BB"/>
    <w:rsid w:val="003B0D70"/>
    <w:rsid w:val="003B6BDD"/>
    <w:rsid w:val="003C1D8B"/>
    <w:rsid w:val="0043494A"/>
    <w:rsid w:val="00484207"/>
    <w:rsid w:val="0048482F"/>
    <w:rsid w:val="005B0E1A"/>
    <w:rsid w:val="006125D9"/>
    <w:rsid w:val="0061403D"/>
    <w:rsid w:val="0062152A"/>
    <w:rsid w:val="006A106A"/>
    <w:rsid w:val="00722E88"/>
    <w:rsid w:val="007702DB"/>
    <w:rsid w:val="007911D8"/>
    <w:rsid w:val="007C1890"/>
    <w:rsid w:val="00824894"/>
    <w:rsid w:val="008E3435"/>
    <w:rsid w:val="0092192A"/>
    <w:rsid w:val="00995712"/>
    <w:rsid w:val="009B17E6"/>
    <w:rsid w:val="00A25E0B"/>
    <w:rsid w:val="00A5415F"/>
    <w:rsid w:val="00AC30C5"/>
    <w:rsid w:val="00B23B0A"/>
    <w:rsid w:val="00BA2937"/>
    <w:rsid w:val="00C07AD6"/>
    <w:rsid w:val="00C5547B"/>
    <w:rsid w:val="00C61B5B"/>
    <w:rsid w:val="00CE2C15"/>
    <w:rsid w:val="00DB237A"/>
    <w:rsid w:val="00E2607E"/>
    <w:rsid w:val="00EA2A43"/>
    <w:rsid w:val="00F262A8"/>
    <w:rsid w:val="00F33A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DB12"/>
  <w15:docId w15:val="{7102EA63-0514-4E1E-A11A-A82A4023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262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262A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next w:val="a"/>
    <w:link w:val="40"/>
    <w:uiPriority w:val="9"/>
    <w:semiHidden/>
    <w:unhideWhenUsed/>
    <w:qFormat/>
    <w:rsid w:val="001C3AB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262A8"/>
    <w:rPr>
      <w:rFonts w:ascii="Times New Roman" w:eastAsia="Times New Roman" w:hAnsi="Times New Roman" w:cs="Times New Roman"/>
      <w:b/>
      <w:bCs/>
      <w:sz w:val="27"/>
      <w:szCs w:val="27"/>
      <w:lang w:eastAsia="uk-UA"/>
    </w:rPr>
  </w:style>
  <w:style w:type="character" w:styleId="a3">
    <w:name w:val="Strong"/>
    <w:basedOn w:val="a0"/>
    <w:uiPriority w:val="22"/>
    <w:qFormat/>
    <w:rsid w:val="00F262A8"/>
    <w:rPr>
      <w:b/>
      <w:bCs/>
    </w:rPr>
  </w:style>
  <w:style w:type="paragraph" w:styleId="a4">
    <w:name w:val="Normal (Web)"/>
    <w:basedOn w:val="a"/>
    <w:uiPriority w:val="99"/>
    <w:unhideWhenUsed/>
    <w:rsid w:val="00F262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F262A8"/>
    <w:rPr>
      <w:color w:val="0000FF"/>
      <w:u w:val="single"/>
    </w:rPr>
  </w:style>
  <w:style w:type="character" w:styleId="a6">
    <w:name w:val="Emphasis"/>
    <w:basedOn w:val="a0"/>
    <w:uiPriority w:val="20"/>
    <w:qFormat/>
    <w:rsid w:val="00F262A8"/>
    <w:rPr>
      <w:i/>
      <w:iCs/>
    </w:rPr>
  </w:style>
  <w:style w:type="character" w:customStyle="1" w:styleId="10">
    <w:name w:val="Заголовок 1 Знак"/>
    <w:basedOn w:val="a0"/>
    <w:link w:val="1"/>
    <w:uiPriority w:val="9"/>
    <w:rsid w:val="00F262A8"/>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F262A8"/>
    <w:pPr>
      <w:outlineLvl w:val="9"/>
    </w:pPr>
    <w:rPr>
      <w:lang w:eastAsia="uk-UA"/>
    </w:rPr>
  </w:style>
  <w:style w:type="paragraph" w:styleId="2">
    <w:name w:val="toc 2"/>
    <w:basedOn w:val="a"/>
    <w:next w:val="a"/>
    <w:autoRedefine/>
    <w:uiPriority w:val="39"/>
    <w:unhideWhenUsed/>
    <w:rsid w:val="00F262A8"/>
    <w:pPr>
      <w:spacing w:after="100"/>
      <w:ind w:left="220"/>
    </w:pPr>
  </w:style>
  <w:style w:type="paragraph" w:styleId="a8">
    <w:name w:val="Balloon Text"/>
    <w:basedOn w:val="a"/>
    <w:link w:val="a9"/>
    <w:uiPriority w:val="99"/>
    <w:semiHidden/>
    <w:unhideWhenUsed/>
    <w:rsid w:val="00F262A8"/>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F262A8"/>
    <w:rPr>
      <w:rFonts w:ascii="Tahoma" w:hAnsi="Tahoma" w:cs="Tahoma"/>
      <w:sz w:val="16"/>
      <w:szCs w:val="16"/>
    </w:rPr>
  </w:style>
  <w:style w:type="paragraph" w:styleId="aa">
    <w:name w:val="header"/>
    <w:basedOn w:val="a"/>
    <w:link w:val="ab"/>
    <w:uiPriority w:val="99"/>
    <w:unhideWhenUsed/>
    <w:rsid w:val="00BA2937"/>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BA2937"/>
  </w:style>
  <w:style w:type="paragraph" w:styleId="ac">
    <w:name w:val="footer"/>
    <w:basedOn w:val="a"/>
    <w:link w:val="ad"/>
    <w:uiPriority w:val="99"/>
    <w:unhideWhenUsed/>
    <w:rsid w:val="00BA2937"/>
    <w:pPr>
      <w:tabs>
        <w:tab w:val="center" w:pos="4677"/>
        <w:tab w:val="right" w:pos="9355"/>
      </w:tabs>
      <w:spacing w:after="0" w:line="240" w:lineRule="auto"/>
    </w:pPr>
  </w:style>
  <w:style w:type="character" w:customStyle="1" w:styleId="ad">
    <w:name w:val="Нижній колонтитул Знак"/>
    <w:basedOn w:val="a0"/>
    <w:link w:val="ac"/>
    <w:uiPriority w:val="99"/>
    <w:rsid w:val="00BA2937"/>
  </w:style>
  <w:style w:type="character" w:customStyle="1" w:styleId="40">
    <w:name w:val="Заголовок 4 Знак"/>
    <w:basedOn w:val="a0"/>
    <w:link w:val="4"/>
    <w:uiPriority w:val="9"/>
    <w:semiHidden/>
    <w:rsid w:val="001C3AB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8529">
      <w:bodyDiv w:val="1"/>
      <w:marLeft w:val="0"/>
      <w:marRight w:val="0"/>
      <w:marTop w:val="0"/>
      <w:marBottom w:val="0"/>
      <w:divBdr>
        <w:top w:val="none" w:sz="0" w:space="0" w:color="auto"/>
        <w:left w:val="none" w:sz="0" w:space="0" w:color="auto"/>
        <w:bottom w:val="none" w:sz="0" w:space="0" w:color="auto"/>
        <w:right w:val="none" w:sz="0" w:space="0" w:color="auto"/>
      </w:divBdr>
    </w:div>
    <w:div w:id="123501368">
      <w:bodyDiv w:val="1"/>
      <w:marLeft w:val="0"/>
      <w:marRight w:val="0"/>
      <w:marTop w:val="0"/>
      <w:marBottom w:val="0"/>
      <w:divBdr>
        <w:top w:val="none" w:sz="0" w:space="0" w:color="auto"/>
        <w:left w:val="none" w:sz="0" w:space="0" w:color="auto"/>
        <w:bottom w:val="none" w:sz="0" w:space="0" w:color="auto"/>
        <w:right w:val="none" w:sz="0" w:space="0" w:color="auto"/>
      </w:divBdr>
    </w:div>
    <w:div w:id="192883512">
      <w:bodyDiv w:val="1"/>
      <w:marLeft w:val="0"/>
      <w:marRight w:val="0"/>
      <w:marTop w:val="0"/>
      <w:marBottom w:val="0"/>
      <w:divBdr>
        <w:top w:val="none" w:sz="0" w:space="0" w:color="auto"/>
        <w:left w:val="none" w:sz="0" w:space="0" w:color="auto"/>
        <w:bottom w:val="none" w:sz="0" w:space="0" w:color="auto"/>
        <w:right w:val="none" w:sz="0" w:space="0" w:color="auto"/>
      </w:divBdr>
      <w:divsChild>
        <w:div w:id="708989782">
          <w:marLeft w:val="0"/>
          <w:marRight w:val="0"/>
          <w:marTop w:val="0"/>
          <w:marBottom w:val="0"/>
          <w:divBdr>
            <w:top w:val="none" w:sz="0" w:space="0" w:color="auto"/>
            <w:left w:val="none" w:sz="0" w:space="0" w:color="auto"/>
            <w:bottom w:val="none" w:sz="0" w:space="0" w:color="auto"/>
            <w:right w:val="none" w:sz="0" w:space="0" w:color="auto"/>
          </w:divBdr>
        </w:div>
        <w:div w:id="865950977">
          <w:marLeft w:val="0"/>
          <w:marRight w:val="0"/>
          <w:marTop w:val="0"/>
          <w:marBottom w:val="0"/>
          <w:divBdr>
            <w:top w:val="none" w:sz="0" w:space="0" w:color="auto"/>
            <w:left w:val="none" w:sz="0" w:space="0" w:color="auto"/>
            <w:bottom w:val="none" w:sz="0" w:space="0" w:color="auto"/>
            <w:right w:val="none" w:sz="0" w:space="0" w:color="auto"/>
          </w:divBdr>
        </w:div>
      </w:divsChild>
    </w:div>
    <w:div w:id="258953572">
      <w:bodyDiv w:val="1"/>
      <w:marLeft w:val="0"/>
      <w:marRight w:val="0"/>
      <w:marTop w:val="0"/>
      <w:marBottom w:val="0"/>
      <w:divBdr>
        <w:top w:val="none" w:sz="0" w:space="0" w:color="auto"/>
        <w:left w:val="none" w:sz="0" w:space="0" w:color="auto"/>
        <w:bottom w:val="none" w:sz="0" w:space="0" w:color="auto"/>
        <w:right w:val="none" w:sz="0" w:space="0" w:color="auto"/>
      </w:divBdr>
      <w:divsChild>
        <w:div w:id="1738816460">
          <w:marLeft w:val="0"/>
          <w:marRight w:val="0"/>
          <w:marTop w:val="0"/>
          <w:marBottom w:val="0"/>
          <w:divBdr>
            <w:top w:val="none" w:sz="0" w:space="0" w:color="auto"/>
            <w:left w:val="none" w:sz="0" w:space="0" w:color="auto"/>
            <w:bottom w:val="none" w:sz="0" w:space="0" w:color="auto"/>
            <w:right w:val="none" w:sz="0" w:space="0" w:color="auto"/>
          </w:divBdr>
        </w:div>
        <w:div w:id="260795667">
          <w:marLeft w:val="0"/>
          <w:marRight w:val="0"/>
          <w:marTop w:val="0"/>
          <w:marBottom w:val="0"/>
          <w:divBdr>
            <w:top w:val="none" w:sz="0" w:space="0" w:color="auto"/>
            <w:left w:val="none" w:sz="0" w:space="0" w:color="auto"/>
            <w:bottom w:val="none" w:sz="0" w:space="0" w:color="auto"/>
            <w:right w:val="none" w:sz="0" w:space="0" w:color="auto"/>
          </w:divBdr>
        </w:div>
        <w:div w:id="606044152">
          <w:marLeft w:val="0"/>
          <w:marRight w:val="0"/>
          <w:marTop w:val="0"/>
          <w:marBottom w:val="0"/>
          <w:divBdr>
            <w:top w:val="none" w:sz="0" w:space="0" w:color="auto"/>
            <w:left w:val="none" w:sz="0" w:space="0" w:color="auto"/>
            <w:bottom w:val="none" w:sz="0" w:space="0" w:color="auto"/>
            <w:right w:val="none" w:sz="0" w:space="0" w:color="auto"/>
          </w:divBdr>
        </w:div>
        <w:div w:id="1760565183">
          <w:marLeft w:val="0"/>
          <w:marRight w:val="0"/>
          <w:marTop w:val="0"/>
          <w:marBottom w:val="0"/>
          <w:divBdr>
            <w:top w:val="none" w:sz="0" w:space="0" w:color="auto"/>
            <w:left w:val="none" w:sz="0" w:space="0" w:color="auto"/>
            <w:bottom w:val="none" w:sz="0" w:space="0" w:color="auto"/>
            <w:right w:val="none" w:sz="0" w:space="0" w:color="auto"/>
          </w:divBdr>
        </w:div>
      </w:divsChild>
    </w:div>
    <w:div w:id="552543347">
      <w:bodyDiv w:val="1"/>
      <w:marLeft w:val="0"/>
      <w:marRight w:val="0"/>
      <w:marTop w:val="0"/>
      <w:marBottom w:val="0"/>
      <w:divBdr>
        <w:top w:val="none" w:sz="0" w:space="0" w:color="auto"/>
        <w:left w:val="none" w:sz="0" w:space="0" w:color="auto"/>
        <w:bottom w:val="none" w:sz="0" w:space="0" w:color="auto"/>
        <w:right w:val="none" w:sz="0" w:space="0" w:color="auto"/>
      </w:divBdr>
      <w:divsChild>
        <w:div w:id="278730688">
          <w:marLeft w:val="0"/>
          <w:marRight w:val="0"/>
          <w:marTop w:val="0"/>
          <w:marBottom w:val="100"/>
          <w:divBdr>
            <w:top w:val="single" w:sz="12" w:space="0" w:color="000000"/>
            <w:left w:val="single" w:sz="12" w:space="0" w:color="000000"/>
            <w:bottom w:val="single" w:sz="12" w:space="0" w:color="000000"/>
            <w:right w:val="single" w:sz="12" w:space="0" w:color="000000"/>
          </w:divBdr>
        </w:div>
        <w:div w:id="570387091">
          <w:marLeft w:val="0"/>
          <w:marRight w:val="0"/>
          <w:marTop w:val="150"/>
          <w:marBottom w:val="150"/>
          <w:divBdr>
            <w:top w:val="none" w:sz="0" w:space="0" w:color="auto"/>
            <w:left w:val="none" w:sz="0" w:space="0" w:color="auto"/>
            <w:bottom w:val="none" w:sz="0" w:space="0" w:color="auto"/>
            <w:right w:val="none" w:sz="0" w:space="0" w:color="auto"/>
          </w:divBdr>
        </w:div>
      </w:divsChild>
    </w:div>
    <w:div w:id="567302840">
      <w:bodyDiv w:val="1"/>
      <w:marLeft w:val="0"/>
      <w:marRight w:val="0"/>
      <w:marTop w:val="0"/>
      <w:marBottom w:val="0"/>
      <w:divBdr>
        <w:top w:val="none" w:sz="0" w:space="0" w:color="auto"/>
        <w:left w:val="none" w:sz="0" w:space="0" w:color="auto"/>
        <w:bottom w:val="none" w:sz="0" w:space="0" w:color="auto"/>
        <w:right w:val="none" w:sz="0" w:space="0" w:color="auto"/>
      </w:divBdr>
    </w:div>
    <w:div w:id="761730001">
      <w:bodyDiv w:val="1"/>
      <w:marLeft w:val="0"/>
      <w:marRight w:val="0"/>
      <w:marTop w:val="0"/>
      <w:marBottom w:val="0"/>
      <w:divBdr>
        <w:top w:val="none" w:sz="0" w:space="0" w:color="auto"/>
        <w:left w:val="none" w:sz="0" w:space="0" w:color="auto"/>
        <w:bottom w:val="none" w:sz="0" w:space="0" w:color="auto"/>
        <w:right w:val="none" w:sz="0" w:space="0" w:color="auto"/>
      </w:divBdr>
    </w:div>
    <w:div w:id="811290902">
      <w:bodyDiv w:val="1"/>
      <w:marLeft w:val="0"/>
      <w:marRight w:val="0"/>
      <w:marTop w:val="0"/>
      <w:marBottom w:val="0"/>
      <w:divBdr>
        <w:top w:val="none" w:sz="0" w:space="0" w:color="auto"/>
        <w:left w:val="none" w:sz="0" w:space="0" w:color="auto"/>
        <w:bottom w:val="none" w:sz="0" w:space="0" w:color="auto"/>
        <w:right w:val="none" w:sz="0" w:space="0" w:color="auto"/>
      </w:divBdr>
    </w:div>
    <w:div w:id="1058481232">
      <w:bodyDiv w:val="1"/>
      <w:marLeft w:val="0"/>
      <w:marRight w:val="0"/>
      <w:marTop w:val="0"/>
      <w:marBottom w:val="0"/>
      <w:divBdr>
        <w:top w:val="none" w:sz="0" w:space="0" w:color="auto"/>
        <w:left w:val="none" w:sz="0" w:space="0" w:color="auto"/>
        <w:bottom w:val="none" w:sz="0" w:space="0" w:color="auto"/>
        <w:right w:val="none" w:sz="0" w:space="0" w:color="auto"/>
      </w:divBdr>
      <w:divsChild>
        <w:div w:id="463350516">
          <w:marLeft w:val="0"/>
          <w:marRight w:val="0"/>
          <w:marTop w:val="0"/>
          <w:marBottom w:val="100"/>
          <w:divBdr>
            <w:top w:val="single" w:sz="12" w:space="0" w:color="000000"/>
            <w:left w:val="single" w:sz="12" w:space="0" w:color="000000"/>
            <w:bottom w:val="single" w:sz="12" w:space="0" w:color="000000"/>
            <w:right w:val="single" w:sz="12" w:space="0" w:color="000000"/>
          </w:divBdr>
        </w:div>
        <w:div w:id="1539782351">
          <w:marLeft w:val="0"/>
          <w:marRight w:val="0"/>
          <w:marTop w:val="150"/>
          <w:marBottom w:val="150"/>
          <w:divBdr>
            <w:top w:val="none" w:sz="0" w:space="0" w:color="auto"/>
            <w:left w:val="none" w:sz="0" w:space="0" w:color="auto"/>
            <w:bottom w:val="none" w:sz="0" w:space="0" w:color="auto"/>
            <w:right w:val="none" w:sz="0" w:space="0" w:color="auto"/>
          </w:divBdr>
        </w:div>
      </w:divsChild>
    </w:div>
    <w:div w:id="1248660599">
      <w:bodyDiv w:val="1"/>
      <w:marLeft w:val="0"/>
      <w:marRight w:val="0"/>
      <w:marTop w:val="0"/>
      <w:marBottom w:val="0"/>
      <w:divBdr>
        <w:top w:val="none" w:sz="0" w:space="0" w:color="auto"/>
        <w:left w:val="none" w:sz="0" w:space="0" w:color="auto"/>
        <w:bottom w:val="none" w:sz="0" w:space="0" w:color="auto"/>
        <w:right w:val="none" w:sz="0" w:space="0" w:color="auto"/>
      </w:divBdr>
      <w:divsChild>
        <w:div w:id="816192568">
          <w:marLeft w:val="0"/>
          <w:marRight w:val="0"/>
          <w:marTop w:val="0"/>
          <w:marBottom w:val="0"/>
          <w:divBdr>
            <w:top w:val="none" w:sz="0" w:space="0" w:color="auto"/>
            <w:left w:val="none" w:sz="0" w:space="0" w:color="auto"/>
            <w:bottom w:val="none" w:sz="0" w:space="0" w:color="auto"/>
            <w:right w:val="none" w:sz="0" w:space="0" w:color="auto"/>
          </w:divBdr>
        </w:div>
        <w:div w:id="366682133">
          <w:marLeft w:val="0"/>
          <w:marRight w:val="0"/>
          <w:marTop w:val="0"/>
          <w:marBottom w:val="0"/>
          <w:divBdr>
            <w:top w:val="none" w:sz="0" w:space="0" w:color="auto"/>
            <w:left w:val="none" w:sz="0" w:space="0" w:color="auto"/>
            <w:bottom w:val="none" w:sz="0" w:space="0" w:color="auto"/>
            <w:right w:val="none" w:sz="0" w:space="0" w:color="auto"/>
          </w:divBdr>
        </w:div>
      </w:divsChild>
    </w:div>
    <w:div w:id="1250043307">
      <w:bodyDiv w:val="1"/>
      <w:marLeft w:val="0"/>
      <w:marRight w:val="0"/>
      <w:marTop w:val="0"/>
      <w:marBottom w:val="0"/>
      <w:divBdr>
        <w:top w:val="none" w:sz="0" w:space="0" w:color="auto"/>
        <w:left w:val="none" w:sz="0" w:space="0" w:color="auto"/>
        <w:bottom w:val="none" w:sz="0" w:space="0" w:color="auto"/>
        <w:right w:val="none" w:sz="0" w:space="0" w:color="auto"/>
      </w:divBdr>
    </w:div>
    <w:div w:id="1305307575">
      <w:bodyDiv w:val="1"/>
      <w:marLeft w:val="0"/>
      <w:marRight w:val="0"/>
      <w:marTop w:val="0"/>
      <w:marBottom w:val="0"/>
      <w:divBdr>
        <w:top w:val="none" w:sz="0" w:space="0" w:color="auto"/>
        <w:left w:val="none" w:sz="0" w:space="0" w:color="auto"/>
        <w:bottom w:val="none" w:sz="0" w:space="0" w:color="auto"/>
        <w:right w:val="none" w:sz="0" w:space="0" w:color="auto"/>
      </w:divBdr>
    </w:div>
    <w:div w:id="1369836014">
      <w:bodyDiv w:val="1"/>
      <w:marLeft w:val="0"/>
      <w:marRight w:val="0"/>
      <w:marTop w:val="0"/>
      <w:marBottom w:val="0"/>
      <w:divBdr>
        <w:top w:val="none" w:sz="0" w:space="0" w:color="auto"/>
        <w:left w:val="none" w:sz="0" w:space="0" w:color="auto"/>
        <w:bottom w:val="none" w:sz="0" w:space="0" w:color="auto"/>
        <w:right w:val="none" w:sz="0" w:space="0" w:color="auto"/>
      </w:divBdr>
      <w:divsChild>
        <w:div w:id="652880797">
          <w:marLeft w:val="0"/>
          <w:marRight w:val="0"/>
          <w:marTop w:val="0"/>
          <w:marBottom w:val="100"/>
          <w:divBdr>
            <w:top w:val="single" w:sz="12" w:space="0" w:color="000000"/>
            <w:left w:val="single" w:sz="12" w:space="0" w:color="000000"/>
            <w:bottom w:val="single" w:sz="12" w:space="0" w:color="000000"/>
            <w:right w:val="single" w:sz="12" w:space="0" w:color="000000"/>
          </w:divBdr>
        </w:div>
        <w:div w:id="776680437">
          <w:marLeft w:val="0"/>
          <w:marRight w:val="0"/>
          <w:marTop w:val="150"/>
          <w:marBottom w:val="150"/>
          <w:divBdr>
            <w:top w:val="none" w:sz="0" w:space="0" w:color="auto"/>
            <w:left w:val="none" w:sz="0" w:space="0" w:color="auto"/>
            <w:bottom w:val="none" w:sz="0" w:space="0" w:color="auto"/>
            <w:right w:val="none" w:sz="0" w:space="0" w:color="auto"/>
          </w:divBdr>
        </w:div>
      </w:divsChild>
    </w:div>
    <w:div w:id="1571228963">
      <w:bodyDiv w:val="1"/>
      <w:marLeft w:val="0"/>
      <w:marRight w:val="0"/>
      <w:marTop w:val="0"/>
      <w:marBottom w:val="0"/>
      <w:divBdr>
        <w:top w:val="none" w:sz="0" w:space="0" w:color="auto"/>
        <w:left w:val="none" w:sz="0" w:space="0" w:color="auto"/>
        <w:bottom w:val="none" w:sz="0" w:space="0" w:color="auto"/>
        <w:right w:val="none" w:sz="0" w:space="0" w:color="auto"/>
      </w:divBdr>
    </w:div>
    <w:div w:id="1582642768">
      <w:bodyDiv w:val="1"/>
      <w:marLeft w:val="0"/>
      <w:marRight w:val="0"/>
      <w:marTop w:val="0"/>
      <w:marBottom w:val="0"/>
      <w:divBdr>
        <w:top w:val="none" w:sz="0" w:space="0" w:color="auto"/>
        <w:left w:val="none" w:sz="0" w:space="0" w:color="auto"/>
        <w:bottom w:val="none" w:sz="0" w:space="0" w:color="auto"/>
        <w:right w:val="none" w:sz="0" w:space="0" w:color="auto"/>
      </w:divBdr>
      <w:divsChild>
        <w:div w:id="1715349660">
          <w:marLeft w:val="0"/>
          <w:marRight w:val="0"/>
          <w:marTop w:val="0"/>
          <w:marBottom w:val="0"/>
          <w:divBdr>
            <w:top w:val="none" w:sz="0" w:space="0" w:color="auto"/>
            <w:left w:val="none" w:sz="0" w:space="0" w:color="auto"/>
            <w:bottom w:val="none" w:sz="0" w:space="0" w:color="auto"/>
            <w:right w:val="none" w:sz="0" w:space="0" w:color="auto"/>
          </w:divBdr>
        </w:div>
        <w:div w:id="1782601628">
          <w:marLeft w:val="0"/>
          <w:marRight w:val="0"/>
          <w:marTop w:val="0"/>
          <w:marBottom w:val="0"/>
          <w:divBdr>
            <w:top w:val="none" w:sz="0" w:space="0" w:color="auto"/>
            <w:left w:val="none" w:sz="0" w:space="0" w:color="auto"/>
            <w:bottom w:val="none" w:sz="0" w:space="0" w:color="auto"/>
            <w:right w:val="none" w:sz="0" w:space="0" w:color="auto"/>
          </w:divBdr>
        </w:div>
        <w:div w:id="294214725">
          <w:marLeft w:val="0"/>
          <w:marRight w:val="0"/>
          <w:marTop w:val="0"/>
          <w:marBottom w:val="0"/>
          <w:divBdr>
            <w:top w:val="none" w:sz="0" w:space="0" w:color="auto"/>
            <w:left w:val="none" w:sz="0" w:space="0" w:color="auto"/>
            <w:bottom w:val="none" w:sz="0" w:space="0" w:color="auto"/>
            <w:right w:val="none" w:sz="0" w:space="0" w:color="auto"/>
          </w:divBdr>
        </w:div>
        <w:div w:id="1932619834">
          <w:marLeft w:val="0"/>
          <w:marRight w:val="0"/>
          <w:marTop w:val="0"/>
          <w:marBottom w:val="0"/>
          <w:divBdr>
            <w:top w:val="none" w:sz="0" w:space="0" w:color="auto"/>
            <w:left w:val="none" w:sz="0" w:space="0" w:color="auto"/>
            <w:bottom w:val="none" w:sz="0" w:space="0" w:color="auto"/>
            <w:right w:val="none" w:sz="0" w:space="0" w:color="auto"/>
          </w:divBdr>
        </w:div>
        <w:div w:id="286745409">
          <w:marLeft w:val="0"/>
          <w:marRight w:val="0"/>
          <w:marTop w:val="0"/>
          <w:marBottom w:val="0"/>
          <w:divBdr>
            <w:top w:val="none" w:sz="0" w:space="0" w:color="auto"/>
            <w:left w:val="none" w:sz="0" w:space="0" w:color="auto"/>
            <w:bottom w:val="none" w:sz="0" w:space="0" w:color="auto"/>
            <w:right w:val="none" w:sz="0" w:space="0" w:color="auto"/>
          </w:divBdr>
        </w:div>
      </w:divsChild>
    </w:div>
    <w:div w:id="1709136071">
      <w:bodyDiv w:val="1"/>
      <w:marLeft w:val="0"/>
      <w:marRight w:val="0"/>
      <w:marTop w:val="0"/>
      <w:marBottom w:val="0"/>
      <w:divBdr>
        <w:top w:val="none" w:sz="0" w:space="0" w:color="auto"/>
        <w:left w:val="none" w:sz="0" w:space="0" w:color="auto"/>
        <w:bottom w:val="none" w:sz="0" w:space="0" w:color="auto"/>
        <w:right w:val="none" w:sz="0" w:space="0" w:color="auto"/>
      </w:divBdr>
      <w:divsChild>
        <w:div w:id="1462531208">
          <w:marLeft w:val="0"/>
          <w:marRight w:val="0"/>
          <w:marTop w:val="0"/>
          <w:marBottom w:val="100"/>
          <w:divBdr>
            <w:top w:val="single" w:sz="12" w:space="0" w:color="000000"/>
            <w:left w:val="single" w:sz="12" w:space="0" w:color="000000"/>
            <w:bottom w:val="single" w:sz="12" w:space="0" w:color="000000"/>
            <w:right w:val="single" w:sz="12" w:space="0" w:color="000000"/>
          </w:divBdr>
        </w:div>
        <w:div w:id="799804493">
          <w:marLeft w:val="0"/>
          <w:marRight w:val="0"/>
          <w:marTop w:val="150"/>
          <w:marBottom w:val="150"/>
          <w:divBdr>
            <w:top w:val="none" w:sz="0" w:space="0" w:color="auto"/>
            <w:left w:val="none" w:sz="0" w:space="0" w:color="auto"/>
            <w:bottom w:val="none" w:sz="0" w:space="0" w:color="auto"/>
            <w:right w:val="none" w:sz="0" w:space="0" w:color="auto"/>
          </w:divBdr>
        </w:div>
      </w:divsChild>
    </w:div>
    <w:div w:id="1839272096">
      <w:bodyDiv w:val="1"/>
      <w:marLeft w:val="0"/>
      <w:marRight w:val="0"/>
      <w:marTop w:val="0"/>
      <w:marBottom w:val="0"/>
      <w:divBdr>
        <w:top w:val="none" w:sz="0" w:space="0" w:color="auto"/>
        <w:left w:val="none" w:sz="0" w:space="0" w:color="auto"/>
        <w:bottom w:val="none" w:sz="0" w:space="0" w:color="auto"/>
        <w:right w:val="none" w:sz="0" w:space="0" w:color="auto"/>
      </w:divBdr>
    </w:div>
    <w:div w:id="1976715005">
      <w:bodyDiv w:val="1"/>
      <w:marLeft w:val="0"/>
      <w:marRight w:val="0"/>
      <w:marTop w:val="0"/>
      <w:marBottom w:val="0"/>
      <w:divBdr>
        <w:top w:val="none" w:sz="0" w:space="0" w:color="auto"/>
        <w:left w:val="none" w:sz="0" w:space="0" w:color="auto"/>
        <w:bottom w:val="none" w:sz="0" w:space="0" w:color="auto"/>
        <w:right w:val="none" w:sz="0" w:space="0" w:color="auto"/>
      </w:divBdr>
    </w:div>
    <w:div w:id="2089187475">
      <w:bodyDiv w:val="1"/>
      <w:marLeft w:val="0"/>
      <w:marRight w:val="0"/>
      <w:marTop w:val="0"/>
      <w:marBottom w:val="0"/>
      <w:divBdr>
        <w:top w:val="none" w:sz="0" w:space="0" w:color="auto"/>
        <w:left w:val="none" w:sz="0" w:space="0" w:color="auto"/>
        <w:bottom w:val="none" w:sz="0" w:space="0" w:color="auto"/>
        <w:right w:val="none" w:sz="0" w:space="0" w:color="auto"/>
      </w:divBdr>
      <w:divsChild>
        <w:div w:id="602108229">
          <w:marLeft w:val="0"/>
          <w:marRight w:val="0"/>
          <w:marTop w:val="0"/>
          <w:marBottom w:val="100"/>
          <w:divBdr>
            <w:top w:val="single" w:sz="12" w:space="0" w:color="000000"/>
            <w:left w:val="single" w:sz="12" w:space="0" w:color="000000"/>
            <w:bottom w:val="single" w:sz="12" w:space="0" w:color="000000"/>
            <w:right w:val="single" w:sz="12" w:space="0" w:color="000000"/>
          </w:divBdr>
        </w:div>
        <w:div w:id="89159475">
          <w:marLeft w:val="0"/>
          <w:marRight w:val="0"/>
          <w:marTop w:val="150"/>
          <w:marBottom w:val="150"/>
          <w:divBdr>
            <w:top w:val="none" w:sz="0" w:space="0" w:color="auto"/>
            <w:left w:val="none" w:sz="0" w:space="0" w:color="auto"/>
            <w:bottom w:val="none" w:sz="0" w:space="0" w:color="auto"/>
            <w:right w:val="none" w:sz="0" w:space="0" w:color="auto"/>
          </w:divBdr>
        </w:div>
      </w:divsChild>
    </w:div>
    <w:div w:id="2129927853">
      <w:bodyDiv w:val="1"/>
      <w:marLeft w:val="0"/>
      <w:marRight w:val="0"/>
      <w:marTop w:val="0"/>
      <w:marBottom w:val="0"/>
      <w:divBdr>
        <w:top w:val="none" w:sz="0" w:space="0" w:color="auto"/>
        <w:left w:val="none" w:sz="0" w:space="0" w:color="auto"/>
        <w:bottom w:val="none" w:sz="0" w:space="0" w:color="auto"/>
        <w:right w:val="none" w:sz="0" w:space="0" w:color="auto"/>
      </w:divBdr>
      <w:divsChild>
        <w:div w:id="520974014">
          <w:marLeft w:val="0"/>
          <w:marRight w:val="0"/>
          <w:marTop w:val="0"/>
          <w:marBottom w:val="100"/>
          <w:divBdr>
            <w:top w:val="single" w:sz="12" w:space="0" w:color="000000"/>
            <w:left w:val="single" w:sz="12" w:space="0" w:color="000000"/>
            <w:bottom w:val="single" w:sz="12" w:space="0" w:color="000000"/>
            <w:right w:val="single" w:sz="12" w:space="0" w:color="000000"/>
          </w:divBdr>
        </w:div>
        <w:div w:id="584148282">
          <w:marLeft w:val="0"/>
          <w:marRight w:val="0"/>
          <w:marTop w:val="150"/>
          <w:marBottom w:val="150"/>
          <w:divBdr>
            <w:top w:val="none" w:sz="0" w:space="0" w:color="auto"/>
            <w:left w:val="none" w:sz="0" w:space="0" w:color="auto"/>
            <w:bottom w:val="none" w:sz="0" w:space="0" w:color="auto"/>
            <w:right w:val="none" w:sz="0" w:space="0" w:color="auto"/>
          </w:divBdr>
        </w:div>
      </w:divsChild>
    </w:div>
    <w:div w:id="214230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arm.naiau.kiev.ua/books/kruminalist/lections/lection_3.23.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rm.naiau.kiev.ua/books/kruminalist/lections/lection_3.23.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m.naiau.kiev.ua/books/kruminalist/lections/lection_3.23.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rm.naiau.kiev.ua/books/kruminalist/lections/lection_3.23.html" TargetMode="External"/><Relationship Id="rId4" Type="http://schemas.openxmlformats.org/officeDocument/2006/relationships/webSettings" Target="webSettings.xml"/><Relationship Id="rId9" Type="http://schemas.openxmlformats.org/officeDocument/2006/relationships/hyperlink" Target="https://arm.naiau.kiev.ua/books/kruminalist/lections/lection_3.23.html" TargetMode="External"/><Relationship Id="rId14" Type="http://schemas.openxmlformats.org/officeDocument/2006/relationships/hyperlink" Target="https://arm.naiau.kiev.ua/books/kruminalist/lections/lection_3.2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22845</Words>
  <Characters>13023</Characters>
  <Application>Microsoft Office Word</Application>
  <DocSecurity>0</DocSecurity>
  <Lines>108</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2</cp:revision>
  <dcterms:created xsi:type="dcterms:W3CDTF">2020-03-15T18:44:00Z</dcterms:created>
  <dcterms:modified xsi:type="dcterms:W3CDTF">2020-03-15T18:44:00Z</dcterms:modified>
</cp:coreProperties>
</file>