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 ___________ </w:t>
      </w:r>
      <w:r w:rsidR="00F33ADF">
        <w:rPr>
          <w:rFonts w:ascii="Times New Roman" w:hAnsi="Times New Roman" w:cs="Times New Roman"/>
          <w:color w:val="000000"/>
          <w:spacing w:val="1"/>
          <w:sz w:val="28"/>
          <w:szCs w:val="28"/>
        </w:rPr>
        <w:t>20</w:t>
      </w:r>
      <w:r w:rsidR="0092192A">
        <w:rPr>
          <w:rFonts w:ascii="Times New Roman" w:hAnsi="Times New Roman" w:cs="Times New Roman"/>
          <w:color w:val="000000"/>
          <w:spacing w:val="1"/>
          <w:sz w:val="28"/>
          <w:szCs w:val="28"/>
        </w:rPr>
        <w:t>19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484207">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7B0094" w:rsidRPr="007B0094">
        <w:rPr>
          <w:rFonts w:ascii="Times New Roman" w:hAnsi="Times New Roman" w:cs="Times New Roman"/>
          <w:b/>
          <w:color w:val="000000"/>
          <w:spacing w:val="1"/>
          <w:sz w:val="28"/>
          <w:szCs w:val="28"/>
        </w:rPr>
        <w:t>Тактика використання спеціальних знань у кримінальному судочинстві.</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w:t>
      </w:r>
      <w:r w:rsidR="00F33ADF">
        <w:rPr>
          <w:rFonts w:ascii="Times New Roman" w:hAnsi="Times New Roman" w:cs="Times New Roman"/>
          <w:sz w:val="28"/>
          <w:szCs w:val="28"/>
        </w:rPr>
        <w:t>20</w:t>
      </w:r>
      <w:r w:rsidR="0092192A">
        <w:rPr>
          <w:rFonts w:ascii="Times New Roman" w:hAnsi="Times New Roman" w:cs="Times New Roman"/>
          <w:sz w:val="28"/>
          <w:szCs w:val="28"/>
        </w:rPr>
        <w:t>19</w:t>
      </w:r>
      <w:r>
        <w:rPr>
          <w:rFonts w:ascii="Times New Roman" w:hAnsi="Times New Roman" w:cs="Times New Roman"/>
          <w:sz w:val="28"/>
          <w:szCs w:val="28"/>
        </w:rPr>
        <w:br w:type="page"/>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Знати: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поняття та форми використання спеціальних пізнань;</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поняття та класифікація судових експертиз;</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поняття і види зразків для експертного дослідження, вимоги до них.</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Вміти: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здійснювати підготовчі дії до проведення експертизи, визначати вид, мету і об'єм дослідження;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здійснювати відібрання зразків для порівняльного дослідження;</w:t>
      </w:r>
    </w:p>
    <w:p w:rsidR="001A0EAD" w:rsidRDefault="001A0EAD" w:rsidP="001A0EAD">
      <w:pPr>
        <w:pStyle w:val="a4"/>
        <w:spacing w:after="270" w:afterAutospacing="0" w:line="345" w:lineRule="atLeast"/>
        <w:ind w:firstLine="450"/>
        <w:jc w:val="both"/>
        <w:rPr>
          <w:rFonts w:ascii="Georgia" w:hAnsi="Georgia"/>
          <w:color w:val="000000"/>
          <w:sz w:val="27"/>
          <w:szCs w:val="27"/>
        </w:rPr>
      </w:pPr>
      <w:r>
        <w:rPr>
          <w:rFonts w:ascii="Georgia" w:hAnsi="Georgia"/>
          <w:color w:val="000000"/>
          <w:sz w:val="27"/>
          <w:szCs w:val="27"/>
        </w:rPr>
        <w:t>- проводити оцінку висновку експерта.</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ПЛАН</w:t>
      </w:r>
    </w:p>
    <w:p w:rsidR="001A0EAD" w:rsidRDefault="001A0EAD" w:rsidP="001A0EAD">
      <w:pPr>
        <w:pStyle w:val="a4"/>
        <w:spacing w:line="345" w:lineRule="atLeast"/>
        <w:ind w:firstLine="450"/>
        <w:jc w:val="both"/>
        <w:rPr>
          <w:rFonts w:ascii="Georgia" w:hAnsi="Georgia"/>
          <w:color w:val="000000"/>
          <w:sz w:val="27"/>
          <w:szCs w:val="27"/>
        </w:rPr>
      </w:pPr>
      <w:hyperlink r:id="rId9" w:anchor="1" w:history="1">
        <w:r>
          <w:rPr>
            <w:rStyle w:val="a5"/>
            <w:rFonts w:ascii="Georgia" w:hAnsi="Georgia"/>
            <w:color w:val="00324C"/>
            <w:sz w:val="27"/>
            <w:szCs w:val="27"/>
          </w:rPr>
          <w:t>20.1</w:t>
        </w:r>
        <w:r>
          <w:rPr>
            <w:rStyle w:val="a5"/>
            <w:rFonts w:ascii="Georgia" w:hAnsi="Georgia"/>
            <w:color w:val="00324C"/>
            <w:sz w:val="27"/>
            <w:szCs w:val="27"/>
          </w:rPr>
          <w:t>. Поняття, сутність і форми використання спеціальних знань</w:t>
        </w:r>
      </w:hyperlink>
    </w:p>
    <w:p w:rsidR="001A0EAD" w:rsidRDefault="001A0EAD" w:rsidP="001A0EAD">
      <w:pPr>
        <w:pStyle w:val="a4"/>
        <w:spacing w:line="345" w:lineRule="atLeast"/>
        <w:ind w:firstLine="450"/>
        <w:jc w:val="both"/>
        <w:rPr>
          <w:rFonts w:ascii="Georgia" w:hAnsi="Georgia"/>
          <w:color w:val="000000"/>
          <w:sz w:val="27"/>
          <w:szCs w:val="27"/>
        </w:rPr>
      </w:pPr>
      <w:hyperlink r:id="rId10" w:anchor="2" w:history="1">
        <w:r>
          <w:rPr>
            <w:rStyle w:val="a5"/>
            <w:rFonts w:ascii="Georgia" w:hAnsi="Georgia"/>
            <w:color w:val="00324C"/>
            <w:sz w:val="27"/>
            <w:szCs w:val="27"/>
          </w:rPr>
          <w:t>20.2</w:t>
        </w:r>
        <w:r>
          <w:rPr>
            <w:rStyle w:val="a5"/>
            <w:rFonts w:ascii="Georgia" w:hAnsi="Georgia"/>
            <w:color w:val="00324C"/>
            <w:sz w:val="27"/>
            <w:szCs w:val="27"/>
          </w:rPr>
          <w:t>. Призначення і проведення судових експертиз</w:t>
        </w:r>
      </w:hyperlink>
    </w:p>
    <w:p w:rsidR="001A0EAD" w:rsidRDefault="001A0EAD" w:rsidP="001A0EAD">
      <w:pPr>
        <w:pStyle w:val="a4"/>
        <w:spacing w:after="270" w:afterAutospacing="0" w:line="345" w:lineRule="atLeast"/>
        <w:ind w:firstLine="450"/>
        <w:jc w:val="both"/>
        <w:rPr>
          <w:rFonts w:ascii="Georgia" w:hAnsi="Georgia"/>
          <w:color w:val="000000"/>
          <w:sz w:val="27"/>
          <w:szCs w:val="27"/>
        </w:rPr>
      </w:pPr>
      <w:hyperlink r:id="rId11" w:anchor="q" w:history="1">
        <w:r>
          <w:rPr>
            <w:rStyle w:val="a5"/>
            <w:rFonts w:ascii="Georgia" w:hAnsi="Georgia"/>
            <w:color w:val="00324C"/>
            <w:sz w:val="27"/>
            <w:szCs w:val="27"/>
          </w:rPr>
          <w:t>Запитання для самоконтролю</w:t>
        </w:r>
      </w:hyperlink>
      <w:bookmarkStart w:id="0" w:name="1"/>
      <w:bookmarkEnd w:id="0"/>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20.1</w:t>
      </w:r>
      <w:r>
        <w:rPr>
          <w:rFonts w:ascii="Georgia" w:hAnsi="Georgia"/>
          <w:b/>
          <w:bCs/>
          <w:color w:val="000000"/>
          <w:sz w:val="27"/>
          <w:szCs w:val="27"/>
        </w:rPr>
        <w:t>. Поняття, сутність і форми використання спеціальних знань</w:t>
      </w:r>
      <w:bookmarkStart w:id="1" w:name="_GoBack"/>
      <w:bookmarkEnd w:id="1"/>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Практично кожен випадок розслідування кримінальних правопорушень, не відбувається без використання спеціальних знань, тобто залучення спеціалістів чи судових експертів. Це пов’язано перш за все з тим, що розслідування кримінальних правопорушень </w:t>
      </w:r>
      <w:proofErr w:type="spellStart"/>
      <w:r>
        <w:rPr>
          <w:rFonts w:ascii="Georgia" w:hAnsi="Georgia"/>
          <w:color w:val="000000"/>
          <w:sz w:val="27"/>
          <w:szCs w:val="27"/>
        </w:rPr>
        <w:t>професійно</w:t>
      </w:r>
      <w:proofErr w:type="spellEnd"/>
      <w:r>
        <w:rPr>
          <w:rFonts w:ascii="Georgia" w:hAnsi="Georgia"/>
          <w:color w:val="000000"/>
          <w:sz w:val="27"/>
          <w:szCs w:val="27"/>
        </w:rPr>
        <w:t xml:space="preserve"> здійснюють фахівці в галузі юриспруденції, криміналістики та інших галузей наукового знання, якого вони набули, навчаючись в юридичних навчальних закладах, під час стажування в правоохоронних органах, на курсах перепідготовки, а також у результаті власної практики.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Однак яким би високоосвіченим та добре підготовленим за своєю спеціальністю не був суб’єкт діяльності з розслідування кримінальних правопорушень, він завжди залишається фахівцем вузького профілю. За межами його професійних знань та навичок лежить багато чого з того потенціалу науки, техніки, </w:t>
      </w:r>
      <w:proofErr w:type="spellStart"/>
      <w:r>
        <w:rPr>
          <w:rFonts w:ascii="Georgia" w:hAnsi="Georgia"/>
          <w:color w:val="000000"/>
          <w:sz w:val="27"/>
          <w:szCs w:val="27"/>
        </w:rPr>
        <w:t>ремесел</w:t>
      </w:r>
      <w:proofErr w:type="spellEnd"/>
      <w:r>
        <w:rPr>
          <w:rFonts w:ascii="Georgia" w:hAnsi="Georgia"/>
          <w:color w:val="000000"/>
          <w:sz w:val="27"/>
          <w:szCs w:val="27"/>
        </w:rPr>
        <w:t xml:space="preserve">, мистецтва, чим він належним чином не володіє. Тому у всіх необхідних випадках він вправі й повинен </w:t>
      </w:r>
      <w:r>
        <w:rPr>
          <w:rFonts w:ascii="Georgia" w:hAnsi="Georgia"/>
          <w:color w:val="000000"/>
          <w:sz w:val="27"/>
          <w:szCs w:val="27"/>
        </w:rPr>
        <w:lastRenderedPageBreak/>
        <w:t>вдаватися до допомоги фахівців при вирішенні питань, які належать до їх компетенції.</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Необхідність у залученні фахівців неюридичного профілю виникає тоді, коли власні можливості та знання, доступні методи й технічні засоби пізнання суб’єкта такої діяльності, навички застосування таких засобів та методів виявляються недостатніми для ефективного збирання, аналізу, оцінки й використання інформації, встановлення конкретних фактів, виявлення прихованих </w:t>
      </w:r>
      <w:proofErr w:type="spellStart"/>
      <w:r>
        <w:rPr>
          <w:rFonts w:ascii="Georgia" w:hAnsi="Georgia"/>
          <w:color w:val="000000"/>
          <w:sz w:val="27"/>
          <w:szCs w:val="27"/>
        </w:rPr>
        <w:t>зв’язків</w:t>
      </w:r>
      <w:proofErr w:type="spellEnd"/>
      <w:r>
        <w:rPr>
          <w:rFonts w:ascii="Georgia" w:hAnsi="Georgia"/>
          <w:color w:val="000000"/>
          <w:sz w:val="27"/>
          <w:szCs w:val="27"/>
        </w:rPr>
        <w:t>, властивостей, ознак досліджуваних об’єктів, виконання інших завдань.</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Кримінальний процесуальний закон неоднозначно вирішує питання про можливість використання спеціальних знань при проведенні різних слідчих (розшукових) та інших процесуальних дій. В одних випадках використання таких знань є обов’язковим, в інших носить факультативний характер (ч. 2 ст. 242 КПК України).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участі в процесуальних та непроцесуальних діях залучаються спеціалісти із числа:</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співробітників судово-експертних підрозділів всіх рівнів та різної відомчої приналежності;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компетентних працівників контролюючих органів;</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представників інших практичних, а також наукових та педагогічних колективів, які володіють глибокими знаннями у своїх галузях діяльності;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приватних осіб, що не входять до штату яких-небудь офіційних структур.</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Такі спеціалісти надають суб’єктам діяльності з розслідування кримінальних правопорушень допомогу у формі консультацій, порад, рекомендацій, передачі довідкової інформації, участі в підготовці та проведенні слідчих (розшукових), негласних слідчих (розшукових) дій, шляхом проведення лабораторних досліджень, обстеження підприємств, ділянок території та інших об’єктів, та інших заходів.</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дослідження доказів на стадії судового розгляду, суд може скористатися усними консультаціями або письмовими роз’ясненнями спеціаліста, наданими на підставі його спеціальних знань (ч. 1 ст. 360 КПК України).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При розслідуванні кримінальних правопорушень використання спеціальних знань здійснюється шляхом: залучення спеціалістів для участі в процесуальній та іншій діяльності; проведення судових експертиз; проведення різних перевірок, обстежень; одержання довідок та консультацій у знаючих осіб; витребування та використання документів, які складаються такими особами, у ході їх службової діяльності; допиту спеціалістів як свідків або судових експертів, якщо вони брали участь у проведенні судових експертиз.</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Кримінальне процесуальне законодавство України не визначає поняття спеціальних знань, та не розкриває їх зміст.</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У кримінально-процесуальній і криміналістичній літературі науковці, під спеціальними знаннями здебільшого розуміють не загальновідомі в кримінальному процесі знання, набуті особою в результаті професійного навчання або роботи з певної спеціальності, що використовуються для вирішення завдань кримінального судочинства.</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Спеціальні знання – це не пов’язані з веденням кримінального судочинства знання, які за змістом виходять за рамки загальноосвітніх та спеціальних освітніх програм, які використовуються для досягнення юридичних цілей в ході кримінального процесу.</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Залежно від процесуальної урегульованості порядку застосування спеціальних знань чи неврегульованості і, відповідно, відбиття результатів у процесуальних документах, науковці та практики виділяють їх непроцесуальні та процесуальні форми.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Непроцесуальні форми використання спеціальних знань при розслідуванні кримінальних правопорушень мають місце тоді, коли результати їх застосування не відбиваються у процесуальних документах.</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Поширеною непроцесуальною формою використання спеціальних знань є відомчі ревізії та розслідування. Вони проводяться поза рамками кримінального процесу за ініціативою органів управління держави чи іншого власника для встановлення фактів, що мають певне юридичне значення.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Наприклад, це можуть бути документальні ревізії, товарознавчі дослідження тощо, які проводяться спеціалістами окремого підприємства, організації, установи чи відомства. За результатами цих перевірок і розслідувань складаються документи, які використовуються, перш за все, зацікавленими юридичними особами та відомствами.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Результати таких відомчих ревізій та розслідувань – «акти», «висновки» та інші документи залучаються до матеріалів кримінальних проваджень, як витребувані документи згідно із ст. 93 КПК України і можуть розглядатися як процесуальні джерела доказів (ч. 2 ст. 84 КПК України).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Також поширеною формою використання спеціальних знань при розслідуванні кримінальних правопорушень є консультативна допомога спеціалістів. З цією метою використовується вже накопичений досвід спеціаліста з урахуванням особливостей конкретних обставин.</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Така допомога надається в усній або письмовій формі. Письмова консультація може надаватися як фізичними, так і юридичними особами (експертними закладами, профільними науково-дослідними інститутами, вищими навчальними закладами та іншими установами і закладами) за письмовим поданням слідчого.</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Консультація є думкою спеціаліста, яка має тільки орієнтуюче значення при розслідуванні кримінального провадження. Навіть викладена письмово, вона не може розглядатися як документ – речовий доказ, оскільки не має процесуальних гарантій достовірності викладених відомостей.</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Консультація може слугувати тільки підставою для прийняття тих чи інших тактичних або процесуальних рішень, однак відповідальність за це рішення повністю несе та посадова особа, яка прийняла його.</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Процесуальні форми використання спеціальних знань відіграють більш значущу роль під час розслідування кримінальних правопорушень. Це пов’язано з тим, що факт застосування спеціальних знань у таких випадках відображається у процесуальних документах (постановах, протоколах слідчих (розшукових) і судових дій, висновках експертів. Додержання встановлених правил складання процесуальних документів є засобом забезпечення достовірності відображених в них фактів.</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Відмінність непроцесуальної форми від процесуальної форми використання спеціальних знань полягає у тому, що факти, встановлені при непроцесуальних діях повинні бути перевірені процесуальним шляхом, що є одним з найважливіших постулатів доказування.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При розслідуванні кримінальних правопорушень процесуальні форми використання спеціальних знань застосовуються як для самостійного </w:t>
      </w:r>
      <w:r>
        <w:rPr>
          <w:rFonts w:ascii="Georgia" w:hAnsi="Georgia"/>
          <w:color w:val="000000"/>
          <w:sz w:val="27"/>
          <w:szCs w:val="27"/>
        </w:rPr>
        <w:lastRenderedPageBreak/>
        <w:t>виконання певних завдань розслідування, так і для перевірки фактів, встановлених непроцесуальним шляхом.</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Досить поширеною процесуальною формою використання спеціальних знань є залучення спеціаліста до участі в проведенні досудового розслідування або судового розгляду (ст. 71 КПК України). Суб’єктом застосування цієї форми є спеціаліст.</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Спеціалістом у кримінальному провадженні є особа,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 потребують відповідних спеціальних знань і навичок (ч. 1 ст. 71 КПК України). Він звертає увагу слідчого на обставини, пов’язані з виявленням та закріпленням доказів, дає пояснення з приводу спеціальних питань, які виникають при її проведенні.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Спеціаліст вправі звертатися з дозволу сторони кримінального провадження із запитаннями до осіб, які беруть участь у проведенні процесуальної дії; користуватися технічними засобами, приладами та спеціальним обладнанням; звертати увагу сторони кримінального провадження, яка його залучила, або суду на характерні обставини чи особливості речей і документів; знайомитися з протоколами процесуальних дій, в яких він брав участь, і подавати до них зауваження; одержувати винагороду за виконану роботу та відшкодування витрат, пов’язаних із його залученням до кримінального провадження; заявляти клопотання про забезпечення безпеки у випадках, передбачених законом.</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Процедура участі спеціаліста та одержані результати відображаються в протоколі, що стосується огляду, обшуку, допиту або іншої слідчої (розшукової) дії.</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розслідування кримінальних правопорушень спеціалісти залучаються до участі в слідчих (розшукових) діях у випадках:</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а) відсутності у слідчого спеціальних знань і навичок, необхідних для кваліфікованої підготовки та проведення слідчої (розшукової) дії;</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б) недостатнього оволодіння слідчим прийомами та засобами швидкого і якісного виконання певної роботи, що вимагає спеціальних знань і навичок;</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в) необхідності з етичних чи тактичних міркувань доручити виконання певних дій саме спеціалістові;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г) одночасному застосуванні декількох засобів криміналістичної техніки;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д) необхідності виконати значний обсяг роботи, яка потребує спеціальних знань та навичок.</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Як спеціаліст може бути залучена особа, яка, по-перше, володіє спеціальними знаннями, навичками; по-друге, не зацікавлена у результатах розслідування.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Залучення спеціаліста – право слідчого, а не обов’язок. Він сам вирішує це питання, керуючись своїми знаннями про обсяг та складність роботи під час проведення тієї чи іншої слідчої (розшукової) дії, а також про необхідність спеціальної допомоги.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До участі в проведенні слідчих (розшукових) дій залучається спеціаліст-криміналіст для виявлення, фіксації та вилучення слідів кримінального правопорушення, застосування для цього техніко-криміналістичних засобів.</w:t>
      </w:r>
      <w:bookmarkStart w:id="2" w:name="2"/>
      <w:bookmarkEnd w:id="2"/>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20.2</w:t>
      </w:r>
      <w:r>
        <w:rPr>
          <w:rFonts w:ascii="Georgia" w:hAnsi="Georgia"/>
          <w:b/>
          <w:bCs/>
          <w:color w:val="000000"/>
          <w:sz w:val="27"/>
          <w:szCs w:val="27"/>
        </w:rPr>
        <w:t>. Призначення і проведення судових експертиз</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В діяльності з розслідування кримінальних правопорушень призначення та проведення судової експертизи (</w:t>
      </w:r>
      <w:proofErr w:type="spellStart"/>
      <w:r>
        <w:rPr>
          <w:rFonts w:ascii="Georgia" w:hAnsi="Georgia"/>
          <w:color w:val="000000"/>
          <w:sz w:val="27"/>
          <w:szCs w:val="27"/>
        </w:rPr>
        <w:t>ст.ст</w:t>
      </w:r>
      <w:proofErr w:type="spellEnd"/>
      <w:r>
        <w:rPr>
          <w:rFonts w:ascii="Georgia" w:hAnsi="Georgia"/>
          <w:color w:val="000000"/>
          <w:sz w:val="27"/>
          <w:szCs w:val="27"/>
        </w:rPr>
        <w:t>. 242-245 КПК України) за своїм значенням визнається основною процесуальною формою використання спеціальних знань, оскільки надає найбільших можливостей в застосуванні науково-технічних досягнень для вирішення завдань кримінального судочинства. Висновок експерта є процесуальним джерелом доказів (ч. 2 ст. 84 КПК України) та має однакове процесуальне значення з іншими доказами у кримінальному провадженні.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Судова експертиза – це 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досудового розслідування чи суду (ст. 1 Закон України «Про судову експертизу»).</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У кримінальних провадженнях експертиза проводиться експертом за зверненням сторони кримінального провадження або за дорученням слідчого судді чи суду (ч. 1 ст. 242 КПК України).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У деяких зазначених у законі випадках обов’язково повинна бути проведена відповідна експертиза. Так, наприклад судова експертиза обов’язкова (ч. 2 ст. 242 КПК України) для: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встановлення причин смерті;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встановлення тяжкості та характеру тілесних ушкоджень;</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визначення психічного стану підозрюваного за наявності відомостей, які викликають сумнів щодо його осудності, обмеженої осудності;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встановлення віку особи, якщо це необхідно для вирішення питання про можливість притягнення її до кримінальної відповідальності, а іншим способом неможливо отримати ці відомості;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встановлення статевої зрілості потерпілої особи в кримінальних провадженнях щодо злочинів, передбачених статтею 155 КК України.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призначенні судових експертиз слід враховувати, що чинне законодавство України визначає правовий статус експерта та встановлює вимоги до нього. Судовими експертами можуть бути особи, які мають необхідні знання для давання висновку з досліджуваних питань. Спеціалісти державних спеціалізованих установ і відомчих служб, які проводять судові експертизи, повинні мати вищу освіту, пройти відповідну підготовку та атестацію як судові експерти певної спеціальності (ст. 10 Закону України „Про судову експертизу”).</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Судовими експертами можуть бути співробітники судово-експертних (науково-дослідні інститути, лабораторії, бюро, що діють в системі Міністерства юстиції, Міністерства охорони здоров’я) або інших спеціалізованих установ (торговельно-промислові палати, насінні лабораторії тощо). Проте органи, які призначають судову експертизу, не позбавлені права запросити будь-яку особу як експерта, якщо вона володіє спеціальними знаннями у певній області науки, техніки, мистецтва чи ремесла.</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Чинне законодавство чітко визначає осіб, які не можуть бути судовими експертами. Так, не можуть залучатися до виконання обов’язків судового експерта особи, визнані у встановленому законом порядку недієздатними, а також ті, які мають судимість (ст. 11 Закону України „Про судову експертизу”).</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Крім того, не можуть бути експертами особи, які перебувають у службовій або іншій залежності від сторін кримінального провадження або потерпілого (ч. 2 ст. 69 КПК України).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Відповідно до чинного законодавства судовим експертом може бути будь-яка особа, яка не зацікавлена у справі та має відповідні спеціальні знання, але в тих випадках, коли конкретний вид судової експертизи проводиться в експертній установі, слідчий (суд) не повинен залучати як експертів осіб, які не працюють у даній установі.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призначенні судових експертиз слід враховувати, що у певних випадках експерт може бути відведений з наступних підстав (ст. 79 КПК України):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 якщо він є заявником, потерпілим, цивільним позивачем, цивільним відповідачем, членом сім’ї або близьким </w:t>
      </w:r>
      <w:proofErr w:type="spellStart"/>
      <w:r>
        <w:rPr>
          <w:rFonts w:ascii="Georgia" w:hAnsi="Georgia"/>
          <w:color w:val="000000"/>
          <w:sz w:val="27"/>
          <w:szCs w:val="27"/>
        </w:rPr>
        <w:t>родичем</w:t>
      </w:r>
      <w:proofErr w:type="spellEnd"/>
      <w:r>
        <w:rPr>
          <w:rFonts w:ascii="Georgia" w:hAnsi="Georgia"/>
          <w:color w:val="000000"/>
          <w:sz w:val="27"/>
          <w:szCs w:val="27"/>
        </w:rPr>
        <w:t xml:space="preserve"> сторони, заявника, потерпілого, цивільного позивача або цивільного відповідача;</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якщо він брав участь у цьому ж провадженні як слідчий суддя, суддя, захисник або представник, свідок, експерт, спеціаліст, перекладач;</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якщо він особисто, його близькі родичі чи члени його сім’ї заінтересовані в результатах кримінального провадження або існують інші обставини, які викликають обґрунтовані сумніви в його неупередженості.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Крім того, експерт не має права брати участі в кримінальному провадженні, якщо він проводив ревізію, перевірку тощо, матеріали яких використовуються у цьому провадженні.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призначенні експертиз слід враховувати те, що чинне законодавство передбачає права та обов’язки судового експерта.</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Зокрема, експерт має право:</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знайомитися з матеріалами кримінального провадження, що стосуються предмета дослідження;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заявляти клопотання про надання додаткових матеріалів і зразків та вчинення інших дій, пов’язаних із проведенням експертизи;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бути присутнім під час вчинення процесуальних дій, що стосуються предметів та об’єктів дослідження;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викладати у висновку експертизи виявлені в ході її проведення відомості, які мають значення для кримінального провадження і з приводу яких йому не були поставлені запитання;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ставити запитання, що стосуються предмета та об’єктів дослідження, особам, які беруть участь у кримінальному провадженні;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одержати винагороду за виконану роботу та відшкодування витрат, пов’язаних із проведенням експертизи і викликом для надання пояснень чи показань, у разі, якщо проведення експертизи не є службовим обов’язком особи, яка залучена як експерт;</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заявляти клопотання про забезпечення безпеки у випадках, передбачених законом;</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користуватися іншими правами, передбаченими Законом України „Про судову експертизу”.</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Обов’язки судового експерта наступні: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особисто провести повне дослідження і дати обґрунтований та об’єктивний письмовий висновок на поставлені йому запитання, а в разі необхідності – роз’яснити його;</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прибути до слідчого, прокурора, суду і дати відповіді на запитання під час допиту;</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особи, яка залучила експерта;</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не розголошувати без дозволу сторони кримінального провадження, яка його залучила, чи суду відомості, що стали йому відомі у зв’язку з виконанням обов’язків, або не повідомляти будь-кому, крім особи, яка його залучила, чи суду про хід проведення експертизи та її результати;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заявити самовідвід за наявності обставин, передбачених КПК України.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За відмову без поважних причин від виконання покладених обов’язків або за дачу свідомо неправдивого висновку судовий експерт несе кримінальну відповідальність за статтями 384, 385 КК України.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Відповідно до ст. 7 Закону України „Про судову експертизу” судово-експертну діяльність здійснюють державні спеціалізовані установи та відомчі служби, до яких належать науково-дослідні та інші установи судових експертиз Міністерства юстиції України і Міністерства охорони здоров’я України та експертні служби Міністерства внутрішніх справ України, Міністерства оборони України, Служби безпеки України.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У системі Міністерства юстиції України функціонують науково-дослідні інститути судових експертиз (зокрема, Київський науково-дослідний інститут судових експертиз, Одеський науково-дослідний інститут судових експертиз, Харківський науково-дослідний інститут судових експертиз ім. </w:t>
      </w:r>
      <w:proofErr w:type="spellStart"/>
      <w:r>
        <w:rPr>
          <w:rFonts w:ascii="Georgia" w:hAnsi="Georgia"/>
          <w:color w:val="000000"/>
          <w:sz w:val="27"/>
          <w:szCs w:val="27"/>
        </w:rPr>
        <w:t>засл</w:t>
      </w:r>
      <w:proofErr w:type="spellEnd"/>
      <w:r>
        <w:rPr>
          <w:rFonts w:ascii="Georgia" w:hAnsi="Georgia"/>
          <w:color w:val="000000"/>
          <w:sz w:val="27"/>
          <w:szCs w:val="27"/>
        </w:rPr>
        <w:t xml:space="preserve">. проф. М.С. </w:t>
      </w:r>
      <w:proofErr w:type="spellStart"/>
      <w:r>
        <w:rPr>
          <w:rFonts w:ascii="Georgia" w:hAnsi="Georgia"/>
          <w:color w:val="000000"/>
          <w:sz w:val="27"/>
          <w:szCs w:val="27"/>
        </w:rPr>
        <w:t>Бокаріуса</w:t>
      </w:r>
      <w:proofErr w:type="spellEnd"/>
      <w:r>
        <w:rPr>
          <w:rFonts w:ascii="Georgia" w:hAnsi="Georgia"/>
          <w:color w:val="000000"/>
          <w:sz w:val="27"/>
          <w:szCs w:val="27"/>
        </w:rPr>
        <w:t xml:space="preserve"> та ін.), філії, відділення та лабораторії, в яких проводяться всі традиційні та нетрадиційні види криміналістичних експертиз. Крім криміналістичних, в інститутах проводяться й такі види судових експертиз, як судово-економічні, експертиза об’єктів інтелектуальної власності, експертиза комп’ютерів, носіїв та технологій, експертиза голограм, товарознавчі та ін.</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У системі Міністерства внутрішніх справ України створено мережу експертно-криміналістичних служб: Державний науково-дослідний експертно-криміналістичний центр МВС України (ДНДЕКЦ) та науково-дослідні експертно-криміналістичні центри (НДЕКЦ) при ГУМВС, УМВС, УМВСТ.</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У системі Міністерства охорони здоров’я України зосереджені судово-медичні та судово-психіатричні установи. Мережа судово-медичних установ складається з різних за своїм рангом бюро судово-медичних експертиз. Такі експертизи також проводяться співробітниками кафедр судової медицини вищих навчальних закладів.</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Звертаючись за допомогою до судового експерта та користуючись матеріалами експертизи у процесі доказування, працівники правоохоронних органів, які розслідують кримінальні правопорушення, повинні мати чітке уявлення про види експертиз, що класифікуються за організаційними критеріями.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Судові експертизи можуть бути первинними (призначаються у даному кримінальному провадженні та щодо даних питань вперше) і повторними (проводяться відносно тих самих питань у разі незгоди суб’єкта, який призначив експертизу, з її висновками); основними (вирішують коло питань, яке на етапі призначення експертизи уявляється повним) і додатковими (призначаються залежно від ситуації для вирішення </w:t>
      </w:r>
      <w:r>
        <w:rPr>
          <w:rFonts w:ascii="Georgia" w:hAnsi="Georgia"/>
          <w:color w:val="000000"/>
          <w:sz w:val="27"/>
          <w:szCs w:val="27"/>
        </w:rPr>
        <w:lastRenderedPageBreak/>
        <w:t>окремих питань, які не ввійшли до переліку питань основної експертизи, а також у випадках неповноти дослідження або неповних відповідей на поставлені питання чи нечіткості, невизначеності і неконкретності викладу ходу дослідження та висновків основної експертизи).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Судові експертизи виконуються одноособово або групою експертів. У другому випадку проведене дослідження називається комісійною експертизою. У свою чергу, остання може бути </w:t>
      </w:r>
      <w:proofErr w:type="spellStart"/>
      <w:r>
        <w:rPr>
          <w:rFonts w:ascii="Georgia" w:hAnsi="Georgia"/>
          <w:color w:val="000000"/>
          <w:sz w:val="27"/>
          <w:szCs w:val="27"/>
        </w:rPr>
        <w:t>однопредметною</w:t>
      </w:r>
      <w:proofErr w:type="spellEnd"/>
      <w:r>
        <w:rPr>
          <w:rFonts w:ascii="Georgia" w:hAnsi="Georgia"/>
          <w:color w:val="000000"/>
          <w:sz w:val="27"/>
          <w:szCs w:val="27"/>
        </w:rPr>
        <w:t xml:space="preserve"> (в її проведенні беруть участь експерти однієї спеціальності, наприклад економісти) та багатопредметною, комплексною (дослідження проводять експерти різних спеціальностей, наприклад криміналіст, фахівець з комп’ютерної техніки та фахівець з питань захисту інтелектуальної власності).</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Згідно зі ст. 70 КПК України судовий експерт дає висновок від свого імені і несе за нього особисту відповідальність. Тому висновок комісійних експертиз має бути підписаний усіма експертами.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Судова експертиза має бути відповідним чином підготовлена. Процес підготовки експертизи містить такі основні елементи: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а) збирання необхідних матеріалів;</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б) вибір моменту призначення судової експертизи;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в) визначення предмету судової експертизи;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г) формулювання запитань експерту;</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д) вибір експертної установи або експерта.</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Матеріалами, які необхідно збирати насамперед є досліджувані об’єкти (наприклад, речові докази), щодо яких слідчий (суд) повинен з’ясувати певні питання. Досліджувані об’єкти збираються під час проведення слідчих (розшукових) дій (оглядів, обшуків, та ін.) з дотриманням встановлених законом правил.</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В окремих випадках експерту необхідно надавати так звані зразки порівняльного матеріалу. Під зразками для експертного дослідження слід розуміти матеріальні об’єкти, що надаються судовому експерту для порівняння з об’єктами, які ідентифікуються або діагностуються. Це можуть бути зразки почерку, відбитки пальців рук тощо, які використовуються в процесі проведення судових експертиз як порівняльні </w:t>
      </w:r>
      <w:r>
        <w:rPr>
          <w:rFonts w:ascii="Georgia" w:hAnsi="Georgia"/>
          <w:color w:val="000000"/>
          <w:sz w:val="27"/>
          <w:szCs w:val="27"/>
        </w:rPr>
        <w:lastRenderedPageBreak/>
        <w:t>матеріали при дослідженні рукописів, предметів з відбитками рук, паперів та інших об’єктів, що надаються експерту для дослідження.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Відповідно до ст. 245 КПК України у разі необхідності отримання зразків для проведення експертизи вони відбираються стороною кримінального провадження, яка звернулася за проведенням експертизи або за клопотанням якої експертиза призначена слідчим суддею. У випадку, якщо проведення експертизи доручено судом, відібрання зразків для її проведення здійснюється судом або за його дорученням залученим спеціалістом.</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Порядок відібрання зразків з речей і документів встановлюється згідно з положеннями про тимчасовий доступ до речей і документів (статті 160-166 КПК України).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Відбирання біологічних зразків у особи здійснюється за правилами, передбаченими статтею 241 КПК України.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У разі відмови особи добровільно надати біологічні зразки слідчий суддя, суд за клопотанням сторони кримінального провадження, що розглядається в порядку, передбаченому ст. 160-166 КПК України, має право дозволити слідчому, прокурору (або зобов’язати їх, якщо клопотання було подано стороною захисту) здійснити відбирання біологічних зразків примусово.</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Зразки повинні відповідати критеріям репрезентативності (достатність кількості та якості) та </w:t>
      </w:r>
      <w:proofErr w:type="spellStart"/>
      <w:r>
        <w:rPr>
          <w:rFonts w:ascii="Georgia" w:hAnsi="Georgia"/>
          <w:color w:val="000000"/>
          <w:sz w:val="27"/>
          <w:szCs w:val="27"/>
        </w:rPr>
        <w:t>порівняльності</w:t>
      </w:r>
      <w:proofErr w:type="spellEnd"/>
      <w:r>
        <w:rPr>
          <w:rFonts w:ascii="Georgia" w:hAnsi="Georgia"/>
          <w:color w:val="000000"/>
          <w:sz w:val="27"/>
          <w:szCs w:val="27"/>
        </w:rPr>
        <w:t xml:space="preserve"> (можливість порівняння).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За способом отримання зразки поділяються на дві групи: вільні та експериментальні. Вільні зразки виключають можливість будь-якого умисного викривлення ознак досліджуваного об’єкта. Це зразки створені або отримані поза зв’язком з розслідуваним провадженням (наприклад, особисте листування особи, в якої відбираються зразки, її щоденники та інші рукописні документи, виконані до кримінального провадження).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Експериментальні зразки – це зразки, що спеціально отримані для проведення цієї конкретної експертизи.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За загальним правилом судова експертиза повинна бути призначена своєчасно. Своєчасність призначення експертизи забезпечується плануванням цієї слідчої (розшукової) дії.</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Визначаючи момент призначення судової експертизи, необхідно враховувати: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а) властивості та стан об’єктів експертного дослідження;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б) необхідність та можливість отримання порівняльних зразків;</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в) особливості експертного дослідження (складність, наявність відповідних </w:t>
      </w:r>
      <w:proofErr w:type="spellStart"/>
      <w:r>
        <w:rPr>
          <w:rFonts w:ascii="Georgia" w:hAnsi="Georgia"/>
          <w:color w:val="000000"/>
          <w:sz w:val="27"/>
          <w:szCs w:val="27"/>
        </w:rPr>
        <w:t>методик</w:t>
      </w:r>
      <w:proofErr w:type="spellEnd"/>
      <w:r>
        <w:rPr>
          <w:rFonts w:ascii="Georgia" w:hAnsi="Georgia"/>
          <w:color w:val="000000"/>
          <w:sz w:val="27"/>
          <w:szCs w:val="27"/>
        </w:rPr>
        <w:t>, час проведення тощо);</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г) слідчу ситуацію.</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Вибір моменту призначення судової експертизи передбачає визначення її місця у системі інших слідчих (розшукових) дій.</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Призначення та проведення експертизи зумовлені тактичними міркуваннями. Визначення часу призначення судової експертизи пов’язано з особливостями розслідуваного кримінального правопорушення, слідчою ситуацією, наявністю або відсутністю необхідних матеріалів для призначення експертизи.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Предмет експертизи – це ті обставини, які можуть бути з’ясовані в процесі експертного дослідження, та фактичні дані, що встановлюються на основі спеціальних знань і дослідження матеріалів справи. Предмет експертизи визначається питаннями, поставленими перед експертом, слідчим або судом.</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Відповідно до закону перед експертом можуть бути поставлені лише такі питання, для вирішення яких необхідні наукові, технічні або інші спеціальні знання. Існують типові переліки питань щодо різних видів експертиз при розслідуванні тих або інших категорій злочинів. Однак такі переліки є орієнтуючими.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Питання експерту повинні відповідати таким основним вимогам:</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а) не виходити за межі спеціальних знань експерта і не мати правового характеру;</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б) бути визначеними, конкретними та короткими;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в) мати логічну послідовність;</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г) характеризуватися повнотою та мати комплексний характер.</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Вибір експертної установи здійснюється з урахуванням виду судової експертизи, об’єктів дослідження та характеру питань, які підлягають вирішенню.</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Призначення експертизи оформляється постановою слідчого, ухвалою слідчого судді, суду або письмовим зверненням потерпілого чи сторони захисту кримінального провадження, які є юридичною підставою проведення експертизи.</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Постанова (ухвала) про призначення експертизи складається з трьох частин: вступної, описової та резолютивної.</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У вступній частині постанови вказується дата та місце її складання, посада, звання та прізвище особи, яка винесла постанову, найменування кримінального провадження, в якому призначається експертиза.</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Описова частина передбачає короткий виклад обставин кримінального провадження, де докладно подаються відомості щодо об’єктів експертизи (обставини, пов’язані з їх виявленням, вилученням, зберіганням та ін.). Завершується описова частина постанови формулюванням підстав для призначення експертизи (з посиланням на відповідні статті КПК України, якими керувався слідчий або суд).</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Резолютивна частина містить рішення про призначення судової експертизи, вказується її вид, прізвище експерта або найменування експертної установи, питання, з яких необхідно дати висновок, перелік матеріалів, що надаються експерту.</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Експертне дослідження – це процес дослідження об’єктів, що надані на експертизу. У своїй діяльності судовий експерт використовує методи експертного дослідження, тобто систему способів, прийомів, операцій для вирішення експертних завдань. У теорії криміналістики існують різні класифікації цих методів (наприклад, методи експертного дослідження інколи поділяються на загальні, спільні, окремо-наукові та спеціальні (</w:t>
      </w:r>
      <w:proofErr w:type="spellStart"/>
      <w:r>
        <w:rPr>
          <w:rFonts w:ascii="Georgia" w:hAnsi="Georgia"/>
          <w:color w:val="000000"/>
          <w:sz w:val="27"/>
          <w:szCs w:val="27"/>
        </w:rPr>
        <w:t>багатооб’єктні</w:t>
      </w:r>
      <w:proofErr w:type="spellEnd"/>
      <w:r>
        <w:rPr>
          <w:rFonts w:ascii="Georgia" w:hAnsi="Georgia"/>
          <w:color w:val="000000"/>
          <w:sz w:val="27"/>
          <w:szCs w:val="27"/>
        </w:rPr>
        <w:t>).</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Судовий експерт не має права обмежити обсяг запропонованого йому дослідження.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Експерт повинен виходити з таких загальних положень: об’єктивності, повноти та всебічності дослідження; його законності та своєчасності; цілеспрямованості та плановості; безпосередності дослідження об’єктів експертизи; процесуального оформлення її результатів.</w:t>
      </w:r>
      <w:bookmarkStart w:id="3" w:name="q"/>
      <w:bookmarkEnd w:id="3"/>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Запитання для самоконтролю:</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1. Поняття спеціальних знань</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2. Форми використання спеціальних знань.</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3. Суб’єкти використання спеціальних знань.</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4. Спеціаліст, його процесуальний статус.</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5. Поняття судової експертизи, її види та значення.</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6. Процесуальне становище експерта, його права, обов’язки, відповідальність.</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7. Порядок залучення експерта.</w:t>
      </w:r>
    </w:p>
    <w:p w:rsidR="001A0EAD" w:rsidRDefault="001A0EAD" w:rsidP="001A0EAD">
      <w:pPr>
        <w:pStyle w:val="a4"/>
        <w:spacing w:line="345" w:lineRule="atLeast"/>
        <w:ind w:firstLine="450"/>
        <w:jc w:val="both"/>
        <w:rPr>
          <w:rFonts w:ascii="Georgia" w:hAnsi="Georgia"/>
          <w:color w:val="000000"/>
          <w:sz w:val="27"/>
          <w:szCs w:val="27"/>
        </w:rPr>
      </w:pPr>
      <w:r>
        <w:rPr>
          <w:rFonts w:ascii="Georgia" w:hAnsi="Georgia"/>
          <w:color w:val="000000"/>
          <w:sz w:val="27"/>
          <w:szCs w:val="27"/>
        </w:rPr>
        <w:t>8. Порядок отримання зразків для проведення експертизи, види зразків.</w:t>
      </w:r>
    </w:p>
    <w:p w:rsidR="00E2607E" w:rsidRPr="00065643" w:rsidRDefault="00E2607E" w:rsidP="001A0EAD">
      <w:pPr>
        <w:pStyle w:val="a4"/>
        <w:spacing w:line="345" w:lineRule="atLeast"/>
        <w:ind w:firstLine="450"/>
        <w:jc w:val="both"/>
        <w:rPr>
          <w:rFonts w:ascii="Georgia" w:hAnsi="Georgia"/>
          <w:color w:val="000000"/>
          <w:sz w:val="27"/>
          <w:szCs w:val="27"/>
        </w:rPr>
      </w:pPr>
    </w:p>
    <w:sectPr w:rsidR="00E2607E" w:rsidRPr="00065643" w:rsidSect="00BA2937">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91" w:rsidRDefault="00D02A91" w:rsidP="00BA2937">
      <w:pPr>
        <w:spacing w:after="0" w:line="240" w:lineRule="auto"/>
      </w:pPr>
      <w:r>
        <w:separator/>
      </w:r>
    </w:p>
  </w:endnote>
  <w:endnote w:type="continuationSeparator" w:id="0">
    <w:p w:rsidR="00D02A91" w:rsidRDefault="00D02A91"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91" w:rsidRDefault="00D02A91" w:rsidP="00BA2937">
      <w:pPr>
        <w:spacing w:after="0" w:line="240" w:lineRule="auto"/>
      </w:pPr>
      <w:r>
        <w:separator/>
      </w:r>
    </w:p>
  </w:footnote>
  <w:footnote w:type="continuationSeparator" w:id="0">
    <w:p w:rsidR="00D02A91" w:rsidRDefault="00D02A91"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1A0EAD" w:rsidRPr="001A0EAD">
          <w:rPr>
            <w:noProof/>
            <w:lang w:val="ru-RU"/>
          </w:rPr>
          <w:t>16</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065643"/>
    <w:rsid w:val="001266DF"/>
    <w:rsid w:val="00145200"/>
    <w:rsid w:val="00147A88"/>
    <w:rsid w:val="001A0EAD"/>
    <w:rsid w:val="001A329B"/>
    <w:rsid w:val="001C3AB1"/>
    <w:rsid w:val="00295653"/>
    <w:rsid w:val="002B3ED4"/>
    <w:rsid w:val="0037359F"/>
    <w:rsid w:val="003761BB"/>
    <w:rsid w:val="003B0D70"/>
    <w:rsid w:val="003B6BDD"/>
    <w:rsid w:val="003C1D8B"/>
    <w:rsid w:val="0043494A"/>
    <w:rsid w:val="00484207"/>
    <w:rsid w:val="0048482F"/>
    <w:rsid w:val="005B0E1A"/>
    <w:rsid w:val="006125D9"/>
    <w:rsid w:val="0061403D"/>
    <w:rsid w:val="0062152A"/>
    <w:rsid w:val="006A106A"/>
    <w:rsid w:val="00722E88"/>
    <w:rsid w:val="007702DB"/>
    <w:rsid w:val="007911D8"/>
    <w:rsid w:val="007B0094"/>
    <w:rsid w:val="007C1890"/>
    <w:rsid w:val="00824894"/>
    <w:rsid w:val="008E3435"/>
    <w:rsid w:val="0092192A"/>
    <w:rsid w:val="00995712"/>
    <w:rsid w:val="009B17E6"/>
    <w:rsid w:val="00A25E0B"/>
    <w:rsid w:val="00A5415F"/>
    <w:rsid w:val="00AC30C5"/>
    <w:rsid w:val="00B23B0A"/>
    <w:rsid w:val="00BA2937"/>
    <w:rsid w:val="00C07AD6"/>
    <w:rsid w:val="00C5547B"/>
    <w:rsid w:val="00C61B5B"/>
    <w:rsid w:val="00CE2C15"/>
    <w:rsid w:val="00D02A91"/>
    <w:rsid w:val="00DB237A"/>
    <w:rsid w:val="00E2607E"/>
    <w:rsid w:val="00EA2A43"/>
    <w:rsid w:val="00F262A8"/>
    <w:rsid w:val="00F33A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567302840">
      <w:bodyDiv w:val="1"/>
      <w:marLeft w:val="0"/>
      <w:marRight w:val="0"/>
      <w:marTop w:val="0"/>
      <w:marBottom w:val="0"/>
      <w:divBdr>
        <w:top w:val="none" w:sz="0" w:space="0" w:color="auto"/>
        <w:left w:val="none" w:sz="0" w:space="0" w:color="auto"/>
        <w:bottom w:val="none" w:sz="0" w:space="0" w:color="auto"/>
        <w:right w:val="none" w:sz="0" w:space="0" w:color="auto"/>
      </w:divBdr>
    </w:div>
    <w:div w:id="761730001">
      <w:bodyDiv w:val="1"/>
      <w:marLeft w:val="0"/>
      <w:marRight w:val="0"/>
      <w:marTop w:val="0"/>
      <w:marBottom w:val="0"/>
      <w:divBdr>
        <w:top w:val="none" w:sz="0" w:space="0" w:color="auto"/>
        <w:left w:val="none" w:sz="0" w:space="0" w:color="auto"/>
        <w:bottom w:val="none" w:sz="0" w:space="0" w:color="auto"/>
        <w:right w:val="none" w:sz="0" w:space="0" w:color="auto"/>
      </w:divBdr>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250043307">
      <w:bodyDiv w:val="1"/>
      <w:marLeft w:val="0"/>
      <w:marRight w:val="0"/>
      <w:marTop w:val="0"/>
      <w:marBottom w:val="0"/>
      <w:divBdr>
        <w:top w:val="none" w:sz="0" w:space="0" w:color="auto"/>
        <w:left w:val="none" w:sz="0" w:space="0" w:color="auto"/>
        <w:bottom w:val="none" w:sz="0" w:space="0" w:color="auto"/>
        <w:right w:val="none" w:sz="0" w:space="0" w:color="auto"/>
      </w:divBdr>
    </w:div>
    <w:div w:id="1305307575">
      <w:bodyDiv w:val="1"/>
      <w:marLeft w:val="0"/>
      <w:marRight w:val="0"/>
      <w:marTop w:val="0"/>
      <w:marBottom w:val="0"/>
      <w:divBdr>
        <w:top w:val="none" w:sz="0" w:space="0" w:color="auto"/>
        <w:left w:val="none" w:sz="0" w:space="0" w:color="auto"/>
        <w:bottom w:val="none" w:sz="0" w:space="0" w:color="auto"/>
        <w:right w:val="none" w:sz="0" w:space="0" w:color="auto"/>
      </w:divBdr>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398818530">
      <w:bodyDiv w:val="1"/>
      <w:marLeft w:val="0"/>
      <w:marRight w:val="0"/>
      <w:marTop w:val="0"/>
      <w:marBottom w:val="0"/>
      <w:divBdr>
        <w:top w:val="none" w:sz="0" w:space="0" w:color="auto"/>
        <w:left w:val="none" w:sz="0" w:space="0" w:color="auto"/>
        <w:bottom w:val="none" w:sz="0" w:space="0" w:color="auto"/>
        <w:right w:val="none" w:sz="0" w:space="0" w:color="auto"/>
      </w:divBdr>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1709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208">
          <w:marLeft w:val="0"/>
          <w:marRight w:val="0"/>
          <w:marTop w:val="0"/>
          <w:marBottom w:val="100"/>
          <w:divBdr>
            <w:top w:val="single" w:sz="12" w:space="0" w:color="000000"/>
            <w:left w:val="single" w:sz="12" w:space="0" w:color="000000"/>
            <w:bottom w:val="single" w:sz="12" w:space="0" w:color="000000"/>
            <w:right w:val="single" w:sz="12" w:space="0" w:color="000000"/>
          </w:divBdr>
        </w:div>
        <w:div w:id="799804493">
          <w:marLeft w:val="0"/>
          <w:marRight w:val="0"/>
          <w:marTop w:val="150"/>
          <w:marBottom w:val="150"/>
          <w:divBdr>
            <w:top w:val="none" w:sz="0" w:space="0" w:color="auto"/>
            <w:left w:val="none" w:sz="0" w:space="0" w:color="auto"/>
            <w:bottom w:val="none" w:sz="0" w:space="0" w:color="auto"/>
            <w:right w:val="none" w:sz="0" w:space="0" w:color="auto"/>
          </w:divBdr>
        </w:div>
      </w:divsChild>
    </w:div>
    <w:div w:id="1839272096">
      <w:bodyDiv w:val="1"/>
      <w:marLeft w:val="0"/>
      <w:marRight w:val="0"/>
      <w:marTop w:val="0"/>
      <w:marBottom w:val="0"/>
      <w:divBdr>
        <w:top w:val="none" w:sz="0" w:space="0" w:color="auto"/>
        <w:left w:val="none" w:sz="0" w:space="0" w:color="auto"/>
        <w:bottom w:val="none" w:sz="0" w:space="0" w:color="auto"/>
        <w:right w:val="none" w:sz="0" w:space="0" w:color="auto"/>
      </w:divBdr>
    </w:div>
    <w:div w:id="1976715005">
      <w:bodyDiv w:val="1"/>
      <w:marLeft w:val="0"/>
      <w:marRight w:val="0"/>
      <w:marTop w:val="0"/>
      <w:marBottom w:val="0"/>
      <w:divBdr>
        <w:top w:val="none" w:sz="0" w:space="0" w:color="auto"/>
        <w:left w:val="none" w:sz="0" w:space="0" w:color="auto"/>
        <w:bottom w:val="none" w:sz="0" w:space="0" w:color="auto"/>
        <w:right w:val="none" w:sz="0" w:space="0" w:color="auto"/>
      </w:divBdr>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 w:id="21423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3.24.html" TargetMode="External"/><Relationship Id="rId5" Type="http://schemas.openxmlformats.org/officeDocument/2006/relationships/footnotes" Target="footnotes.xml"/><Relationship Id="rId10" Type="http://schemas.openxmlformats.org/officeDocument/2006/relationships/hyperlink" Target="https://arm.naiau.kiev.ua/books/kruminalist/lections/lection_3.24.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3.2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17959</Words>
  <Characters>10238</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2020-03-15T18:47:00Z</dcterms:created>
  <dcterms:modified xsi:type="dcterms:W3CDTF">2020-03-15T18:47:00Z</dcterms:modified>
</cp:coreProperties>
</file>