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791DDB" w:rsidRPr="00656676" w:rsidRDefault="00791DDB"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p>
    <w:p w:rsidR="00AE342A" w:rsidRPr="009C4686" w:rsidRDefault="00AE342A" w:rsidP="00AE342A">
      <w:pPr>
        <w:ind w:firstLine="708"/>
        <w:jc w:val="center"/>
        <w:rPr>
          <w:rFonts w:ascii="Times New Roman" w:hAnsi="Times New Roman" w:cs="Times New Roman"/>
          <w:sz w:val="32"/>
          <w:szCs w:val="32"/>
          <w:u w:val="single"/>
          <w:lang w:val="ru-RU"/>
        </w:rPr>
      </w:pPr>
      <w:r w:rsidRPr="009C4686">
        <w:rPr>
          <w:rFonts w:ascii="Times New Roman" w:hAnsi="Times New Roman" w:cs="Times New Roman"/>
          <w:sz w:val="32"/>
          <w:szCs w:val="32"/>
          <w:u w:val="single"/>
        </w:rPr>
        <w:t>ВК 2.</w:t>
      </w:r>
      <w:r w:rsidR="009C4686">
        <w:rPr>
          <w:rFonts w:ascii="Times New Roman" w:hAnsi="Times New Roman" w:cs="Times New Roman"/>
          <w:sz w:val="32"/>
          <w:szCs w:val="32"/>
          <w:u w:val="single"/>
          <w:lang w:val="ru-RU"/>
        </w:rPr>
        <w:t>4</w:t>
      </w:r>
      <w:r w:rsidRPr="009C4686">
        <w:rPr>
          <w:rFonts w:ascii="Times New Roman" w:hAnsi="Times New Roman" w:cs="Times New Roman"/>
          <w:sz w:val="32"/>
          <w:szCs w:val="32"/>
          <w:u w:val="single"/>
        </w:rPr>
        <w:t xml:space="preserve"> РЕКЛАМНИЙ </w:t>
      </w:r>
      <w:r w:rsidR="009C4686">
        <w:rPr>
          <w:rFonts w:ascii="Times New Roman" w:hAnsi="Times New Roman" w:cs="Times New Roman"/>
          <w:caps/>
          <w:sz w:val="32"/>
          <w:szCs w:val="32"/>
          <w:u w:val="single"/>
          <w:lang w:val="ru-RU"/>
        </w:rPr>
        <w:t>креатив</w:t>
      </w:r>
    </w:p>
    <w:p w:rsidR="00656676" w:rsidRPr="00656676"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791DDB" w:rsidP="00791DDB">
      <w:pPr>
        <w:tabs>
          <w:tab w:val="left" w:pos="9356"/>
        </w:tabs>
        <w:spacing w:after="0" w:line="240" w:lineRule="auto"/>
        <w:ind w:left="708"/>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Маркетинг</w:t>
      </w:r>
    </w:p>
    <w:p w:rsidR="00187382"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освітньої програми)</w:t>
      </w:r>
    </w:p>
    <w:p w:rsidR="00F93528" w:rsidRDefault="00187382" w:rsidP="00791DDB">
      <w:pPr>
        <w:spacing w:after="0" w:line="240" w:lineRule="auto"/>
        <w:jc w:val="center"/>
        <w:rPr>
          <w:rFonts w:ascii="Times New Roman" w:eastAsia="Times New Roman" w:hAnsi="Times New Roman" w:cs="Times New Roman"/>
          <w:sz w:val="28"/>
          <w:szCs w:val="28"/>
          <w:lang w:eastAsia="uk-UA"/>
        </w:rPr>
      </w:pPr>
      <w:r w:rsidRPr="00050301">
        <w:rPr>
          <w:rFonts w:ascii="Times New Roman" w:hAnsi="Times New Roman" w:cs="Times New Roman"/>
          <w:sz w:val="28"/>
          <w:szCs w:val="28"/>
          <w:u w:val="single"/>
        </w:rPr>
        <w:t>бакалавр</w:t>
      </w:r>
    </w:p>
    <w:p w:rsidR="00656676"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791DDB" w:rsidRPr="00791DDB" w:rsidRDefault="00656676" w:rsidP="00791DDB">
      <w:pPr>
        <w:jc w:val="both"/>
        <w:rPr>
          <w:rFonts w:ascii="Times New Roman" w:hAnsi="Times New Roman" w:cs="Times New Roman"/>
          <w:sz w:val="28"/>
          <w:szCs w:val="28"/>
        </w:rPr>
      </w:pPr>
      <w:r w:rsidRPr="009C4686">
        <w:rPr>
          <w:rFonts w:ascii="Times New Roman" w:eastAsia="Times New Roman" w:hAnsi="Times New Roman" w:cs="Times New Roman"/>
          <w:sz w:val="28"/>
          <w:szCs w:val="28"/>
          <w:lang w:eastAsia="uk-UA"/>
        </w:rPr>
        <w:t xml:space="preserve">Обсяг кредитів: </w:t>
      </w:r>
      <w:r w:rsidR="00791DDB" w:rsidRPr="009C4686">
        <w:rPr>
          <w:rFonts w:ascii="Times New Roman" w:hAnsi="Times New Roman" w:cs="Times New Roman"/>
          <w:sz w:val="28"/>
          <w:szCs w:val="28"/>
        </w:rPr>
        <w:t>150 год, 5 кредитів</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 xml:space="preserve">дсумкового контролю: </w:t>
      </w:r>
      <w:r w:rsidR="00AE342A">
        <w:rPr>
          <w:rFonts w:ascii="Times New Roman" w:eastAsia="Times New Roman" w:hAnsi="Times New Roman" w:cs="Times New Roman"/>
          <w:sz w:val="28"/>
          <w:szCs w:val="28"/>
          <w:lang w:eastAsia="uk-UA"/>
        </w:rPr>
        <w:t>Залік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99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91DDB" w:rsidRDefault="00AE342A"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Олійник Георгій Юрійович</w:t>
            </w:r>
            <w:r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Pr>
                <w:rFonts w:ascii="Times New Roman" w:eastAsia="Times New Roman" w:hAnsi="Times New Roman" w:cs="Times New Roman"/>
                <w:sz w:val="28"/>
                <w:szCs w:val="28"/>
                <w:lang w:eastAsia="uk-UA"/>
              </w:rPr>
              <w:t>д</w:t>
            </w:r>
            <w:r w:rsidRPr="00AA2E5A">
              <w:rPr>
                <w:rFonts w:ascii="Times New Roman" w:eastAsia="Times New Roman" w:hAnsi="Times New Roman" w:cs="Times New Roman"/>
                <w:sz w:val="28"/>
                <w:szCs w:val="28"/>
                <w:lang w:eastAsia="uk-UA"/>
              </w:rPr>
              <w:t>.е.н.</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val="en-US" w:eastAsia="uk-UA"/>
              </w:rPr>
              <w:t>oleynikunvukraina</w:t>
            </w:r>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E342A" w:rsidP="00656676">
            <w:pPr>
              <w:spacing w:after="0" w:line="240" w:lineRule="auto"/>
              <w:jc w:val="both"/>
              <w:rPr>
                <w:rFonts w:ascii="Times New Roman" w:eastAsia="Times New Roman" w:hAnsi="Times New Roman" w:cs="Times New Roman"/>
                <w:i/>
                <w:sz w:val="28"/>
                <w:szCs w:val="28"/>
                <w:lang w:eastAsia="uk-UA"/>
              </w:rPr>
            </w:pPr>
            <w:r w:rsidRPr="00AE342A">
              <w:rPr>
                <w:rStyle w:val="a8"/>
                <w:rFonts w:ascii="Times New Roman" w:hAnsi="Times New Roman" w:cs="Times New Roman"/>
                <w:sz w:val="28"/>
                <w:szCs w:val="28"/>
              </w:rPr>
              <w:t>https://vo.uu.edu.ua/course/modedit.php</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E342A" w:rsidRPr="00AE342A" w:rsidTr="009C4686">
        <w:trPr>
          <w:trHeight w:val="803"/>
        </w:trPr>
        <w:tc>
          <w:tcPr>
            <w:tcW w:w="2896"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Найменування показників </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Характеристика навчальної дисципліни</w:t>
            </w:r>
          </w:p>
        </w:tc>
      </w:tr>
      <w:tr w:rsidR="00AE342A" w:rsidRPr="00AE342A" w:rsidTr="009C4686">
        <w:trPr>
          <w:trHeight w:val="549"/>
        </w:trPr>
        <w:tc>
          <w:tcPr>
            <w:tcW w:w="2896"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1620" w:type="dxa"/>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i/>
                <w:sz w:val="24"/>
                <w:szCs w:val="24"/>
              </w:rPr>
              <w:t>денна форма навчання</w:t>
            </w:r>
          </w:p>
        </w:tc>
        <w:tc>
          <w:tcPr>
            <w:tcW w:w="1800" w:type="dxa"/>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i/>
                <w:sz w:val="24"/>
                <w:szCs w:val="24"/>
              </w:rPr>
              <w:t>заочна форма навчання</w:t>
            </w:r>
          </w:p>
        </w:tc>
      </w:tr>
      <w:tr w:rsidR="00AE342A" w:rsidRPr="00AE342A" w:rsidTr="009C4686">
        <w:trPr>
          <w:trHeight w:val="409"/>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Загальний обсяг кредитів – 4</w:t>
            </w:r>
          </w:p>
        </w:tc>
        <w:tc>
          <w:tcPr>
            <w:tcW w:w="3262" w:type="dxa"/>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Галузь знань</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07 Управління та адміністрування</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(шифр і 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Вид дисципліни</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вибіркова</w:t>
            </w:r>
          </w:p>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(обов’язкова чи за вибором студента)</w:t>
            </w:r>
          </w:p>
        </w:tc>
      </w:tr>
      <w:tr w:rsidR="00AE342A" w:rsidRPr="00AE342A" w:rsidTr="009C4686">
        <w:trPr>
          <w:trHeight w:val="409"/>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Спеціальність </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075 Маркетинг</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(шифр і 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Цикл підготовки </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професійний</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(загальний чи професійний)</w:t>
            </w:r>
          </w:p>
        </w:tc>
      </w:tr>
      <w:tr w:rsidR="00AE342A" w:rsidRPr="00AE342A" w:rsidTr="009C4686">
        <w:trPr>
          <w:trHeight w:val="170"/>
        </w:trPr>
        <w:tc>
          <w:tcPr>
            <w:tcW w:w="2896" w:type="dxa"/>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Модулів – 2</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Мова викладання, навчання та оцінювання:</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українська</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Рік підготовки:</w:t>
            </w:r>
          </w:p>
        </w:tc>
      </w:tr>
      <w:tr w:rsidR="00AE342A" w:rsidRPr="00AE342A" w:rsidTr="009C4686">
        <w:trPr>
          <w:trHeight w:val="207"/>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Змістових модулів – 2</w:t>
            </w: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1-й</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1-й</w:t>
            </w:r>
          </w:p>
        </w:tc>
      </w:tr>
      <w:tr w:rsidR="00AE342A" w:rsidRPr="00AE342A" w:rsidTr="009C4686">
        <w:trPr>
          <w:trHeight w:val="246"/>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Семестр</w:t>
            </w:r>
          </w:p>
        </w:tc>
      </w:tr>
      <w:tr w:rsidR="00AE342A" w:rsidRPr="00AE342A" w:rsidTr="009C4686">
        <w:trPr>
          <w:trHeight w:val="323"/>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Загальний обсяг годин – 120</w:t>
            </w: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2-й</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2-й</w:t>
            </w:r>
          </w:p>
        </w:tc>
      </w:tr>
      <w:tr w:rsidR="00AE342A" w:rsidRPr="00AE342A" w:rsidTr="009C4686">
        <w:trPr>
          <w:trHeight w:val="322"/>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Лекції</w:t>
            </w:r>
          </w:p>
        </w:tc>
      </w:tr>
      <w:tr w:rsidR="00AE342A" w:rsidRPr="00AE342A" w:rsidTr="009C4686">
        <w:trPr>
          <w:trHeight w:val="320"/>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Тижневих годин для денної форми навчання:</w:t>
            </w:r>
          </w:p>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аудиторних – 2,5</w:t>
            </w:r>
          </w:p>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самостійної роботи студента – 5,5</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Освітній ступінь / освітньо-кваліфікаційний рівень:</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бакалавр</w:t>
            </w: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24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8 </w:t>
            </w:r>
            <w:r w:rsidRPr="00AE342A">
              <w:rPr>
                <w:rFonts w:ascii="Times New Roman" w:hAnsi="Times New Roman" w:cs="Times New Roman"/>
                <w:sz w:val="24"/>
                <w:szCs w:val="24"/>
              </w:rPr>
              <w:t>год.</w:t>
            </w:r>
          </w:p>
        </w:tc>
      </w:tr>
      <w:tr w:rsidR="00AE342A" w:rsidRPr="00AE342A" w:rsidTr="009C4686">
        <w:trPr>
          <w:trHeight w:val="320"/>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Практичні, семінарські</w:t>
            </w:r>
          </w:p>
        </w:tc>
      </w:tr>
      <w:tr w:rsidR="00AE342A" w:rsidRPr="00AE342A" w:rsidTr="009C4686">
        <w:trPr>
          <w:trHeight w:val="320"/>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14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6 </w:t>
            </w:r>
            <w:r w:rsidRPr="00AE342A">
              <w:rPr>
                <w:rFonts w:ascii="Times New Roman" w:hAnsi="Times New Roman" w:cs="Times New Roman"/>
                <w:sz w:val="24"/>
                <w:szCs w:val="24"/>
              </w:rPr>
              <w:t>год.</w:t>
            </w:r>
          </w:p>
        </w:tc>
      </w:tr>
      <w:tr w:rsidR="00AE342A" w:rsidRPr="00AE342A" w:rsidTr="009C4686">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Лабораторні</w:t>
            </w:r>
          </w:p>
        </w:tc>
      </w:tr>
      <w:tr w:rsidR="00AE342A" w:rsidRPr="00AE342A" w:rsidTr="009C4686">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 xml:space="preserve"> год.</w:t>
            </w:r>
          </w:p>
        </w:tc>
        <w:tc>
          <w:tcPr>
            <w:tcW w:w="180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год.</w:t>
            </w:r>
          </w:p>
        </w:tc>
      </w:tr>
      <w:tr w:rsidR="00AE342A" w:rsidRPr="00AE342A" w:rsidTr="009C4686">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Самостійна робота</w:t>
            </w:r>
          </w:p>
        </w:tc>
      </w:tr>
      <w:tr w:rsidR="00AE342A" w:rsidRPr="00AE342A" w:rsidTr="009C4686">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82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106 </w:t>
            </w:r>
            <w:r w:rsidRPr="00AE342A">
              <w:rPr>
                <w:rFonts w:ascii="Times New Roman" w:hAnsi="Times New Roman" w:cs="Times New Roman"/>
                <w:sz w:val="24"/>
                <w:szCs w:val="24"/>
              </w:rPr>
              <w:t>год.</w:t>
            </w:r>
          </w:p>
        </w:tc>
      </w:tr>
      <w:tr w:rsidR="00AE342A" w:rsidRPr="00AE342A" w:rsidTr="009C4686">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b/>
                <w:sz w:val="24"/>
                <w:szCs w:val="24"/>
              </w:rPr>
              <w:t xml:space="preserve">Індивідуальні завдання: </w:t>
            </w:r>
          </w:p>
        </w:tc>
      </w:tr>
      <w:tr w:rsidR="00AE342A" w:rsidRPr="00AE342A" w:rsidTr="009C4686">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sz w:val="24"/>
                <w:szCs w:val="24"/>
              </w:rPr>
              <w:t xml:space="preserve">Вид семестрового контролю: </w:t>
            </w:r>
            <w:r w:rsidRPr="00AE342A">
              <w:rPr>
                <w:rFonts w:ascii="Times New Roman" w:hAnsi="Times New Roman" w:cs="Times New Roman"/>
                <w:sz w:val="24"/>
                <w:szCs w:val="24"/>
              </w:rPr>
              <w:t>залік</w:t>
            </w:r>
          </w:p>
        </w:tc>
      </w:tr>
    </w:tbl>
    <w:p w:rsidR="00AE342A" w:rsidRPr="00AE342A" w:rsidRDefault="00AE342A" w:rsidP="00AE342A">
      <w:pPr>
        <w:spacing w:line="240" w:lineRule="auto"/>
        <w:ind w:left="1440" w:hanging="1440"/>
        <w:jc w:val="both"/>
        <w:rPr>
          <w:rFonts w:ascii="Times New Roman" w:hAnsi="Times New Roman" w:cs="Times New Roman"/>
          <w:sz w:val="28"/>
          <w:szCs w:val="28"/>
        </w:rPr>
      </w:pPr>
      <w:r w:rsidRPr="00AE342A">
        <w:rPr>
          <w:rFonts w:ascii="Times New Roman" w:hAnsi="Times New Roman" w:cs="Times New Roman"/>
          <w:b/>
          <w:bCs/>
          <w:sz w:val="28"/>
          <w:szCs w:val="28"/>
        </w:rPr>
        <w:t>Примітка</w:t>
      </w:r>
      <w:r w:rsidRPr="00AE342A">
        <w:rPr>
          <w:rFonts w:ascii="Times New Roman" w:hAnsi="Times New Roman" w:cs="Times New Roman"/>
          <w:sz w:val="28"/>
          <w:szCs w:val="28"/>
        </w:rPr>
        <w:t>.</w:t>
      </w:r>
    </w:p>
    <w:p w:rsidR="00AE342A" w:rsidRPr="00AE342A" w:rsidRDefault="00AE342A" w:rsidP="00AE342A">
      <w:pPr>
        <w:spacing w:line="240" w:lineRule="auto"/>
        <w:jc w:val="both"/>
        <w:rPr>
          <w:rFonts w:ascii="Times New Roman" w:hAnsi="Times New Roman" w:cs="Times New Roman"/>
          <w:sz w:val="28"/>
          <w:szCs w:val="28"/>
          <w:lang w:val="ru-RU"/>
        </w:rPr>
      </w:pPr>
      <w:r w:rsidRPr="00AE342A">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r>
        <w:rPr>
          <w:rFonts w:ascii="Times New Roman" w:hAnsi="Times New Roman" w:cs="Times New Roman"/>
          <w:sz w:val="28"/>
          <w:szCs w:val="28"/>
        </w:rPr>
        <w:t xml:space="preserve"> </w:t>
      </w:r>
      <w:r w:rsidRPr="00AE342A">
        <w:rPr>
          <w:rFonts w:ascii="Times New Roman" w:hAnsi="Times New Roman" w:cs="Times New Roman"/>
          <w:sz w:val="28"/>
          <w:szCs w:val="28"/>
        </w:rPr>
        <w:t>для денної форми навчання – 38/82</w:t>
      </w:r>
      <w:r>
        <w:rPr>
          <w:rFonts w:ascii="Times New Roman" w:hAnsi="Times New Roman" w:cs="Times New Roman"/>
          <w:sz w:val="28"/>
          <w:szCs w:val="28"/>
        </w:rPr>
        <w:t xml:space="preserve"> </w:t>
      </w:r>
      <w:r w:rsidRPr="00AE342A">
        <w:rPr>
          <w:rFonts w:ascii="Times New Roman" w:hAnsi="Times New Roman" w:cs="Times New Roman"/>
          <w:sz w:val="28"/>
          <w:szCs w:val="28"/>
        </w:rPr>
        <w:t>для заочної форми навчання – 14/106</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Реінжинирінг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AE342A" w:rsidRPr="000A4081" w:rsidRDefault="00656676" w:rsidP="00AE342A">
      <w:pPr>
        <w:pStyle w:val="Default"/>
        <w:ind w:firstLine="709"/>
        <w:jc w:val="both"/>
        <w:rPr>
          <w:sz w:val="28"/>
          <w:szCs w:val="28"/>
        </w:rPr>
      </w:pPr>
      <w:r w:rsidRPr="00656676">
        <w:rPr>
          <w:rFonts w:eastAsia="Times New Roman"/>
          <w:b/>
          <w:sz w:val="28"/>
          <w:szCs w:val="28"/>
        </w:rPr>
        <w:t>МЕТА НАВЧАЛЬНОЇ ДИСЦИПЛІНИ:</w:t>
      </w:r>
      <w:r w:rsidRPr="00656676">
        <w:rPr>
          <w:rFonts w:eastAsia="Times New Roman"/>
          <w:sz w:val="28"/>
          <w:szCs w:val="28"/>
        </w:rPr>
        <w:t xml:space="preserve"> </w:t>
      </w:r>
      <w:r w:rsidR="00AE342A" w:rsidRPr="008D4987">
        <w:rPr>
          <w:sz w:val="28"/>
          <w:szCs w:val="28"/>
        </w:rPr>
        <w:t>навчити студентів ефективно реалізовувати процеси та вирішувати завдання, що пов'язані з рекламною діяльністю підприємства; сформувати у студентів систему знань з управління та контролю процесами рекламної діяльності; розвити здатність до творчого пошуку напрямів та резервів удосконалення процесів рекламної діяльності підприємства</w:t>
      </w:r>
      <w:r w:rsidR="00AE342A">
        <w:rPr>
          <w:sz w:val="28"/>
          <w:szCs w:val="28"/>
        </w:rPr>
        <w:t>.</w:t>
      </w:r>
    </w:p>
    <w:p w:rsidR="00287E89" w:rsidRPr="009B4D15" w:rsidRDefault="00287E89" w:rsidP="00AE342A">
      <w:pPr>
        <w:jc w:val="both"/>
        <w:rPr>
          <w:rFonts w:ascii="Times New Roman" w:eastAsia="Times New Roman" w:hAnsi="Times New Roman" w:cs="Times New Roman"/>
          <w:sz w:val="28"/>
          <w:szCs w:val="28"/>
          <w:lang w:eastAsia="ru-RU"/>
        </w:rPr>
      </w:pPr>
    </w:p>
    <w:p w:rsidR="00AE342A" w:rsidRPr="00AE342A" w:rsidRDefault="00656676" w:rsidP="00AE342A">
      <w:pPr>
        <w:spacing w:line="240" w:lineRule="auto"/>
        <w:ind w:firstLine="709"/>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E342A" w:rsidRPr="00AE342A">
        <w:rPr>
          <w:rFonts w:ascii="Times New Roman" w:eastAsia="Calibri" w:hAnsi="Times New Roman" w:cs="Times New Roman"/>
          <w:color w:val="000000"/>
          <w:sz w:val="28"/>
          <w:szCs w:val="28"/>
        </w:rPr>
        <w:t xml:space="preserve">полягають у </w:t>
      </w:r>
      <w:r w:rsidR="00AE342A" w:rsidRPr="00AE342A">
        <w:rPr>
          <w:rFonts w:ascii="Times New Roman" w:hAnsi="Times New Roman" w:cs="Times New Roman"/>
          <w:sz w:val="28"/>
          <w:szCs w:val="28"/>
        </w:rPr>
        <w:t>ознайомленні з поняттями, категоріями, системами та процесами рекламного маркетингу; освоєння вітчизняної та закордонної законодавчої бази у питаннях рекламної діяльності; побудова організаційної структури рекламної служби підприємства, визначення функцій, прав та обов'язків її працівників; проведення рекламного дослідження ринку; розробка плану рекламної кампанії; знання методик розрахунку рекламного бюджету; контроль виконання і оцінка ефективності рекламної кампанії.</w:t>
      </w:r>
    </w:p>
    <w:p w:rsidR="00871571" w:rsidRPr="00871571" w:rsidRDefault="00871571" w:rsidP="00871571">
      <w:pPr>
        <w:jc w:val="both"/>
        <w:rPr>
          <w:rFonts w:ascii="Times New Roman" w:hAnsi="Times New Roman" w:cs="Times New Roman"/>
          <w:sz w:val="28"/>
          <w:szCs w:val="28"/>
        </w:rPr>
      </w:pPr>
      <w:r w:rsidRPr="00871571">
        <w:rPr>
          <w:rFonts w:ascii="Times New Roman" w:hAnsi="Times New Roman" w:cs="Times New Roman"/>
          <w:sz w:val="28"/>
          <w:szCs w:val="28"/>
        </w:rPr>
        <w:t>.</w:t>
      </w:r>
    </w:p>
    <w:p w:rsidR="007576B0" w:rsidRPr="00656676" w:rsidRDefault="007576B0" w:rsidP="00871571">
      <w:pPr>
        <w:spacing w:after="12"/>
        <w:ind w:left="-15" w:right="67"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AE342A" w:rsidRPr="00AE342A" w:rsidRDefault="00AE342A" w:rsidP="00AE342A">
      <w:pPr>
        <w:pStyle w:val="a3"/>
        <w:jc w:val="both"/>
        <w:rPr>
          <w:rFonts w:ascii="Times New Roman" w:hAnsi="Times New Roman" w:cs="Times New Roman"/>
          <w:sz w:val="28"/>
          <w:szCs w:val="28"/>
        </w:rPr>
      </w:pPr>
      <w:r>
        <w:rPr>
          <w:rFonts w:ascii="Times New Roman" w:hAnsi="Times New Roman" w:cs="Times New Roman"/>
          <w:sz w:val="28"/>
          <w:szCs w:val="28"/>
        </w:rPr>
        <w:t>С</w:t>
      </w:r>
      <w:r w:rsidRPr="00AE342A">
        <w:rPr>
          <w:rFonts w:ascii="Times New Roman" w:hAnsi="Times New Roman" w:cs="Times New Roman"/>
          <w:sz w:val="28"/>
          <w:szCs w:val="28"/>
        </w:rPr>
        <w:t xml:space="preserve">утність та визначення рекламної діяльності та рекламного маркетингу, характеристику учасників рекламного процесу, цілі, принципи та функції </w:t>
      </w:r>
      <w:r w:rsidRPr="00AE342A">
        <w:rPr>
          <w:rFonts w:ascii="Times New Roman" w:hAnsi="Times New Roman" w:cs="Times New Roman"/>
          <w:sz w:val="28"/>
          <w:szCs w:val="28"/>
        </w:rPr>
        <w:lastRenderedPageBreak/>
        <w:t>рекламного менеджменту; законодавчу базу рекламної діяльності в Україні та за кордоном; класифікацію реклами та споживачів реклами, особливості застосування реклами на різних етапах життєвого циклу товару; класифікацію рекламодавців, особливості розробки стратегії рекламної діяльності підприємства, методи формування рекламного бюджету підприємства-рекламодавця, функції та види організаційних структур рекламної служби підприємства; особливості рекламного дослідження ринку; поняття, типи та функції рекламних агенцій, критерії вибору рекламної агенції, структуру рекламної агенції та функції її підрозділів; організацію взаємодії учасників рекламної діяльності, значення та структуру документів, що супроводжують різні етапи взаємодії рекламодавця та рекламної агенції; сутність та структуру рекламного звернення, основні етапи розробки рекламного звернення; види та етапи розробки рекламних кампаній, зміст плану рекламної кампанії та характеристику його підрозділів, методи формування бюджету рекламної кампанії; особливості застосування, переваги та недоліки основних засобів розповсюдження реклами; сутність та задачі медіапланування, основні медіапараметри та їх характеристику; методи контролю та оцінки ефективності рекламних кампаній та рекламної діяльності підприємства.</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71571" w:rsidRPr="00871571" w:rsidRDefault="00871571" w:rsidP="00871571">
      <w:pPr>
        <w:tabs>
          <w:tab w:val="left" w:pos="284"/>
          <w:tab w:val="left" w:pos="567"/>
        </w:tabs>
        <w:jc w:val="both"/>
        <w:rPr>
          <w:rFonts w:ascii="Times New Roman" w:hAnsi="Times New Roman" w:cs="Times New Roman"/>
          <w:sz w:val="28"/>
          <w:szCs w:val="28"/>
        </w:rPr>
      </w:pPr>
      <w:r w:rsidRPr="00871571">
        <w:rPr>
          <w:rFonts w:ascii="Times New Roman" w:hAnsi="Times New Roman" w:cs="Times New Roman"/>
          <w:sz w:val="28"/>
          <w:szCs w:val="28"/>
        </w:rPr>
        <w:t xml:space="preserve">збирати маркетингову інформацію з різних джерел, систематизувати та аналізувати; виявляти головні переваги та можливі вади використання послуг постачальників маркетингової інформації підприємствами-товаровиробниками; володіти методикою проведення маркетингових досліджень; складати анкети для збору маркетингової інформації, правильно відібрати засоби цільового сегментування; характеризувати методи збирання інформації і використовувати їх на практиці; проводити сегментування та розраховувати місткість ринку різними методами; досліджувати кон’юнктуру ринку, </w:t>
      </w:r>
      <w:r w:rsidRPr="00871571">
        <w:rPr>
          <w:rFonts w:ascii="Times New Roman" w:hAnsi="Times New Roman" w:cs="Times New Roman"/>
          <w:b/>
          <w:bCs/>
          <w:sz w:val="28"/>
          <w:szCs w:val="28"/>
        </w:rPr>
        <w:t> </w:t>
      </w:r>
      <w:r w:rsidRPr="00871571">
        <w:rPr>
          <w:rFonts w:ascii="Times New Roman" w:hAnsi="Times New Roman" w:cs="Times New Roman"/>
          <w:sz w:val="28"/>
          <w:szCs w:val="28"/>
        </w:rPr>
        <w:t>розраховувати показники її стану, прогнозувати товарний ринок; вибирати найбільш економічно доцільні канали реалізації продукції, володіти методами стимулювання збуту товарів.</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E342A" w:rsidRPr="00AE342A" w:rsidRDefault="00AE342A" w:rsidP="00AE342A">
      <w:pPr>
        <w:pStyle w:val="a3"/>
        <w:jc w:val="both"/>
        <w:rPr>
          <w:rFonts w:ascii="Times New Roman" w:eastAsia="Calibri" w:hAnsi="Times New Roman" w:cs="Times New Roman"/>
          <w:sz w:val="28"/>
          <w:szCs w:val="28"/>
        </w:rPr>
      </w:pPr>
      <w:r w:rsidRPr="00AE342A">
        <w:rPr>
          <w:rFonts w:ascii="Times New Roman" w:hAnsi="Times New Roman" w:cs="Times New Roman"/>
          <w:sz w:val="28"/>
          <w:szCs w:val="28"/>
        </w:rPr>
        <w:lastRenderedPageBreak/>
        <w:t>Планувати та проводити рекламне дослідження ринку, аналізувати вплив зовнішнього середовища на рекламну діяльність підприємства; розробляти стратегію рекламної діяльності підприємства-рекламодавця; обґрунтовувати організаційну структуру рекламної служби підприємства; проводити аналіз цільової аудиторії реклами, розробляти рекламне звернення, планувати та проводити оцінку ефективності рекламного звернення; розробляти план рекламної кампанії підприємства та проводити оцінку її ефективності; розробляти план розміщення рекламного звернення у засобах масової інформації, оцінювати медіаефекти обраної схеми розміщення реклами; розробляти бюджет рекламної кампанії; проводити контроль та оцінку ефективності рекламної діяльності підприємства.</w:t>
      </w:r>
    </w:p>
    <w:p w:rsidR="00955F2B" w:rsidRDefault="00955F2B"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10235" w:type="dxa"/>
        <w:tblInd w:w="-601" w:type="dxa"/>
        <w:tblLayout w:type="fixed"/>
        <w:tblLook w:val="04A0" w:firstRow="1" w:lastRow="0" w:firstColumn="1" w:lastColumn="0" w:noHBand="0" w:noVBand="1"/>
      </w:tblPr>
      <w:tblGrid>
        <w:gridCol w:w="1702"/>
        <w:gridCol w:w="567"/>
        <w:gridCol w:w="544"/>
        <w:gridCol w:w="544"/>
        <w:gridCol w:w="544"/>
        <w:gridCol w:w="544"/>
        <w:gridCol w:w="544"/>
        <w:gridCol w:w="544"/>
        <w:gridCol w:w="705"/>
        <w:gridCol w:w="544"/>
        <w:gridCol w:w="544"/>
        <w:gridCol w:w="544"/>
        <w:gridCol w:w="544"/>
        <w:gridCol w:w="544"/>
        <w:gridCol w:w="544"/>
        <w:gridCol w:w="733"/>
      </w:tblGrid>
      <w:tr w:rsidR="00AE342A" w:rsidRPr="00AE342A" w:rsidTr="00AE342A">
        <w:trPr>
          <w:cantSplit/>
          <w:trHeight w:val="43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Розподіл годин між видами робіт</w:t>
            </w:r>
          </w:p>
        </w:tc>
        <w:tc>
          <w:tcPr>
            <w:tcW w:w="733" w:type="dxa"/>
            <w:vMerge w:val="restart"/>
            <w:tcBorders>
              <w:top w:val="single" w:sz="4" w:space="0" w:color="auto"/>
              <w:left w:val="nil"/>
              <w:right w:val="single" w:sz="4" w:space="0" w:color="auto"/>
            </w:tcBorders>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Форми та методи контролю знань</w:t>
            </w: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3831"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денна форма</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заочна форма</w:t>
            </w:r>
          </w:p>
        </w:tc>
        <w:tc>
          <w:tcPr>
            <w:tcW w:w="733" w:type="dxa"/>
            <w:vMerge/>
            <w:tcBorders>
              <w:left w:val="nil"/>
              <w:right w:val="single" w:sz="4" w:space="0" w:color="auto"/>
            </w:tcBorders>
          </w:tcPr>
          <w:p w:rsidR="00AE342A" w:rsidRPr="00AE342A" w:rsidRDefault="00AE342A" w:rsidP="009C4686">
            <w:pPr>
              <w:jc w:val="center"/>
              <w:rPr>
                <w:rFonts w:ascii="Times New Roman" w:hAnsi="Times New Roman" w:cs="Times New Roman"/>
                <w:sz w:val="24"/>
                <w:szCs w:val="24"/>
              </w:rPr>
            </w:pP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25"/>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с.р.</w:t>
            </w:r>
          </w:p>
        </w:tc>
        <w:tc>
          <w:tcPr>
            <w:tcW w:w="705"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24"/>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с.р.</w:t>
            </w:r>
          </w:p>
        </w:tc>
        <w:tc>
          <w:tcPr>
            <w:tcW w:w="733" w:type="dxa"/>
            <w:vMerge/>
            <w:tcBorders>
              <w:left w:val="single" w:sz="4" w:space="0" w:color="auto"/>
              <w:right w:val="single" w:sz="4" w:space="0" w:color="auto"/>
            </w:tcBorders>
          </w:tcPr>
          <w:p w:rsidR="00AE342A" w:rsidRPr="00AE342A" w:rsidRDefault="00AE342A" w:rsidP="009C4686">
            <w:pPr>
              <w:jc w:val="center"/>
              <w:rPr>
                <w:rFonts w:ascii="Times New Roman" w:hAnsi="Times New Roman" w:cs="Times New Roman"/>
                <w:sz w:val="24"/>
                <w:szCs w:val="24"/>
              </w:rPr>
            </w:pPr>
          </w:p>
        </w:tc>
      </w:tr>
      <w:tr w:rsidR="00AE342A" w:rsidRPr="00AE342A" w:rsidTr="00AE342A">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705" w:type="dxa"/>
            <w:vMerge/>
            <w:tcBorders>
              <w:left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733" w:type="dxa"/>
            <w:vMerge/>
            <w:tcBorders>
              <w:left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p>
        </w:tc>
      </w:tr>
      <w:tr w:rsidR="00AE342A" w:rsidRPr="00AE342A" w:rsidTr="00AE342A">
        <w:trPr>
          <w:cantSplit/>
          <w:trHeight w:val="9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705" w:type="dxa"/>
            <w:vMerge/>
            <w:tcBorders>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9C4686">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9C4686">
            <w:pPr>
              <w:rPr>
                <w:rFonts w:ascii="Times New Roman" w:hAnsi="Times New Roman" w:cs="Times New Roman"/>
                <w:sz w:val="24"/>
                <w:szCs w:val="24"/>
              </w:rPr>
            </w:pPr>
          </w:p>
        </w:tc>
        <w:tc>
          <w:tcPr>
            <w:tcW w:w="733" w:type="dxa"/>
            <w:vMerge/>
            <w:tcBorders>
              <w:left w:val="single" w:sz="4" w:space="0" w:color="auto"/>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15</w:t>
            </w:r>
          </w:p>
        </w:tc>
        <w:tc>
          <w:tcPr>
            <w:tcW w:w="733" w:type="dxa"/>
            <w:tcBorders>
              <w:top w:val="nil"/>
              <w:left w:val="nil"/>
              <w:bottom w:val="single" w:sz="4" w:space="0" w:color="auto"/>
              <w:right w:val="single" w:sz="4" w:space="0" w:color="auto"/>
            </w:tcBorders>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16</w:t>
            </w: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b/>
                <w:bCs/>
                <w:sz w:val="24"/>
                <w:szCs w:val="24"/>
              </w:rPr>
            </w:pPr>
            <w:r w:rsidRPr="00AE342A">
              <w:rPr>
                <w:rFonts w:ascii="Times New Roman" w:hAnsi="Times New Roman" w:cs="Times New Roman"/>
                <w:b/>
                <w:bCs/>
                <w:sz w:val="24"/>
                <w:szCs w:val="24"/>
              </w:rPr>
              <w:t>Модуль 1</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9C4686">
            <w:pPr>
              <w:jc w:val="center"/>
              <w:rPr>
                <w:rFonts w:ascii="Times New Roman" w:hAnsi="Times New Roman" w:cs="Times New Roman"/>
                <w:b/>
                <w:bCs/>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Змістовий модуль 1</w:t>
            </w:r>
            <w:r w:rsidRPr="00AE342A">
              <w:rPr>
                <w:rFonts w:ascii="Times New Roman" w:hAnsi="Times New Roman" w:cs="Times New Roman"/>
                <w:sz w:val="24"/>
                <w:szCs w:val="24"/>
              </w:rPr>
              <w:t xml:space="preserve">. </w:t>
            </w:r>
            <w:r w:rsidRPr="00AE342A">
              <w:rPr>
                <w:rFonts w:ascii="Times New Roman" w:hAnsi="Times New Roman" w:cs="Times New Roman"/>
                <w:b/>
                <w:iCs/>
                <w:sz w:val="24"/>
                <w:szCs w:val="24"/>
              </w:rPr>
              <w:t>Організація рекламної діяльності на підприємстві</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9C4686">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9C4686" w:rsidRDefault="00AE342A" w:rsidP="009C4686">
            <w:pPr>
              <w:rPr>
                <w:rFonts w:ascii="Times New Roman" w:hAnsi="Times New Roman" w:cs="Times New Roman"/>
                <w:sz w:val="24"/>
                <w:szCs w:val="24"/>
                <w:lang w:val="ru-RU"/>
              </w:rPr>
            </w:pPr>
            <w:r w:rsidRPr="00AE342A">
              <w:rPr>
                <w:rFonts w:ascii="Times New Roman" w:hAnsi="Times New Roman" w:cs="Times New Roman"/>
                <w:sz w:val="24"/>
                <w:szCs w:val="24"/>
              </w:rPr>
              <w:t xml:space="preserve">Тема 1. Сутність рекламного </w:t>
            </w:r>
            <w:r w:rsidR="009C4686">
              <w:rPr>
                <w:rFonts w:ascii="Times New Roman" w:hAnsi="Times New Roman" w:cs="Times New Roman"/>
                <w:sz w:val="24"/>
                <w:szCs w:val="24"/>
                <w:lang w:val="ru-RU"/>
              </w:rPr>
              <w:t>креативу</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Тема 2. Основні класифікаційні ознаки реклами</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 xml:space="preserve">Тема 3. Організація та </w:t>
            </w:r>
            <w:r w:rsidRPr="00AE342A">
              <w:rPr>
                <w:rFonts w:ascii="Times New Roman" w:hAnsi="Times New Roman" w:cs="Times New Roman"/>
                <w:sz w:val="24"/>
                <w:szCs w:val="24"/>
              </w:rPr>
              <w:lastRenderedPageBreak/>
              <w:t>структура рекламного процесу. Особливості менеджменту рекламодавця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w:t>
            </w:r>
            <w:r w:rsidRPr="00AE342A">
              <w:rPr>
                <w:rFonts w:ascii="Times New Roman" w:hAnsi="Times New Roman" w:cs="Times New Roman"/>
                <w:sz w:val="24"/>
                <w:szCs w:val="24"/>
              </w:rPr>
              <w:lastRenderedPageBreak/>
              <w:t>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lastRenderedPageBreak/>
              <w:t>Тема 4. Рекламне дослідження ринку</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9C4686">
            <w:pPr>
              <w:rPr>
                <w:rFonts w:ascii="Times New Roman" w:hAnsi="Times New Roman" w:cs="Times New Roman"/>
                <w:bCs/>
                <w:sz w:val="24"/>
                <w:szCs w:val="24"/>
              </w:rPr>
            </w:pPr>
            <w:r w:rsidRPr="00AE342A">
              <w:rPr>
                <w:rFonts w:ascii="Times New Roman" w:hAnsi="Times New Roman" w:cs="Times New Roman"/>
                <w:bCs/>
                <w:sz w:val="24"/>
                <w:szCs w:val="24"/>
              </w:rPr>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9C4686">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34</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44</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 xml:space="preserve">Змістовий модуль 2. </w:t>
            </w:r>
            <w:r w:rsidRPr="00AE342A">
              <w:rPr>
                <w:rFonts w:ascii="Times New Roman" w:hAnsi="Times New Roman" w:cs="Times New Roman"/>
                <w:b/>
                <w:sz w:val="24"/>
                <w:szCs w:val="24"/>
              </w:rPr>
              <w:t>Планування рекламної кампанії</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9C4686">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Тема 5. Рекламні агенції та їх роль в організації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Тема 6. Основи розробки рекламного звернення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Тема 7. Організація та планування рекламних кампаній</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 xml:space="preserve">Тема 8. Медіапланування як складова організації та планування рекламної </w:t>
            </w:r>
            <w:r w:rsidRPr="00AE342A">
              <w:rPr>
                <w:rFonts w:ascii="Times New Roman" w:hAnsi="Times New Roman" w:cs="Times New Roman"/>
                <w:sz w:val="24"/>
                <w:szCs w:val="24"/>
              </w:rPr>
              <w:lastRenderedPageBreak/>
              <w:t>діяльності</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bCs/>
                <w:sz w:val="24"/>
                <w:szCs w:val="24"/>
              </w:rPr>
              <w:lastRenderedPageBreak/>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9C4686">
            <w:pPr>
              <w:rPr>
                <w:rFonts w:ascii="Times New Roman" w:hAnsi="Times New Roman" w:cs="Times New Roman"/>
                <w:sz w:val="24"/>
                <w:szCs w:val="24"/>
              </w:rPr>
            </w:pPr>
            <w:r w:rsidRPr="00AE342A">
              <w:rPr>
                <w:rFonts w:ascii="Times New Roman" w:hAnsi="Times New Roman" w:cs="Times New Roman"/>
                <w:sz w:val="24"/>
                <w:szCs w:val="24"/>
              </w:rPr>
              <w:lastRenderedPageBreak/>
              <w:t>Тема 9. Контроль та оцінка ефективності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9C4686">
            <w:pPr>
              <w:rPr>
                <w:rFonts w:ascii="Times New Roman" w:hAnsi="Times New Roman" w:cs="Times New Roman"/>
                <w:bCs/>
                <w:sz w:val="24"/>
                <w:szCs w:val="24"/>
              </w:rPr>
            </w:pPr>
            <w:r w:rsidRPr="00AE342A">
              <w:rPr>
                <w:rFonts w:ascii="Times New Roman" w:hAnsi="Times New Roman" w:cs="Times New Roman"/>
                <w:bCs/>
                <w:sz w:val="24"/>
                <w:szCs w:val="24"/>
              </w:rPr>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9C4686">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2</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48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62</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9C4686">
            <w:pPr>
              <w:rPr>
                <w:rFonts w:ascii="Times New Roman" w:hAnsi="Times New Roman" w:cs="Times New Roman"/>
                <w:b/>
                <w:bCs/>
                <w:sz w:val="24"/>
                <w:szCs w:val="24"/>
              </w:rPr>
            </w:pPr>
            <w:r w:rsidRPr="00AE342A">
              <w:rPr>
                <w:rFonts w:ascii="Times New Roman" w:hAnsi="Times New Roman" w:cs="Times New Roman"/>
                <w:b/>
                <w:bCs/>
                <w:sz w:val="24"/>
                <w:szCs w:val="24"/>
              </w:rPr>
              <w:t xml:space="preserve">Усього годин </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bCs/>
                <w:sz w:val="24"/>
                <w:szCs w:val="24"/>
              </w:rPr>
            </w:pPr>
            <w:r w:rsidRPr="00AE342A">
              <w:rPr>
                <w:rFonts w:ascii="Times New Roman" w:hAnsi="Times New Roman" w:cs="Times New Roman"/>
                <w:bCs/>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24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82</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9C4686">
            <w:pPr>
              <w:jc w:val="center"/>
              <w:rPr>
                <w:rFonts w:ascii="Times New Roman" w:hAnsi="Times New Roman" w:cs="Times New Roman"/>
                <w:sz w:val="24"/>
                <w:szCs w:val="24"/>
              </w:rPr>
            </w:pPr>
            <w:r w:rsidRPr="00AE342A">
              <w:rPr>
                <w:rFonts w:ascii="Times New Roman" w:hAnsi="Times New Roman" w:cs="Times New Roman"/>
                <w:sz w:val="24"/>
                <w:szCs w:val="24"/>
              </w:rPr>
              <w:t>106</w:t>
            </w:r>
          </w:p>
        </w:tc>
        <w:tc>
          <w:tcPr>
            <w:tcW w:w="733" w:type="dxa"/>
            <w:tcBorders>
              <w:top w:val="nil"/>
              <w:left w:val="nil"/>
              <w:bottom w:val="single" w:sz="4" w:space="0" w:color="auto"/>
              <w:right w:val="single" w:sz="4" w:space="0" w:color="auto"/>
            </w:tcBorders>
          </w:tcPr>
          <w:p w:rsidR="00AE342A" w:rsidRPr="00AE342A" w:rsidRDefault="00AE342A" w:rsidP="009C4686">
            <w:pPr>
              <w:rPr>
                <w:rFonts w:ascii="Times New Roman" w:hAnsi="Times New Roman" w:cs="Times New Roman"/>
                <w:sz w:val="24"/>
                <w:szCs w:val="24"/>
              </w:rPr>
            </w:pPr>
          </w:p>
        </w:tc>
      </w:tr>
    </w:tbl>
    <w:p w:rsidR="00871571" w:rsidRPr="00AE342A" w:rsidRDefault="00871571">
      <w:pPr>
        <w:rPr>
          <w:rFonts w:ascii="Times New Roman" w:hAnsi="Times New Roman" w:cs="Times New Roman"/>
          <w:sz w:val="24"/>
          <w:szCs w:val="24"/>
        </w:rPr>
      </w:pPr>
    </w:p>
    <w:p w:rsidR="00871571" w:rsidRPr="00BA2337" w:rsidRDefault="00871571" w:rsidP="00871571">
      <w:pPr>
        <w:ind w:left="1134" w:right="-1" w:hanging="1134"/>
        <w:jc w:val="both"/>
        <w:rPr>
          <w:i/>
        </w:rPr>
      </w:pPr>
      <w:r w:rsidRPr="00BA2337">
        <w:rPr>
          <w:b/>
        </w:rPr>
        <w:t>Примітки.</w:t>
      </w:r>
      <w:r w:rsidRPr="00BA2337">
        <w:t xml:space="preserve"> </w:t>
      </w:r>
      <w:r w:rsidRPr="00BA2337">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871571" w:rsidRPr="00BA2337" w:rsidRDefault="00871571" w:rsidP="00871571">
      <w:pPr>
        <w:spacing w:after="240"/>
        <w:ind w:left="-425"/>
        <w:jc w:val="center"/>
        <w:rPr>
          <w:i/>
        </w:rPr>
        <w:sectPr w:rsidR="00871571" w:rsidRPr="00BA2337" w:rsidSect="00871571">
          <w:pgSz w:w="11906" w:h="16838"/>
          <w:pgMar w:top="1134" w:right="850" w:bottom="1134" w:left="1701" w:header="708" w:footer="708" w:gutter="0"/>
          <w:cols w:space="708"/>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D90FC6" w:rsidRPr="00DB026C" w:rsidRDefault="00D90FC6" w:rsidP="00D90FC6">
      <w:pPr>
        <w:ind w:firstLine="567"/>
        <w:jc w:val="both"/>
        <w:rPr>
          <w:rFonts w:ascii="Times New Roman" w:hAnsi="Times New Roman" w:cs="Times New Roman"/>
          <w:b/>
          <w:bCs/>
          <w:i/>
          <w:sz w:val="28"/>
          <w:szCs w:val="28"/>
        </w:rPr>
      </w:pPr>
      <w:r w:rsidRPr="00DB026C">
        <w:rPr>
          <w:rFonts w:ascii="Times New Roman" w:hAnsi="Times New Roman" w:cs="Times New Roman"/>
          <w:b/>
          <w:bCs/>
          <w:i/>
          <w:sz w:val="28"/>
          <w:szCs w:val="28"/>
        </w:rPr>
        <w:t xml:space="preserve">За джерелом інформації: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словесні: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лекція </w:t>
      </w:r>
      <w:r w:rsidRPr="00DB026C">
        <w:rPr>
          <w:rFonts w:ascii="Times New Roman" w:hAnsi="Times New Roman" w:cs="Times New Roman"/>
          <w:bCs/>
          <w:sz w:val="28"/>
          <w:szCs w:val="28"/>
        </w:rPr>
        <w:t xml:space="preserve">(традиційна, </w:t>
      </w:r>
      <w:r w:rsidRPr="00DB026C">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наочні: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спостереження, ілюстрація, демонстрація;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bCs/>
          <w:sz w:val="28"/>
          <w:szCs w:val="28"/>
        </w:rPr>
      </w:pPr>
      <w:r w:rsidRPr="00DB026C">
        <w:rPr>
          <w:rFonts w:ascii="Times New Roman" w:hAnsi="Times New Roman" w:cs="Times New Roman"/>
          <w:bCs/>
          <w:i/>
          <w:sz w:val="28"/>
          <w:szCs w:val="28"/>
        </w:rPr>
        <w:t>практичні</w:t>
      </w:r>
      <w:r w:rsidRPr="00DB026C">
        <w:rPr>
          <w:rFonts w:ascii="Times New Roman" w:hAnsi="Times New Roman" w:cs="Times New Roman"/>
          <w:i/>
          <w:sz w:val="28"/>
          <w:szCs w:val="28"/>
        </w:rPr>
        <w:t>:</w:t>
      </w:r>
      <w:r w:rsidRPr="00DB026C">
        <w:rPr>
          <w:rFonts w:ascii="Times New Roman" w:hAnsi="Times New Roman" w:cs="Times New Roman"/>
          <w:sz w:val="28"/>
          <w:szCs w:val="28"/>
        </w:rPr>
        <w:t xml:space="preserve"> </w:t>
      </w:r>
      <w:r w:rsidRPr="00DB026C">
        <w:rPr>
          <w:rFonts w:ascii="Times New Roman" w:hAnsi="Times New Roman" w:cs="Times New Roman"/>
          <w:bCs/>
          <w:sz w:val="28"/>
          <w:szCs w:val="28"/>
        </w:rPr>
        <w:t>вправи.</w:t>
      </w:r>
    </w:p>
    <w:p w:rsidR="00D90FC6" w:rsidRPr="00DB026C" w:rsidRDefault="00D90FC6" w:rsidP="00DB026C">
      <w:pPr>
        <w:tabs>
          <w:tab w:val="left" w:pos="284"/>
        </w:tabs>
        <w:jc w:val="both"/>
        <w:rPr>
          <w:rFonts w:ascii="Times New Roman" w:hAnsi="Times New Roman" w:cs="Times New Roman"/>
          <w:b/>
          <w:bCs/>
          <w:sz w:val="28"/>
          <w:szCs w:val="28"/>
        </w:rPr>
      </w:pPr>
      <w:r w:rsidRPr="00DB026C">
        <w:rPr>
          <w:rFonts w:ascii="Times New Roman" w:hAnsi="Times New Roman" w:cs="Times New Roman"/>
          <w:b/>
          <w:bCs/>
          <w:i/>
          <w:sz w:val="28"/>
          <w:szCs w:val="28"/>
        </w:rPr>
        <w:t xml:space="preserve">2. За логікою передачі і сприйняття навчальної інформації: </w:t>
      </w:r>
      <w:r w:rsidRPr="00DB026C">
        <w:rPr>
          <w:rFonts w:ascii="Times New Roman" w:hAnsi="Times New Roman" w:cs="Times New Roman"/>
          <w:bCs/>
          <w:sz w:val="28"/>
          <w:szCs w:val="28"/>
        </w:rPr>
        <w:t>індуктивні, дедуктивні, аналітичні, синтетичні.</w:t>
      </w:r>
    </w:p>
    <w:p w:rsidR="00D90FC6" w:rsidRPr="00DB026C" w:rsidRDefault="00D90FC6" w:rsidP="00DB026C">
      <w:pPr>
        <w:jc w:val="both"/>
        <w:rPr>
          <w:rFonts w:ascii="Times New Roman" w:hAnsi="Times New Roman" w:cs="Times New Roman"/>
          <w:b/>
          <w:bCs/>
          <w:sz w:val="28"/>
          <w:szCs w:val="28"/>
        </w:rPr>
      </w:pPr>
      <w:r w:rsidRPr="00DB026C">
        <w:rPr>
          <w:rFonts w:ascii="Times New Roman" w:hAnsi="Times New Roman" w:cs="Times New Roman"/>
          <w:b/>
          <w:bCs/>
          <w:i/>
          <w:sz w:val="28"/>
          <w:szCs w:val="28"/>
        </w:rPr>
        <w:t>3. За ступенем самостійності мислення:</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репродуктивні, пошукові, дослідницькі.</w:t>
      </w:r>
    </w:p>
    <w:p w:rsidR="00D90FC6" w:rsidRPr="00DB026C" w:rsidRDefault="00D90FC6" w:rsidP="00DB026C">
      <w:pPr>
        <w:jc w:val="both"/>
        <w:rPr>
          <w:rFonts w:ascii="Times New Roman" w:hAnsi="Times New Roman" w:cs="Times New Roman"/>
          <w:bCs/>
          <w:sz w:val="28"/>
          <w:szCs w:val="28"/>
        </w:rPr>
      </w:pPr>
      <w:r w:rsidRPr="00DB026C">
        <w:rPr>
          <w:rFonts w:ascii="Times New Roman" w:hAnsi="Times New Roman" w:cs="Times New Roman"/>
          <w:b/>
          <w:bCs/>
          <w:i/>
          <w:sz w:val="28"/>
          <w:szCs w:val="28"/>
        </w:rPr>
        <w:t>4. За ступенем керування навчальною діяльністю:</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rsidR="00372121" w:rsidRPr="00D90FC6" w:rsidRDefault="00372121" w:rsidP="00656676">
      <w:pPr>
        <w:spacing w:after="0" w:line="240" w:lineRule="auto"/>
        <w:ind w:left="-426"/>
        <w:jc w:val="center"/>
        <w:rPr>
          <w:rFonts w:ascii="Times New Roman" w:eastAsia="Times New Roman" w:hAnsi="Times New Roman" w:cs="Times New Roman"/>
          <w:bCs/>
          <w:sz w:val="24"/>
          <w:szCs w:val="24"/>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Pr="00DB026C" w:rsidRDefault="00DB026C" w:rsidP="00DB026C">
      <w:pPr>
        <w:pStyle w:val="1"/>
        <w:spacing w:before="0" w:after="240"/>
        <w:jc w:val="center"/>
        <w:rPr>
          <w:rFonts w:ascii="Times New Roman" w:hAnsi="Times New Roman" w:cs="Times New Roman"/>
          <w:b/>
          <w:color w:val="auto"/>
        </w:rPr>
      </w:pPr>
      <w:r w:rsidRPr="00DB026C">
        <w:rPr>
          <w:rFonts w:ascii="Times New Roman" w:hAnsi="Times New Roman" w:cs="Times New Roman"/>
          <w:b/>
          <w:color w:val="auto"/>
        </w:rPr>
        <w:lastRenderedPageBreak/>
        <w:t>Рекомендована література</w:t>
      </w:r>
    </w:p>
    <w:p w:rsidR="00A61808" w:rsidRPr="00A61808" w:rsidRDefault="00A61808" w:rsidP="00A61808">
      <w:pPr>
        <w:shd w:val="clear" w:color="auto" w:fill="FFFFFF"/>
        <w:jc w:val="center"/>
        <w:rPr>
          <w:rFonts w:ascii="Times New Roman" w:hAnsi="Times New Roman" w:cs="Times New Roman"/>
          <w:b/>
          <w:bCs/>
          <w:sz w:val="28"/>
          <w:szCs w:val="28"/>
        </w:rPr>
      </w:pPr>
      <w:r w:rsidRPr="00A61808">
        <w:rPr>
          <w:rFonts w:ascii="Times New Roman" w:hAnsi="Times New Roman" w:cs="Times New Roman"/>
          <w:b/>
          <w:bCs/>
          <w:sz w:val="28"/>
          <w:szCs w:val="28"/>
        </w:rPr>
        <w:t>Основна</w:t>
      </w:r>
    </w:p>
    <w:p w:rsidR="00A61808" w:rsidRPr="00A61808" w:rsidRDefault="00A61808" w:rsidP="00A61808">
      <w:pPr>
        <w:numPr>
          <w:ilvl w:val="0"/>
          <w:numId w:val="22"/>
        </w:numPr>
        <w:shd w:val="clear" w:color="auto" w:fill="FFFFFF"/>
        <w:tabs>
          <w:tab w:val="left" w:pos="142"/>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Балабанов А. Медиаисследования: немного подробнее // Индустрия рекламы. – 2002. – № 4. – С. 20 - 24.</w:t>
      </w:r>
    </w:p>
    <w:p w:rsidR="00A61808" w:rsidRPr="00A61808" w:rsidRDefault="00A61808" w:rsidP="00A61808">
      <w:pPr>
        <w:numPr>
          <w:ilvl w:val="0"/>
          <w:numId w:val="22"/>
        </w:numPr>
        <w:tabs>
          <w:tab w:val="left" w:pos="142"/>
          <w:tab w:val="left" w:pos="284"/>
          <w:tab w:val="left" w:pos="113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Блюм М. А. Основы использования средств рекламы в коммерческой деятельности : учеб. пособ. / М. А. Блюм, Н. В. Молоткова. – Тамбов: Изд-во Тамб. гос. техн. ун-та, 2006. – 160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uk-UA"/>
        </w:rPr>
      </w:pPr>
      <w:r w:rsidRPr="00A61808">
        <w:rPr>
          <w:sz w:val="28"/>
          <w:szCs w:val="28"/>
          <w:lang w:val="uk-UA"/>
        </w:rPr>
        <w:t xml:space="preserve">Лук’янець Т.І. Рекламний менеджмент: Навч. посібник. </w:t>
      </w:r>
      <w:r w:rsidRPr="00A61808">
        <w:rPr>
          <w:sz w:val="28"/>
          <w:szCs w:val="28"/>
          <w:lang w:val="ru-RU"/>
        </w:rPr>
        <w:t>–</w:t>
      </w:r>
      <w:r w:rsidRPr="00A61808">
        <w:rPr>
          <w:sz w:val="28"/>
          <w:szCs w:val="28"/>
          <w:lang w:val="uk-UA"/>
        </w:rPr>
        <w:t xml:space="preserve"> 2-ге вид., доп. </w:t>
      </w:r>
      <w:r w:rsidRPr="00A61808">
        <w:rPr>
          <w:sz w:val="28"/>
          <w:szCs w:val="28"/>
          <w:lang w:val="ru-RU"/>
        </w:rPr>
        <w:t>–</w:t>
      </w:r>
      <w:r w:rsidRPr="00A61808">
        <w:rPr>
          <w:sz w:val="28"/>
          <w:szCs w:val="28"/>
          <w:lang w:val="uk-UA"/>
        </w:rPr>
        <w:t xml:space="preserve"> К.: КНЕУ, 2003. </w:t>
      </w:r>
      <w:r w:rsidRPr="00A61808">
        <w:rPr>
          <w:sz w:val="28"/>
          <w:szCs w:val="28"/>
          <w:lang w:val="ru-RU"/>
        </w:rPr>
        <w:t>–</w:t>
      </w:r>
      <w:r w:rsidRPr="00A61808">
        <w:rPr>
          <w:sz w:val="28"/>
          <w:szCs w:val="28"/>
          <w:lang w:val="uk-UA"/>
        </w:rPr>
        <w:t xml:space="preserve"> 440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Fonts w:ascii="Times New Roman" w:hAnsi="Times New Roman" w:cs="Times New Roman"/>
          <w:sz w:val="28"/>
          <w:szCs w:val="28"/>
        </w:rPr>
      </w:pPr>
      <w:r w:rsidRPr="00A61808">
        <w:rPr>
          <w:rFonts w:ascii="Times New Roman" w:hAnsi="Times New Roman" w:cs="Times New Roman"/>
          <w:sz w:val="28"/>
          <w:szCs w:val="28"/>
        </w:rPr>
        <w:t>Квасова Л.С., Сивопляс Ю.В. Реклама та рекламна діяльність: Опорний конспект лекцій. – Дніпропетровськ: НМетАУ, 2011 – 58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r w:rsidRPr="00A61808">
        <w:rPr>
          <w:rStyle w:val="a8"/>
          <w:rFonts w:ascii="Times New Roman" w:eastAsia="Arial" w:hAnsi="Times New Roman" w:cs="Times New Roman"/>
          <w:bCs/>
          <w:sz w:val="28"/>
          <w:szCs w:val="28"/>
        </w:rPr>
        <w:t>Квасова Л.С., Сивопляс Ю.В., Пахлова О.В. Рекламний менеджмент: Конспект лекцій. – Дніпропетровськ: НМетАУ, 2013 – 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ru-RU"/>
        </w:rPr>
      </w:pPr>
      <w:r w:rsidRPr="00A61808">
        <w:rPr>
          <w:sz w:val="28"/>
          <w:szCs w:val="28"/>
          <w:lang w:val="ru-RU"/>
        </w:rPr>
        <w:t>Сендидж Ч. Реклама: теория и практика.</w:t>
      </w:r>
      <w:r w:rsidRPr="00A61808">
        <w:rPr>
          <w:sz w:val="28"/>
          <w:szCs w:val="28"/>
          <w:lang w:val="uk-UA"/>
        </w:rPr>
        <w:t xml:space="preserve"> / Ч. Сендидж, В. Фрайбургер, К. Ротцал.</w:t>
      </w:r>
      <w:r w:rsidRPr="00A61808">
        <w:rPr>
          <w:sz w:val="28"/>
          <w:szCs w:val="28"/>
          <w:lang w:val="ru-RU"/>
        </w:rPr>
        <w:t xml:space="preserve"> – М.</w:t>
      </w:r>
      <w:r w:rsidRPr="00A61808">
        <w:rPr>
          <w:sz w:val="28"/>
          <w:szCs w:val="28"/>
          <w:lang w:val="uk-UA"/>
        </w:rPr>
        <w:t>:Прогресс</w:t>
      </w:r>
      <w:r w:rsidRPr="00A61808">
        <w:rPr>
          <w:sz w:val="28"/>
          <w:szCs w:val="28"/>
          <w:lang w:val="ru-RU"/>
        </w:rPr>
        <w:t>, 200</w:t>
      </w:r>
      <w:r w:rsidRPr="00A61808">
        <w:rPr>
          <w:sz w:val="28"/>
          <w:szCs w:val="28"/>
          <w:lang w:val="uk-UA"/>
        </w:rPr>
        <w:t>2</w:t>
      </w:r>
      <w:r w:rsidRPr="00A61808">
        <w:rPr>
          <w:sz w:val="28"/>
          <w:szCs w:val="28"/>
          <w:lang w:val="ru-RU"/>
        </w:rPr>
        <w:t xml:space="preserve">. – </w:t>
      </w:r>
      <w:r w:rsidRPr="00A61808">
        <w:rPr>
          <w:sz w:val="28"/>
          <w:szCs w:val="28"/>
          <w:lang w:val="uk-UA"/>
        </w:rPr>
        <w:t>342 с.</w:t>
      </w:r>
    </w:p>
    <w:p w:rsidR="00A61808" w:rsidRPr="00A61808" w:rsidRDefault="00D1189F"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hyperlink r:id="rId9" w:history="1">
        <w:r w:rsidR="00A61808" w:rsidRPr="00A61808">
          <w:rPr>
            <w:rStyle w:val="a8"/>
            <w:rFonts w:ascii="Times New Roman" w:eastAsia="Arial" w:hAnsi="Times New Roman" w:cs="Times New Roman"/>
            <w:bCs/>
            <w:sz w:val="28"/>
            <w:szCs w:val="28"/>
          </w:rPr>
          <w:t xml:space="preserve">Семенов Б.Д. Рекламный менеджмент: учебное пособие. – 2-е изд. – М.:Информационно-внедренческий центр «Маркетинг», </w:t>
        </w:r>
        <w:r w:rsidR="00A61808" w:rsidRPr="00A61808">
          <w:rPr>
            <w:rFonts w:ascii="Times New Roman" w:hAnsi="Times New Roman" w:cs="Times New Roman"/>
            <w:sz w:val="28"/>
            <w:szCs w:val="28"/>
          </w:rPr>
          <w:t xml:space="preserve"> </w:t>
        </w:r>
        <w:r w:rsidR="00A61808" w:rsidRPr="00A61808">
          <w:rPr>
            <w:rStyle w:val="a8"/>
            <w:rFonts w:ascii="Times New Roman" w:eastAsia="Arial" w:hAnsi="Times New Roman" w:cs="Times New Roman"/>
            <w:bCs/>
            <w:sz w:val="28"/>
            <w:szCs w:val="28"/>
          </w:rPr>
          <w:t xml:space="preserve">2001 – 272 с. </w:t>
        </w:r>
      </w:hyperlink>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sz w:val="28"/>
          <w:szCs w:val="28"/>
        </w:rPr>
      </w:pPr>
      <w:r w:rsidRPr="00A61808">
        <w:rPr>
          <w:rFonts w:ascii="Times New Roman" w:hAnsi="Times New Roman" w:cs="Times New Roman"/>
          <w:bCs/>
          <w:sz w:val="28"/>
          <w:szCs w:val="28"/>
        </w:rPr>
        <w:t>Тєлєтов О.С.</w:t>
      </w:r>
      <w:r w:rsidRPr="00A61808">
        <w:rPr>
          <w:rStyle w:val="a8"/>
          <w:rFonts w:ascii="Times New Roman" w:eastAsia="Arial" w:hAnsi="Times New Roman" w:cs="Times New Roman"/>
          <w:sz w:val="28"/>
          <w:szCs w:val="28"/>
        </w:rPr>
        <w:t xml:space="preserve"> Рекламний менеджмент: Підручник.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Суми: ВТД "Університетська книга", 2009.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365 с.</w:t>
      </w:r>
    </w:p>
    <w:p w:rsidR="00A61808" w:rsidRPr="00A61808" w:rsidRDefault="00A61808" w:rsidP="00A61808">
      <w:pPr>
        <w:numPr>
          <w:ilvl w:val="0"/>
          <w:numId w:val="2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Ромат Е. В. Реклама. 5-е изд. — СПб.: Питер, 2002. – 544 с.</w:t>
      </w:r>
    </w:p>
    <w:p w:rsidR="00A61808" w:rsidRPr="00A61808" w:rsidRDefault="00A61808" w:rsidP="00A61808">
      <w:pPr>
        <w:numPr>
          <w:ilvl w:val="0"/>
          <w:numId w:val="23"/>
        </w:numPr>
        <w:tabs>
          <w:tab w:val="left" w:pos="142"/>
          <w:tab w:val="left" w:pos="284"/>
        </w:tabs>
        <w:spacing w:after="0" w:line="240" w:lineRule="auto"/>
        <w:ind w:left="0" w:firstLine="0"/>
        <w:contextualSpacing/>
        <w:jc w:val="both"/>
        <w:rPr>
          <w:rFonts w:ascii="Times New Roman" w:hAnsi="Times New Roman" w:cs="Times New Roman"/>
          <w:sz w:val="28"/>
          <w:szCs w:val="28"/>
        </w:rPr>
      </w:pPr>
      <w:r w:rsidRPr="00A61808">
        <w:rPr>
          <w:rStyle w:val="apple-style-span"/>
          <w:rFonts w:ascii="Times New Roman" w:hAnsi="Times New Roman" w:cs="Times New Roman"/>
          <w:sz w:val="28"/>
          <w:szCs w:val="28"/>
        </w:rPr>
        <w:t>Хавкіна Л.М. Основи рекламної діяльності: Методичні матеріали для студентів зі спеціальності «Журналістика». – Харків, 2004. – 51 с.</w:t>
      </w:r>
    </w:p>
    <w:p w:rsidR="00A61808" w:rsidRPr="00A61808" w:rsidRDefault="00A61808" w:rsidP="00A61808">
      <w:pPr>
        <w:numPr>
          <w:ilvl w:val="0"/>
          <w:numId w:val="23"/>
        </w:numPr>
        <w:tabs>
          <w:tab w:val="left" w:pos="142"/>
          <w:tab w:val="left" w:pos="28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 xml:space="preserve">Шарков Ф.И. Основы теории коммуникации: Учебник. – М.: Издательский Дом «Социальные отношения», изд-во «Перспектива», 2002. – 246 с. </w:t>
      </w:r>
    </w:p>
    <w:p w:rsidR="00A61808" w:rsidRPr="00A61808" w:rsidRDefault="00A61808" w:rsidP="00A61808">
      <w:pPr>
        <w:autoSpaceDE w:val="0"/>
        <w:autoSpaceDN w:val="0"/>
        <w:adjustRightInd w:val="0"/>
        <w:rPr>
          <w:rFonts w:ascii="Times New Roman" w:hAnsi="Times New Roman" w:cs="Times New Roman"/>
          <w:b/>
          <w:bCs/>
          <w:sz w:val="28"/>
          <w:szCs w:val="28"/>
        </w:rPr>
      </w:pPr>
    </w:p>
    <w:p w:rsidR="00A61808" w:rsidRPr="00A61808" w:rsidRDefault="00A61808" w:rsidP="00A61808">
      <w:pPr>
        <w:autoSpaceDE w:val="0"/>
        <w:autoSpaceDN w:val="0"/>
        <w:adjustRightInd w:val="0"/>
        <w:jc w:val="center"/>
        <w:rPr>
          <w:rFonts w:ascii="Times New Roman" w:hAnsi="Times New Roman" w:cs="Times New Roman"/>
          <w:sz w:val="28"/>
          <w:szCs w:val="28"/>
        </w:rPr>
      </w:pPr>
      <w:r w:rsidRPr="00A61808">
        <w:rPr>
          <w:rFonts w:ascii="Times New Roman" w:hAnsi="Times New Roman" w:cs="Times New Roman"/>
          <w:b/>
          <w:bCs/>
          <w:sz w:val="28"/>
          <w:szCs w:val="28"/>
        </w:rPr>
        <w:t>Допоміжна</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Ансофф И. Стратегический менеджмент. – СПб.: Питер, 2009. – 344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Армстронг Г. Маркетинг. Загальний курс: уч.посіб. / Г. Армстронг, Ф. Котлер; пер. з англ. [5-те вид.] – М.: Видавничий дім «Вільямс», 2007. – 608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Балабанова Л. В. Маркетинг: підруч./ Л.В. Балабанова. – [2-ге вид., переробл. і доп.]. – К.: Знання-Прес, 2004. – 645 с. </w:t>
      </w:r>
    </w:p>
    <w:p w:rsidR="00A61808" w:rsidRPr="00A61808" w:rsidRDefault="00D1189F"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hyperlink r:id="rId10" w:history="1">
        <w:r w:rsidR="00A61808" w:rsidRPr="00A61808">
          <w:rPr>
            <w:rFonts w:ascii="Times New Roman" w:hAnsi="Times New Roman" w:cs="Times New Roman"/>
            <w:sz w:val="28"/>
            <w:szCs w:val="28"/>
          </w:rPr>
          <w:t>Бергер, Аліна Дмитрівна Інноваційні маркетингові рішення: конспект лекцій для здобувачів освіт. ступ. "Мaгістр" спец. 075 "Маркетинг" освіт.-проф. прогрaми "Маркетинг" ден. і заоч. форм нaвч. / A. Д. Бергер, О. В. Безпалько ; Нац. ун-т харч. технол. — Київ : НУХТ, 2019. — 91 с.</w:t>
        </w:r>
      </w:hyperlink>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Березин И. Маркетинг сегодня. — М.: Менеджер, 2006 – 128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Благоев В. Маркетинг в определениях и примерах / пер. с болг</w:t>
      </w:r>
      <w:r w:rsidRPr="00A61808">
        <w:rPr>
          <w:rStyle w:val="af0"/>
          <w:rFonts w:ascii="Times New Roman" w:hAnsi="Times New Roman" w:cs="Times New Roman"/>
          <w:sz w:val="28"/>
          <w:szCs w:val="28"/>
        </w:rPr>
        <w:t xml:space="preserve">. - </w:t>
      </w:r>
      <w:r w:rsidRPr="00A61808">
        <w:rPr>
          <w:rFonts w:ascii="Times New Roman" w:hAnsi="Times New Roman" w:cs="Times New Roman"/>
          <w:sz w:val="28"/>
          <w:szCs w:val="28"/>
        </w:rPr>
        <w:t>СПб.: Корпорация двадцатый трест, 2009 - 377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Блэкуэлл Р., Миниард П., Энджел Дж. Поведение потребителей. 10-е изд. / Пер. с англ. — СПб.: Питер, 2007. — 944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lastRenderedPageBreak/>
        <w:t>Болт, Г.Дж. Практическое руководство по управлению сбытом / Г.Дж. Болт. – М.: Экономика, 2015. – 272 c.</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Бородкіна Н.О. Маркетинг: навч. посіб./ Н.О. Бородкіна – К.: Кондор, 2007. – 362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Войчак А. В. Маркетинговый менеджмент. — К.: КНЕУ, 2008 – 268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Гаркавенко С.С. Маркетинг: підруч. студ. екон. спец. вищ. навч. закл. / С.С. Гаркавенко ; М-во освіти і науки України. – 7-е вид. – К. : Лібра, 2010. – 720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Гребенников П. И., Тарасевич Л. С., Леусский А. И.-МАКРОЭКОНОМИКА В 2 Т. ТОМ 1 11-е изд., пер. и доп. Учебник и практикум для академического бакалавриата-М.:Издательство Юрайт,2019-300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Гребенников П. И., Тарасевич Л. С., Леусский А. И.-МАКРОЭКОНОМИКА В 2 Т. ТОМ 2 11-е изд., пер. и доп. Учебник и практикум для академического бакалавриата-М.:Издательство Юрайт,2019-255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lang w:val="ru-RU"/>
        </w:rPr>
      </w:pPr>
      <w:r w:rsidRPr="00A61808">
        <w:rPr>
          <w:sz w:val="28"/>
          <w:szCs w:val="28"/>
        </w:rPr>
        <w:t xml:space="preserve">Друкер П. Ф. Рынок: как выйти в лидеры. — М.: </w:t>
      </w:r>
      <w:r w:rsidRPr="00A61808">
        <w:rPr>
          <w:sz w:val="28"/>
          <w:szCs w:val="28"/>
          <w:lang w:val="en-US"/>
        </w:rPr>
        <w:t>Book</w:t>
      </w:r>
      <w:r w:rsidRPr="00A61808">
        <w:rPr>
          <w:sz w:val="28"/>
          <w:szCs w:val="28"/>
          <w:lang w:val="ru-RU"/>
        </w:rPr>
        <w:t xml:space="preserve"> </w:t>
      </w:r>
      <w:r w:rsidRPr="00A61808">
        <w:rPr>
          <w:sz w:val="28"/>
          <w:szCs w:val="28"/>
          <w:lang w:val="en-US"/>
        </w:rPr>
        <w:t>chamber</w:t>
      </w:r>
      <w:r w:rsidRPr="00A61808">
        <w:rPr>
          <w:sz w:val="28"/>
          <w:szCs w:val="28"/>
          <w:lang w:val="ru-RU"/>
        </w:rPr>
        <w:t xml:space="preserve"> </w:t>
      </w:r>
      <w:r w:rsidRPr="00A61808">
        <w:rPr>
          <w:sz w:val="28"/>
          <w:szCs w:val="28"/>
          <w:lang w:val="en-US"/>
        </w:rPr>
        <w:t>international</w:t>
      </w:r>
      <w:r w:rsidRPr="00A61808">
        <w:rPr>
          <w:sz w:val="28"/>
          <w:szCs w:val="28"/>
          <w:lang w:val="ru-RU"/>
        </w:rPr>
        <w:t>, 2002.</w:t>
      </w:r>
      <w:r w:rsidRPr="00A61808">
        <w:rPr>
          <w:rStyle w:val="10"/>
          <w:rFonts w:ascii="Times New Roman" w:hAnsi="Times New Roman" w:cs="Times New Roman"/>
          <w:sz w:val="28"/>
          <w:szCs w:val="28"/>
        </w:rPr>
        <w:t xml:space="preserve"> </w:t>
      </w:r>
      <w:r w:rsidRPr="00A61808">
        <w:rPr>
          <w:rStyle w:val="st"/>
          <w:sz w:val="28"/>
          <w:szCs w:val="28"/>
        </w:rPr>
        <w:t>– 360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Зозулев А.В. Поведение потребителей: учеб. пособие. / А.В. Зозулев. – К.: Знання, 2004. – 364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Зозульов О.В. Ринкове позиціювання: з чого починається створення успішних брендів: підруч./ О.В. Зозульов, Н.Л. Писаренко. –К.: Знання-Прес, 2004. – 199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Кардаш В. Я. Маркетингова товарна політика: підруч. / В. Я. Кардаш, О.К. Шафалюк, М.Ю. Антонченко. – [2-е вид., зі змінами]. – К.: КНЕУ, 2009. – 419 с.</w:t>
      </w:r>
    </w:p>
    <w:p w:rsidR="00A61808" w:rsidRPr="00A61808" w:rsidRDefault="00D1189F" w:rsidP="00A61808">
      <w:pPr>
        <w:numPr>
          <w:ilvl w:val="0"/>
          <w:numId w:val="19"/>
        </w:numPr>
        <w:spacing w:after="0" w:line="240" w:lineRule="auto"/>
        <w:ind w:left="0" w:firstLine="567"/>
        <w:rPr>
          <w:rFonts w:ascii="Times New Roman" w:hAnsi="Times New Roman" w:cs="Times New Roman"/>
          <w:sz w:val="28"/>
          <w:szCs w:val="28"/>
        </w:rPr>
      </w:pPr>
      <w:hyperlink r:id="rId11" w:history="1">
        <w:r w:rsidR="00A61808" w:rsidRPr="00A61808">
          <w:rPr>
            <w:rFonts w:ascii="Times New Roman" w:hAnsi="Times New Roman" w:cs="Times New Roman"/>
            <w:sz w:val="28"/>
            <w:szCs w:val="28"/>
          </w:rPr>
          <w:t>Котлер Филип</w:t>
        </w:r>
      </w:hyperlink>
      <w:r w:rsidR="00A61808" w:rsidRPr="00A61808">
        <w:rPr>
          <w:rFonts w:ascii="Times New Roman" w:hAnsi="Times New Roman" w:cs="Times New Roman"/>
          <w:sz w:val="28"/>
          <w:szCs w:val="28"/>
        </w:rPr>
        <w:t xml:space="preserve">, </w:t>
      </w:r>
      <w:hyperlink r:id="rId12" w:history="1">
        <w:r w:rsidR="00A61808" w:rsidRPr="00A61808">
          <w:rPr>
            <w:rFonts w:ascii="Times New Roman" w:hAnsi="Times New Roman" w:cs="Times New Roman"/>
            <w:sz w:val="28"/>
            <w:szCs w:val="28"/>
          </w:rPr>
          <w:t>Сондерс Джон</w:t>
        </w:r>
      </w:hyperlink>
      <w:r w:rsidR="00A61808" w:rsidRPr="00A61808">
        <w:rPr>
          <w:rFonts w:ascii="Times New Roman" w:hAnsi="Times New Roman" w:cs="Times New Roman"/>
          <w:sz w:val="28"/>
          <w:szCs w:val="28"/>
        </w:rPr>
        <w:t xml:space="preserve">, </w:t>
      </w:r>
      <w:hyperlink r:id="rId13" w:history="1">
        <w:r w:rsidR="00A61808" w:rsidRPr="00A61808">
          <w:rPr>
            <w:rFonts w:ascii="Times New Roman" w:hAnsi="Times New Roman" w:cs="Times New Roman"/>
            <w:sz w:val="28"/>
            <w:szCs w:val="28"/>
          </w:rPr>
          <w:t>Вонг Вероника</w:t>
        </w:r>
      </w:hyperlink>
      <w:r w:rsidR="00A61808" w:rsidRPr="00A61808">
        <w:rPr>
          <w:rFonts w:ascii="Times New Roman" w:hAnsi="Times New Roman" w:cs="Times New Roman"/>
          <w:sz w:val="28"/>
          <w:szCs w:val="28"/>
        </w:rPr>
        <w:t xml:space="preserve">. Основы маркетинга: Пер. с англ. – 2-е европ. изд. – М.: </w:t>
      </w:r>
      <w:hyperlink r:id="rId14" w:history="1">
        <w:r w:rsidR="00A61808" w:rsidRPr="00A61808">
          <w:rPr>
            <w:rFonts w:ascii="Times New Roman" w:hAnsi="Times New Roman" w:cs="Times New Roman"/>
            <w:sz w:val="28"/>
            <w:szCs w:val="28"/>
          </w:rPr>
          <w:t>Диалектика</w:t>
        </w:r>
      </w:hyperlink>
      <w:r w:rsidR="00A61808" w:rsidRPr="00A61808">
        <w:rPr>
          <w:rFonts w:ascii="Times New Roman" w:hAnsi="Times New Roman" w:cs="Times New Roman"/>
          <w:sz w:val="28"/>
          <w:szCs w:val="28"/>
        </w:rPr>
        <w:t>, 2019– 750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Котлер Ф. Маркетинг менеджмент. Экспресс-курс = A Framework for Marketing Management : экспресс-курс / Ф. Котлер, К. Келлер; [пер. с англ. Т. Зверевич]. – СПб. : Питер, 2019. – 448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Ламбен Ж.-Ж. Менеджмент, ориентированный на рынок: учеб. / Ж.-Ж. Ламбен; пер. с англ. – СПб.: Питер, 2008. –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Підручник / В. Руделіус, О.М. Азарян, О.А. Виноградов та ін.; Ред.-упоряд.: О.І. Сидоренко, П.С. Редько – 1-ше укр. вид. – К.: НМЦ Консорціум із удоскон. менеджмент-освіти в Україні, 2005. – 422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 / [Павленко А. Ф., Решетнікова І.Л., Войчак А.В. та ін.]; за наук. ред. А.Ф. Павленка. – К.: КНЕУ, 2008. – 600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 / [Старостіна А.О., Гончарова Н.П., Крикавський Є.В. та ін.]; за ред. А.О. Старостіної. – К.: Знання, 2009. – 1071 с.</w:t>
      </w:r>
    </w:p>
    <w:p w:rsidR="00A61808" w:rsidRPr="00A61808" w:rsidRDefault="00A61808" w:rsidP="00A61808">
      <w:pPr>
        <w:numPr>
          <w:ilvl w:val="0"/>
          <w:numId w:val="19"/>
        </w:numPr>
        <w:autoSpaceDE w:val="0"/>
        <w:autoSpaceDN w:val="0"/>
        <w:adjustRightInd w:val="0"/>
        <w:spacing w:after="0" w:line="240" w:lineRule="auto"/>
        <w:ind w:left="0" w:firstLine="567"/>
        <w:rPr>
          <w:rFonts w:ascii="Times New Roman" w:hAnsi="Times New Roman" w:cs="Times New Roman"/>
          <w:sz w:val="28"/>
          <w:szCs w:val="28"/>
        </w:rPr>
      </w:pPr>
      <w:r w:rsidRPr="00A61808">
        <w:rPr>
          <w:rFonts w:ascii="Times New Roman" w:eastAsia="Calibri" w:hAnsi="Times New Roman" w:cs="Times New Roman"/>
          <w:sz w:val="28"/>
          <w:szCs w:val="28"/>
        </w:rPr>
        <w:t>М</w:t>
      </w:r>
      <w:r w:rsidRPr="00A61808">
        <w:rPr>
          <w:rFonts w:ascii="Times New Roman" w:hAnsi="Times New Roman" w:cs="Times New Roman"/>
          <w:sz w:val="28"/>
          <w:szCs w:val="28"/>
        </w:rPr>
        <w:t>аркетингова діяльність підприємства : навч. посіб. / В.В. Зіновчук, Л.В. Тарасович, О. М. Буднік та ін. ; за ред. В.В. Зіновчука, Л.В. Тарасович Житомир: ЖНАЕУ, 2019. 464 с.</w:t>
      </w:r>
    </w:p>
    <w:p w:rsidR="00A61808" w:rsidRPr="00A61808" w:rsidRDefault="00A61808" w:rsidP="00A61808">
      <w:pPr>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61808">
        <w:rPr>
          <w:rFonts w:ascii="Times New Roman" w:hAnsi="Times New Roman" w:cs="Times New Roman"/>
          <w:sz w:val="28"/>
          <w:szCs w:val="28"/>
        </w:rPr>
        <w:lastRenderedPageBreak/>
        <w:t>Менеджмент инноваций: учебное пособие. Под ред.В П.Васильева. Васильев В.П., Бобылева А.З., Герасименко В.В., Грачева М.В., Иващенко Н.П., Черкасова Т.Н. - Москва: Дело и сервис, 2018. - 416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Нагапетьянц Н.А. Прикладной маркетинг: учеб. пособие для вузов / Н.А. Нагапетьянц. – Москва: ЮНИТИ-ДАНА, 2014. – 272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Панченко Е. Г. Міжнародний менеджмент. — К.: КДЕУ, 2006</w:t>
      </w:r>
      <w:r w:rsidRPr="00A61808">
        <w:rPr>
          <w:rStyle w:val="10"/>
          <w:rFonts w:ascii="Times New Roman" w:hAnsi="Times New Roman" w:cs="Times New Roman"/>
          <w:sz w:val="28"/>
          <w:szCs w:val="28"/>
        </w:rPr>
        <w:t xml:space="preserve"> </w:t>
      </w:r>
      <w:r w:rsidRPr="00A61808">
        <w:rPr>
          <w:rStyle w:val="st"/>
          <w:sz w:val="28"/>
          <w:szCs w:val="28"/>
        </w:rPr>
        <w:t>– 468 с</w:t>
      </w:r>
      <w:r w:rsidRPr="00A61808">
        <w:rPr>
          <w:sz w:val="28"/>
          <w:szCs w:val="28"/>
        </w:rPr>
        <w:t>.</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Примак Т.О. Маркетингова політика комунікацій: навч. посіб. / Т.О. Примак. – К. : Атіка: Ельга-Н, 2009. –328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Скибінський С. В. Поведінка споживачів у маркетингу: навч. посіб. / С.В. Скибінський. – Л.: Вид-во Львівськ. комерц. акад, 2009. – 260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Траут Дж. Новое позиционирование. – СПб. : Питер, 2003. – 192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Фоксол Г. Психология потребителя в маркетинге/ Г. Фоксол, Р. Голдсмит, С. Браун; Пер. с англ.; Под ред. И. В. Андреевой. – СПб.: Питер, 2001. – 352 с.</w:t>
      </w:r>
    </w:p>
    <w:p w:rsidR="00A61808" w:rsidRPr="00A61808" w:rsidRDefault="00A61808" w:rsidP="00A61808">
      <w:pPr>
        <w:numPr>
          <w:ilvl w:val="0"/>
          <w:numId w:val="19"/>
        </w:numPr>
        <w:tabs>
          <w:tab w:val="left" w:pos="709"/>
          <w:tab w:val="left" w:pos="993"/>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Фляйшер К. Стратегический и конкурентный анализ. Методы и средства конкурентного анализа в бизнесе: учебник / К. Фляйшер, Б. Бенсуссан. – М.: БИНОМ. Лаборатория знаний, 2014. – 541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Хулей Г. Маркетинговая стратегия и конкурентное позиционирование: учеб. / Г.Хулей, Д. Сондерс, Н.Пирси; пер. с англ. – Д.: Баланс Бизнес-Букс, 2005.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Шевченко Л. С. Введение в маркетинг: учеб.-практ. пособ. / Л.С. Шевченко. – Х.: Консум, 2000. – 671 с.</w:t>
      </w: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b/>
          <w:sz w:val="28"/>
          <w:szCs w:val="28"/>
        </w:rPr>
      </w:pP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sz w:val="28"/>
          <w:szCs w:val="28"/>
        </w:rPr>
      </w:pPr>
      <w:r w:rsidRPr="00A61808">
        <w:rPr>
          <w:rFonts w:ascii="Times New Roman" w:hAnsi="Times New Roman" w:cs="Times New Roman"/>
          <w:b/>
          <w:sz w:val="28"/>
          <w:szCs w:val="28"/>
        </w:rPr>
        <w:t>Інформаційні ресурси</w:t>
      </w:r>
    </w:p>
    <w:p w:rsidR="00A61808" w:rsidRPr="00A61808" w:rsidRDefault="00A61808" w:rsidP="00A61808">
      <w:pPr>
        <w:jc w:val="center"/>
        <w:rPr>
          <w:rFonts w:ascii="Times New Roman" w:hAnsi="Times New Roman" w:cs="Times New Roman"/>
          <w:sz w:val="28"/>
          <w:szCs w:val="28"/>
        </w:rPr>
      </w:pPr>
      <w:r w:rsidRPr="00A61808">
        <w:rPr>
          <w:rFonts w:ascii="Times New Roman" w:hAnsi="Times New Roman" w:cs="Times New Roman"/>
          <w:sz w:val="28"/>
          <w:szCs w:val="28"/>
        </w:rPr>
        <w:t>(нормативна база, джерела Інтернет, адреси бібліотек тощо)</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en-US"/>
        </w:rPr>
      </w:pPr>
      <w:r w:rsidRPr="00A61808">
        <w:rPr>
          <w:rFonts w:ascii="Times New Roman" w:hAnsi="Times New Roman" w:cs="Times New Roman"/>
          <w:sz w:val="28"/>
          <w:szCs w:val="28"/>
        </w:rPr>
        <w:t xml:space="preserve">Реклама в коммуникационном процессе: [Электрон. ресурс]. – Режим доступу: </w:t>
      </w:r>
      <w:hyperlink r:id="rId15"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ad</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ragrani</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index</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Html</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ru-RU"/>
        </w:rPr>
      </w:pPr>
      <w:r w:rsidRPr="00A61808">
        <w:rPr>
          <w:rFonts w:ascii="Times New Roman" w:hAnsi="Times New Roman" w:cs="Times New Roman"/>
          <w:sz w:val="28"/>
          <w:szCs w:val="28"/>
        </w:rPr>
        <w:t xml:space="preserve">Видео-уроки: [Электрон. ресурс]. – Режим доступу: </w:t>
      </w:r>
      <w:hyperlink r:id="rId16"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my</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kroha</w:t>
        </w:r>
        <w:r w:rsidRPr="00A61808">
          <w:rPr>
            <w:rStyle w:val="a8"/>
            <w:rFonts w:ascii="Times New Roman" w:hAnsi="Times New Roman" w:cs="Times New Roman"/>
            <w:sz w:val="28"/>
            <w:szCs w:val="28"/>
            <w:lang w:val="ru-RU"/>
          </w:rPr>
          <w:t>45/</w:t>
        </w:r>
        <w:r w:rsidRPr="00A61808">
          <w:rPr>
            <w:rStyle w:val="a8"/>
            <w:rFonts w:ascii="Times New Roman" w:hAnsi="Times New Roman" w:cs="Times New Roman"/>
            <w:sz w:val="28"/>
            <w:szCs w:val="28"/>
            <w:lang w:val="en-US"/>
          </w:rPr>
          <w:t>video</w:t>
        </w:r>
        <w:r w:rsidRPr="00A61808">
          <w:rPr>
            <w:rStyle w:val="a8"/>
            <w:rFonts w:ascii="Times New Roman" w:hAnsi="Times New Roman" w:cs="Times New Roman"/>
            <w:sz w:val="28"/>
            <w:szCs w:val="28"/>
            <w:lang w:val="ru-RU"/>
          </w:rPr>
          <w:t>/26/274.</w:t>
        </w:r>
        <w:r w:rsidRPr="00A61808">
          <w:rPr>
            <w:rStyle w:val="a8"/>
            <w:rFonts w:ascii="Times New Roman" w:hAnsi="Times New Roman" w:cs="Times New Roman"/>
            <w:sz w:val="28"/>
            <w:szCs w:val="28"/>
            <w:lang w:val="en-US"/>
          </w:rPr>
          <w:t>html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currentReferrer</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%3</w:t>
        </w:r>
        <w:r w:rsidRPr="00A61808">
          <w:rPr>
            <w:rStyle w:val="a8"/>
            <w:rFonts w:ascii="Times New Roman" w:hAnsi="Times New Roman" w:cs="Times New Roman"/>
            <w:sz w:val="28"/>
            <w:szCs w:val="28"/>
            <w:lang w:val="en-US"/>
          </w:rPr>
          <w:t>A</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go</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Email</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Eru</w:t>
      </w:r>
    </w:p>
    <w:p w:rsidR="00A61808" w:rsidRPr="00A61808" w:rsidRDefault="00A61808" w:rsidP="00A61808">
      <w:pPr>
        <w:numPr>
          <w:ilvl w:val="0"/>
          <w:numId w:val="21"/>
        </w:numPr>
        <w:tabs>
          <w:tab w:val="left" w:pos="851"/>
          <w:tab w:val="left" w:pos="900"/>
          <w:tab w:val="left" w:pos="993"/>
        </w:tabs>
        <w:spacing w:after="0" w:line="240" w:lineRule="auto"/>
        <w:jc w:val="both"/>
        <w:rPr>
          <w:rFonts w:ascii="Times New Roman" w:hAnsi="Times New Roman" w:cs="Times New Roman"/>
          <w:sz w:val="28"/>
          <w:szCs w:val="28"/>
        </w:rPr>
      </w:pPr>
      <w:r w:rsidRPr="00A61808">
        <w:rPr>
          <w:rFonts w:ascii="Times New Roman" w:hAnsi="Times New Roman" w:cs="Times New Roman"/>
          <w:sz w:val="28"/>
          <w:szCs w:val="28"/>
        </w:rPr>
        <w:t>Українська асоціація маркетингу:</w:t>
      </w:r>
      <w:r w:rsidRPr="00A61808">
        <w:rPr>
          <w:rFonts w:ascii="Times New Roman" w:eastAsia="Calibri" w:hAnsi="Times New Roman" w:cs="Times New Roman"/>
          <w:color w:val="000000"/>
          <w:sz w:val="28"/>
          <w:szCs w:val="28"/>
        </w:rPr>
        <w:t xml:space="preserve"> [Електронний ресурс]. Режим доступу : </w:t>
      </w:r>
      <w:r w:rsidRPr="00A61808">
        <w:rPr>
          <w:rFonts w:ascii="Times New Roman" w:hAnsi="Times New Roman" w:cs="Times New Roman"/>
          <w:sz w:val="28"/>
          <w:szCs w:val="28"/>
        </w:rPr>
        <w:t xml:space="preserve"> </w:t>
      </w:r>
      <w:hyperlink r:id="rId17" w:history="1">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uam</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ua</w:t>
        </w:r>
      </w:hyperlink>
    </w:p>
    <w:p w:rsidR="00A61808" w:rsidRPr="00A61808" w:rsidRDefault="00A61808" w:rsidP="00A61808">
      <w:pPr>
        <w:numPr>
          <w:ilvl w:val="0"/>
          <w:numId w:val="21"/>
        </w:numPr>
        <w:tabs>
          <w:tab w:val="left" w:pos="993"/>
        </w:tabs>
        <w:spacing w:after="0" w:line="240" w:lineRule="auto"/>
        <w:jc w:val="both"/>
        <w:rPr>
          <w:rStyle w:val="a8"/>
          <w:rFonts w:ascii="Times New Roman" w:hAnsi="Times New Roman" w:cs="Times New Roman"/>
          <w:sz w:val="28"/>
          <w:szCs w:val="28"/>
          <w:lang w:val="ru-RU"/>
        </w:rPr>
      </w:pPr>
      <w:r w:rsidRPr="00A61808">
        <w:rPr>
          <w:rFonts w:ascii="Times New Roman" w:eastAsia="Calibri" w:hAnsi="Times New Roman" w:cs="Times New Roman"/>
          <w:color w:val="000000"/>
          <w:sz w:val="28"/>
          <w:szCs w:val="28"/>
        </w:rPr>
        <w:t xml:space="preserve">Энциклопедия маркетинга. Библиотека мракетолога [Електронний ресурс]. – Режим доступу : </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marketing</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spb</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p>
    <w:p w:rsidR="00DB026C" w:rsidRPr="00A61808" w:rsidRDefault="00DB026C" w:rsidP="00DB026C">
      <w:pPr>
        <w:pStyle w:val="1"/>
        <w:spacing w:before="0" w:after="240"/>
        <w:jc w:val="center"/>
        <w:rPr>
          <w:rFonts w:ascii="Times New Roman" w:hAnsi="Times New Roman"/>
          <w:color w:val="auto"/>
          <w:lang w:val="ru-RU"/>
        </w:rPr>
      </w:pPr>
    </w:p>
    <w:p w:rsidR="00A61808" w:rsidRPr="00A61808" w:rsidRDefault="00A61808" w:rsidP="00A61808">
      <w:pPr>
        <w:pStyle w:val="1"/>
        <w:spacing w:before="0" w:after="240" w:line="240" w:lineRule="auto"/>
        <w:jc w:val="center"/>
        <w:rPr>
          <w:rFonts w:ascii="Times New Roman" w:hAnsi="Times New Roman" w:cs="Times New Roman"/>
          <w:color w:val="auto"/>
          <w:sz w:val="28"/>
          <w:szCs w:val="28"/>
        </w:rPr>
      </w:pPr>
      <w:r w:rsidRPr="00A61808">
        <w:rPr>
          <w:rFonts w:ascii="Times New Roman" w:hAnsi="Times New Roman" w:cs="Times New Roman"/>
          <w:color w:val="auto"/>
          <w:sz w:val="28"/>
          <w:szCs w:val="28"/>
        </w:rPr>
        <w:t>7. МЕТОДИЧНЕ ЗАБЕЗПЕЧЕННЯ</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1 Зимбалевська Ю.В. Рекламний менеджмент: конспект лекцій. – </w:t>
      </w:r>
      <w:r w:rsidRPr="00A61808">
        <w:rPr>
          <w:rFonts w:ascii="Times New Roman" w:eastAsia="Arial Unicode MS" w:hAnsi="Times New Roman" w:cs="Times New Roman"/>
          <w:sz w:val="28"/>
          <w:szCs w:val="28"/>
        </w:rPr>
        <w:t xml:space="preserve">К.: Університет «Україна», 2017. </w:t>
      </w:r>
      <w:r w:rsidRPr="00A61808">
        <w:rPr>
          <w:rFonts w:ascii="Times New Roman" w:hAnsi="Times New Roman" w:cs="Times New Roman"/>
          <w:sz w:val="28"/>
          <w:szCs w:val="28"/>
        </w:rPr>
        <w:t>– 258 с. – 1 електрон. опт. диск (CD-R).</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2. Зимбалевська Ю.В. Рекламний менеджмент: практикум. –</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119 с.</w:t>
      </w:r>
      <w:r w:rsidRPr="00A61808">
        <w:rPr>
          <w:rFonts w:ascii="Times New Roman" w:hAnsi="Times New Roman" w:cs="Times New Roman"/>
          <w:sz w:val="28"/>
          <w:szCs w:val="28"/>
        </w:rPr>
        <w:t xml:space="preserve"> – 1 електрон. опт. диск (CD-R).</w:t>
      </w:r>
    </w:p>
    <w:p w:rsidR="00A61808" w:rsidRPr="00A61808" w:rsidRDefault="00A61808" w:rsidP="00A61808">
      <w:pPr>
        <w:spacing w:line="240" w:lineRule="auto"/>
        <w:ind w:firstLine="567"/>
        <w:jc w:val="both"/>
        <w:rPr>
          <w:rFonts w:ascii="Times New Roman" w:eastAsia="Arial Unicode MS" w:hAnsi="Times New Roman" w:cs="Times New Roman"/>
          <w:sz w:val="28"/>
          <w:szCs w:val="28"/>
        </w:rPr>
      </w:pPr>
      <w:r w:rsidRPr="00A61808">
        <w:rPr>
          <w:rFonts w:ascii="Times New Roman" w:eastAsia="Arial Unicode MS" w:hAnsi="Times New Roman" w:cs="Times New Roman"/>
          <w:sz w:val="28"/>
          <w:szCs w:val="28"/>
        </w:rPr>
        <w:lastRenderedPageBreak/>
        <w:t xml:space="preserve">3. Зимбалевська Ю.В. Методичні рекомендації щодо забезпечення самостійної роботи студентів з дисципліни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Рекламний менеджмент</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46 с.</w:t>
      </w:r>
      <w:r w:rsidRPr="00A61808">
        <w:rPr>
          <w:rFonts w:ascii="Times New Roman" w:hAnsi="Times New Roman" w:cs="Times New Roman"/>
          <w:sz w:val="28"/>
          <w:szCs w:val="28"/>
        </w:rPr>
        <w:t xml:space="preserve"> – 1 електрон. опт. диск (CD-R).</w:t>
      </w:r>
    </w:p>
    <w:p w:rsidR="00DB026C" w:rsidRPr="00DB026C" w:rsidRDefault="00DB026C" w:rsidP="00DB026C">
      <w:pPr>
        <w:tabs>
          <w:tab w:val="left" w:pos="2030"/>
          <w:tab w:val="left" w:pos="10065"/>
        </w:tabs>
        <w:ind w:firstLine="567"/>
        <w:rPr>
          <w:rFonts w:ascii="Times New Roman" w:hAnsi="Times New Roman" w:cs="Times New Roman"/>
          <w:sz w:val="28"/>
          <w:szCs w:val="28"/>
        </w:rPr>
      </w:pPr>
    </w:p>
    <w:p w:rsidR="00656676" w:rsidRDefault="00656676" w:rsidP="00DB026C">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A61808" w:rsidRPr="00BA2337" w:rsidRDefault="00A61808" w:rsidP="00A61808">
      <w:pPr>
        <w:ind w:left="360"/>
        <w:jc w:val="center"/>
        <w:rPr>
          <w:b/>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804"/>
        <w:gridCol w:w="1559"/>
      </w:tblGrid>
      <w:tr w:rsidR="00A61808" w:rsidRPr="00A61808" w:rsidTr="009C4686">
        <w:tc>
          <w:tcPr>
            <w:tcW w:w="709" w:type="dxa"/>
            <w:shd w:val="clear" w:color="auto" w:fill="auto"/>
          </w:tcPr>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w:t>
            </w:r>
          </w:p>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з/п</w:t>
            </w:r>
          </w:p>
        </w:tc>
        <w:tc>
          <w:tcPr>
            <w:tcW w:w="6804"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Назва теми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Кількість</w:t>
            </w:r>
          </w:p>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годин</w:t>
            </w:r>
          </w:p>
        </w:tc>
      </w:tr>
      <w:tr w:rsidR="00A61808" w:rsidRPr="00A61808" w:rsidTr="009C4686">
        <w:trPr>
          <w:trHeight w:val="134"/>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Сутність рекламного маркетингу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9C4686">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Основні класифікаційні ознаки реклами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9C4686">
        <w:trPr>
          <w:trHeight w:val="693"/>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3</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структура рекламного процесу. Особливості менеджменту рекламодавця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9C4686">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4</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Рекламне дослідження ринку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9C4686">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5</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Рекламні агенції та їх роль в організації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9C4686">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6</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Основи розробки рекламного звернення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9C4686">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7</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планування рекламних кампаній</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9C4686">
        <w:trPr>
          <w:trHeight w:val="640"/>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8</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Медіапланування як складова організації та планування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9C4686">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9</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 xml:space="preserve">Контроль та оцінка ефективності рекламної діяльності </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9C4686">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Разом</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14</w:t>
            </w:r>
          </w:p>
        </w:tc>
      </w:tr>
    </w:tbl>
    <w:p w:rsidR="00A61808" w:rsidRPr="00A61808" w:rsidRDefault="00A61808" w:rsidP="00A61808">
      <w:pPr>
        <w:spacing w:line="240" w:lineRule="auto"/>
        <w:jc w:val="center"/>
        <w:rPr>
          <w:rFonts w:ascii="Times New Roman" w:hAnsi="Times New Roman" w:cs="Times New Roman"/>
          <w:sz w:val="28"/>
          <w:szCs w:val="28"/>
        </w:rPr>
      </w:pPr>
    </w:p>
    <w:p w:rsidR="00A61808" w:rsidRPr="00A61808" w:rsidRDefault="00A61808" w:rsidP="00A61808">
      <w:pPr>
        <w:pStyle w:val="ae"/>
        <w:spacing w:line="240" w:lineRule="auto"/>
        <w:ind w:left="0"/>
        <w:jc w:val="center"/>
        <w:rPr>
          <w:rFonts w:ascii="Times New Roman" w:hAnsi="Times New Roman" w:cs="Times New Roman"/>
          <w:b/>
          <w:sz w:val="28"/>
          <w:szCs w:val="28"/>
        </w:rPr>
      </w:pPr>
      <w:r w:rsidRPr="00A61808">
        <w:rPr>
          <w:rFonts w:ascii="Times New Roman" w:hAnsi="Times New Roman" w:cs="Times New Roman"/>
          <w:b/>
          <w:sz w:val="28"/>
          <w:szCs w:val="28"/>
        </w:rPr>
        <w:t>4.3.2. Індивідуальні завдання</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A61808" w:rsidRDefault="00A61808" w:rsidP="00A61808">
      <w:pPr>
        <w:pStyle w:val="ae"/>
        <w:spacing w:line="240" w:lineRule="auto"/>
        <w:rPr>
          <w:rFonts w:ascii="Times New Roman" w:hAnsi="Times New Roman" w:cs="Times New Roman"/>
          <w:b/>
          <w:sz w:val="28"/>
          <w:szCs w:val="28"/>
        </w:rPr>
      </w:pPr>
      <w:r w:rsidRPr="00A61808">
        <w:rPr>
          <w:rFonts w:ascii="Times New Roman" w:hAnsi="Times New Roman" w:cs="Times New Roman"/>
          <w:b/>
          <w:sz w:val="28"/>
          <w:szCs w:val="28"/>
        </w:rPr>
        <w:t>Не передбачено</w:t>
      </w: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8249B0" w:rsidRDefault="008249B0" w:rsidP="00A61808">
      <w:pPr>
        <w:spacing w:line="240" w:lineRule="auto"/>
        <w:ind w:left="709"/>
        <w:jc w:val="center"/>
        <w:rPr>
          <w:rFonts w:ascii="Times New Roman" w:hAnsi="Times New Roman" w:cs="Times New Roman"/>
          <w:b/>
          <w:sz w:val="28"/>
          <w:szCs w:val="28"/>
        </w:rPr>
      </w:pPr>
    </w:p>
    <w:p w:rsidR="008249B0" w:rsidRDefault="008249B0" w:rsidP="00A61808">
      <w:pPr>
        <w:spacing w:line="240" w:lineRule="auto"/>
        <w:ind w:left="709"/>
        <w:jc w:val="center"/>
        <w:rPr>
          <w:rFonts w:ascii="Times New Roman" w:hAnsi="Times New Roman" w:cs="Times New Roman"/>
          <w:b/>
          <w:sz w:val="28"/>
          <w:szCs w:val="28"/>
        </w:rPr>
      </w:pPr>
    </w:p>
    <w:p w:rsidR="008249B0" w:rsidRDefault="008249B0" w:rsidP="00A61808">
      <w:pPr>
        <w:spacing w:line="240" w:lineRule="auto"/>
        <w:ind w:left="709"/>
        <w:jc w:val="center"/>
        <w:rPr>
          <w:rFonts w:ascii="Times New Roman" w:hAnsi="Times New Roman" w:cs="Times New Roman"/>
          <w:b/>
          <w:sz w:val="28"/>
          <w:szCs w:val="28"/>
        </w:rPr>
      </w:pPr>
    </w:p>
    <w:p w:rsidR="008249B0" w:rsidRDefault="008249B0"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r w:rsidRPr="00A61808">
        <w:rPr>
          <w:rFonts w:ascii="Times New Roman" w:hAnsi="Times New Roman" w:cs="Times New Roman"/>
          <w:b/>
          <w:sz w:val="28"/>
          <w:szCs w:val="28"/>
        </w:rPr>
        <w:t>4.3.3. Теми самостійної роботи студентів</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8249B0"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1.</w:t>
      </w:r>
      <w:r w:rsidRPr="00A61808">
        <w:rPr>
          <w:rFonts w:ascii="Times New Roman" w:hAnsi="Times New Roman" w:cs="Times New Roman"/>
          <w:sz w:val="28"/>
          <w:szCs w:val="28"/>
        </w:rPr>
        <w:t xml:space="preserve"> Сутність рекламного </w:t>
      </w:r>
      <w:r w:rsidR="008249B0">
        <w:rPr>
          <w:rFonts w:ascii="Times New Roman" w:hAnsi="Times New Roman" w:cs="Times New Roman"/>
          <w:sz w:val="28"/>
          <w:szCs w:val="28"/>
          <w:lang w:val="ru-RU"/>
        </w:rPr>
        <w:t>креативу</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b/>
          <w:sz w:val="28"/>
          <w:szCs w:val="28"/>
        </w:rPr>
        <w:t>Тема 2.</w:t>
      </w:r>
      <w:r w:rsidRPr="00A61808">
        <w:rPr>
          <w:rFonts w:ascii="Times New Roman" w:hAnsi="Times New Roman" w:cs="Times New Roman"/>
          <w:sz w:val="28"/>
          <w:szCs w:val="28"/>
        </w:rPr>
        <w:t xml:space="preserve"> Основні класифікаційні ознаки реклами</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3.</w:t>
      </w:r>
      <w:r w:rsidRPr="00A61808">
        <w:rPr>
          <w:rFonts w:ascii="Times New Roman" w:hAnsi="Times New Roman" w:cs="Times New Roman"/>
          <w:sz w:val="28"/>
          <w:szCs w:val="28"/>
        </w:rPr>
        <w:t xml:space="preserve"> Організація та структура рекламного процесу. Особливості менеджменту рекламодавця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4.</w:t>
      </w:r>
      <w:r w:rsidRPr="00A61808">
        <w:rPr>
          <w:rFonts w:ascii="Times New Roman" w:hAnsi="Times New Roman" w:cs="Times New Roman"/>
          <w:sz w:val="28"/>
          <w:szCs w:val="28"/>
        </w:rPr>
        <w:t xml:space="preserve"> Рекламне дослідження ринку</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5.</w:t>
      </w:r>
      <w:r w:rsidRPr="00A61808">
        <w:rPr>
          <w:rFonts w:ascii="Times New Roman" w:hAnsi="Times New Roman" w:cs="Times New Roman"/>
          <w:sz w:val="28"/>
          <w:szCs w:val="28"/>
        </w:rPr>
        <w:t xml:space="preserve"> Рекламні агенції та їх роль в організації рекламної діяльності</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6.</w:t>
      </w:r>
      <w:r w:rsidRPr="00A61808">
        <w:rPr>
          <w:rFonts w:ascii="Times New Roman" w:hAnsi="Times New Roman" w:cs="Times New Roman"/>
          <w:sz w:val="28"/>
          <w:szCs w:val="28"/>
        </w:rPr>
        <w:t xml:space="preserve"> Основи розробки рекламного звернення</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7.</w:t>
      </w:r>
      <w:r w:rsidRPr="00A61808">
        <w:rPr>
          <w:rFonts w:ascii="Times New Roman" w:hAnsi="Times New Roman" w:cs="Times New Roman"/>
          <w:sz w:val="28"/>
          <w:szCs w:val="28"/>
        </w:rPr>
        <w:t xml:space="preserve"> Організація та планування рекламних кампаній </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8.</w:t>
      </w:r>
      <w:r w:rsidRPr="00A61808">
        <w:rPr>
          <w:rFonts w:ascii="Times New Roman" w:hAnsi="Times New Roman" w:cs="Times New Roman"/>
          <w:sz w:val="28"/>
          <w:szCs w:val="28"/>
        </w:rPr>
        <w:t xml:space="preserve"> Медіапланування як складова організації та планування рекламної діяльності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9.</w:t>
      </w:r>
      <w:r w:rsidRPr="00A61808">
        <w:rPr>
          <w:rFonts w:ascii="Times New Roman" w:hAnsi="Times New Roman" w:cs="Times New Roman"/>
          <w:sz w:val="28"/>
          <w:szCs w:val="28"/>
        </w:rPr>
        <w:t xml:space="preserve">  Контроль та оцінка ефективності рекламної діяльності</w:t>
      </w: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r w:rsidRPr="00A61808">
        <w:rPr>
          <w:rFonts w:ascii="Times New Roman" w:hAnsi="Times New Roman" w:cs="Times New Roman"/>
          <w:b/>
          <w:bCs/>
          <w:sz w:val="28"/>
          <w:szCs w:val="28"/>
        </w:rPr>
        <w:t>КАРТА САМОСТІЙНОЇ РОБОТИ СТУДЕНТА</w:t>
      </w:r>
    </w:p>
    <w:p w:rsidR="00A61808" w:rsidRPr="00A61808" w:rsidRDefault="00A61808" w:rsidP="00A61808">
      <w:pPr>
        <w:numPr>
          <w:ilvl w:val="0"/>
          <w:numId w:val="24"/>
        </w:numPr>
        <w:shd w:val="clear" w:color="auto" w:fill="FFFFFF"/>
        <w:spacing w:before="144" w:after="0" w:line="240" w:lineRule="auto"/>
        <w:ind w:right="-260"/>
        <w:jc w:val="center"/>
        <w:rPr>
          <w:rFonts w:ascii="Times New Roman" w:hAnsi="Times New Roman" w:cs="Times New Roman"/>
          <w:b/>
          <w:bCs/>
          <w:color w:val="548DD4"/>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A61808" w:rsidRPr="00A61808" w:rsidTr="009C4686">
        <w:trPr>
          <w:trHeight w:val="1003"/>
          <w:jc w:val="center"/>
        </w:trPr>
        <w:tc>
          <w:tcPr>
            <w:tcW w:w="4548" w:type="dxa"/>
            <w:vAlign w:val="center"/>
          </w:tcPr>
          <w:p w:rsidR="00A61808" w:rsidRPr="00A61808" w:rsidRDefault="00A61808" w:rsidP="00A61808">
            <w:pPr>
              <w:spacing w:line="240" w:lineRule="auto"/>
              <w:ind w:right="-107"/>
              <w:jc w:val="center"/>
              <w:rPr>
                <w:rFonts w:ascii="Times New Roman" w:hAnsi="Times New Roman" w:cs="Times New Roman"/>
                <w:bCs/>
                <w:sz w:val="28"/>
                <w:szCs w:val="28"/>
              </w:rPr>
            </w:pPr>
            <w:r w:rsidRPr="00A61808">
              <w:rPr>
                <w:rFonts w:ascii="Times New Roman" w:hAnsi="Times New Roman" w:cs="Times New Roman"/>
                <w:bCs/>
                <w:sz w:val="28"/>
                <w:szCs w:val="28"/>
              </w:rPr>
              <w:t>Змістовий модуль та теми курсу</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Академічний контроль</w:t>
            </w:r>
          </w:p>
        </w:tc>
        <w:tc>
          <w:tcPr>
            <w:tcW w:w="851" w:type="dxa"/>
            <w:gridSpan w:val="2"/>
            <w:vAlign w:val="center"/>
          </w:tcPr>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Бали</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Термін</w:t>
            </w:r>
          </w:p>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виконання (тижні)</w:t>
            </w:r>
          </w:p>
        </w:tc>
      </w:tr>
      <w:tr w:rsidR="00A61808" w:rsidRPr="00A61808" w:rsidTr="009C4686">
        <w:trPr>
          <w:trHeight w:val="289"/>
          <w:jc w:val="center"/>
        </w:trPr>
        <w:tc>
          <w:tcPr>
            <w:tcW w:w="9552" w:type="dxa"/>
            <w:gridSpan w:val="5"/>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 xml:space="preserve">ЗМІСТОВИЙ МОДУЛЬ І. </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iCs/>
                <w:sz w:val="28"/>
                <w:szCs w:val="28"/>
              </w:rPr>
              <w:t>Організація рекламної діяльності на підприємстві</w:t>
            </w:r>
          </w:p>
        </w:tc>
      </w:tr>
      <w:tr w:rsidR="00A61808" w:rsidRPr="00A61808" w:rsidTr="009C4686">
        <w:trPr>
          <w:trHeight w:val="701"/>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1. Сутність рекламного маркетингу(8 год.)</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w:t>
            </w:r>
          </w:p>
        </w:tc>
      </w:tr>
      <w:tr w:rsidR="00A61808" w:rsidRPr="00A61808" w:rsidTr="009C4686">
        <w:trPr>
          <w:trHeight w:val="697"/>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2 Основні класифікаційні ознаки реклами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4</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9C4686">
        <w:trPr>
          <w:jc w:val="center"/>
        </w:trPr>
        <w:tc>
          <w:tcPr>
            <w:tcW w:w="4548" w:type="dxa"/>
            <w:vAlign w:val="center"/>
          </w:tcPr>
          <w:p w:rsidR="00A61808" w:rsidRPr="00A61808" w:rsidRDefault="00A61808" w:rsidP="00A61808">
            <w:pPr>
              <w:shd w:val="clear" w:color="auto" w:fill="FFFFFF"/>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3. Організація та структура рекламного процесу. Особливості менеджменту рекламодавця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3</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9C4686">
        <w:trPr>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sz w:val="28"/>
                <w:szCs w:val="28"/>
              </w:rPr>
              <w:t xml:space="preserve">Тема 4. Рекламне дослідження </w:t>
            </w:r>
            <w:r w:rsidRPr="00A61808">
              <w:rPr>
                <w:rFonts w:ascii="Times New Roman" w:hAnsi="Times New Roman" w:cs="Times New Roman"/>
                <w:sz w:val="28"/>
                <w:szCs w:val="28"/>
              </w:rPr>
              <w:lastRenderedPageBreak/>
              <w:t>ринку(8 год.)</w:t>
            </w:r>
          </w:p>
        </w:tc>
        <w:tc>
          <w:tcPr>
            <w:tcW w:w="2794" w:type="dxa"/>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lastRenderedPageBreak/>
              <w:t>Практичне заняття,</w:t>
            </w:r>
          </w:p>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lastRenderedPageBreak/>
              <w:t>модульний контроль</w:t>
            </w:r>
          </w:p>
          <w:p w:rsidR="00A61808" w:rsidRPr="00A61808" w:rsidRDefault="00A61808" w:rsidP="00A61808">
            <w:pPr>
              <w:spacing w:line="240" w:lineRule="auto"/>
              <w:jc w:val="center"/>
              <w:rPr>
                <w:rFonts w:ascii="Times New Roman" w:hAnsi="Times New Roman" w:cs="Times New Roman"/>
                <w:sz w:val="28"/>
                <w:szCs w:val="28"/>
              </w:rPr>
            </w:pP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lastRenderedPageBreak/>
              <w:t>2</w:t>
            </w:r>
          </w:p>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lastRenderedPageBreak/>
              <w:t>МК-5</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lastRenderedPageBreak/>
              <w:t>ІV</w:t>
            </w:r>
          </w:p>
        </w:tc>
      </w:tr>
      <w:tr w:rsidR="00A61808" w:rsidRPr="00A61808" w:rsidTr="009C4686">
        <w:trPr>
          <w:trHeight w:val="523"/>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lastRenderedPageBreak/>
              <w:t>Всього: 34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16 балів</w:t>
            </w:r>
          </w:p>
        </w:tc>
      </w:tr>
      <w:tr w:rsidR="00A61808" w:rsidRPr="00A61808" w:rsidTr="009C4686">
        <w:trPr>
          <w:jc w:val="center"/>
        </w:trPr>
        <w:tc>
          <w:tcPr>
            <w:tcW w:w="9552" w:type="dxa"/>
            <w:gridSpan w:val="5"/>
            <w:vAlign w:val="center"/>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ЗМІСТОВИЙ МОДУЛЬ ІІ.</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sz w:val="28"/>
                <w:szCs w:val="28"/>
              </w:rPr>
              <w:t>Планування рекламної кампанії</w:t>
            </w:r>
          </w:p>
        </w:tc>
      </w:tr>
      <w:tr w:rsidR="00A61808" w:rsidRPr="00A61808" w:rsidTr="009C4686">
        <w:trPr>
          <w:trHeight w:val="679"/>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5. Рекламні агенції та їх роль в організації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VІІ</w:t>
            </w:r>
          </w:p>
        </w:tc>
      </w:tr>
      <w:tr w:rsidR="00A61808" w:rsidRPr="00A61808" w:rsidTr="009C4686">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6. Основи розробки рекламного звернення(9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VІІІ</w:t>
            </w:r>
          </w:p>
        </w:tc>
      </w:tr>
      <w:tr w:rsidR="00A61808" w:rsidRPr="00A61808" w:rsidTr="009C4686">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7. Організація та планування рекламних кампаній(9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ІХ</w:t>
            </w:r>
          </w:p>
        </w:tc>
      </w:tr>
      <w:tr w:rsidR="00A61808" w:rsidRPr="00A61808" w:rsidTr="009C4686">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8. Медіапланування як складова організації та планування рекламної діяльності(9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Х-ХІІ</w:t>
            </w:r>
          </w:p>
        </w:tc>
      </w:tr>
      <w:tr w:rsidR="00A61808" w:rsidRPr="00A61808" w:rsidTr="009C4686">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9. Контроль та оцінка ефективності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(10 год.)</w:t>
            </w:r>
          </w:p>
        </w:tc>
        <w:tc>
          <w:tcPr>
            <w:tcW w:w="2857" w:type="dxa"/>
            <w:gridSpan w:val="2"/>
            <w:vAlign w:val="center"/>
          </w:tcPr>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 xml:space="preserve">підсумковий модульний контроль </w:t>
            </w:r>
          </w:p>
          <w:p w:rsidR="00A61808" w:rsidRPr="00A61808" w:rsidRDefault="00A61808" w:rsidP="00A61808">
            <w:pPr>
              <w:spacing w:line="240" w:lineRule="auto"/>
              <w:ind w:right="-45"/>
              <w:jc w:val="center"/>
              <w:rPr>
                <w:rFonts w:ascii="Times New Roman" w:hAnsi="Times New Roman" w:cs="Times New Roman"/>
                <w:bCs/>
                <w:sz w:val="28"/>
                <w:szCs w:val="28"/>
              </w:rPr>
            </w:pP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1</w:t>
            </w:r>
          </w:p>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МК-5</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ХІІІ-Х</w:t>
            </w:r>
            <w:r w:rsidRPr="00A61808">
              <w:rPr>
                <w:rFonts w:ascii="Times New Roman" w:hAnsi="Times New Roman" w:cs="Times New Roman"/>
                <w:bCs/>
                <w:sz w:val="28"/>
                <w:szCs w:val="28"/>
                <w:lang w:val="en-US"/>
              </w:rPr>
              <w:t>IV</w:t>
            </w:r>
          </w:p>
        </w:tc>
      </w:tr>
      <w:tr w:rsidR="00A61808" w:rsidRPr="00A61808" w:rsidTr="009C4686">
        <w:trPr>
          <w:trHeight w:val="369"/>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t>Всього: 48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14 балів</w:t>
            </w:r>
          </w:p>
        </w:tc>
      </w:tr>
      <w:tr w:rsidR="00A61808" w:rsidRPr="00A61808" w:rsidTr="009C4686">
        <w:trPr>
          <w:trHeight w:val="518"/>
          <w:jc w:val="center"/>
        </w:trPr>
        <w:tc>
          <w:tcPr>
            <w:tcW w:w="4548" w:type="dxa"/>
            <w:vAlign w:val="center"/>
          </w:tcPr>
          <w:p w:rsidR="00A61808" w:rsidRPr="00A61808" w:rsidRDefault="00A61808" w:rsidP="00A61808">
            <w:pPr>
              <w:spacing w:line="240" w:lineRule="auto"/>
              <w:ind w:right="34"/>
              <w:jc w:val="center"/>
              <w:rPr>
                <w:rFonts w:ascii="Times New Roman" w:hAnsi="Times New Roman" w:cs="Times New Roman"/>
                <w:b/>
                <w:i/>
                <w:sz w:val="28"/>
                <w:szCs w:val="28"/>
              </w:rPr>
            </w:pPr>
            <w:r w:rsidRPr="00A61808">
              <w:rPr>
                <w:rFonts w:ascii="Times New Roman" w:hAnsi="Times New Roman" w:cs="Times New Roman"/>
                <w:b/>
                <w:i/>
                <w:sz w:val="28"/>
                <w:szCs w:val="28"/>
              </w:rPr>
              <w:t xml:space="preserve">Разом: </w:t>
            </w:r>
            <w:r w:rsidRPr="00A61808">
              <w:rPr>
                <w:rFonts w:ascii="Times New Roman" w:hAnsi="Times New Roman" w:cs="Times New Roman"/>
                <w:b/>
                <w:i/>
                <w:sz w:val="28"/>
                <w:szCs w:val="28"/>
                <w:lang w:val="ru-RU"/>
              </w:rPr>
              <w:t>82</w:t>
            </w:r>
            <w:r w:rsidRPr="00A61808">
              <w:rPr>
                <w:rFonts w:ascii="Times New Roman" w:hAnsi="Times New Roman" w:cs="Times New Roman"/>
                <w:b/>
                <w:i/>
                <w:sz w:val="28"/>
                <w:szCs w:val="28"/>
              </w:rPr>
              <w:t xml:space="preserve"> год.</w:t>
            </w:r>
          </w:p>
        </w:tc>
        <w:tc>
          <w:tcPr>
            <w:tcW w:w="5004" w:type="dxa"/>
            <w:gridSpan w:val="4"/>
            <w:vAlign w:val="center"/>
          </w:tcPr>
          <w:p w:rsidR="00A61808" w:rsidRPr="00A61808" w:rsidRDefault="00A61808" w:rsidP="00A61808">
            <w:pPr>
              <w:spacing w:line="240" w:lineRule="auto"/>
              <w:ind w:right="-260"/>
              <w:jc w:val="center"/>
              <w:rPr>
                <w:rFonts w:ascii="Times New Roman" w:hAnsi="Times New Roman" w:cs="Times New Roman"/>
                <w:b/>
                <w:bCs/>
                <w:i/>
                <w:sz w:val="28"/>
                <w:szCs w:val="28"/>
              </w:rPr>
            </w:pPr>
            <w:r w:rsidRPr="00A61808">
              <w:rPr>
                <w:rFonts w:ascii="Times New Roman" w:hAnsi="Times New Roman" w:cs="Times New Roman"/>
                <w:b/>
                <w:bCs/>
                <w:i/>
                <w:sz w:val="28"/>
                <w:szCs w:val="28"/>
              </w:rPr>
              <w:t>Разом: 30 балів</w:t>
            </w:r>
          </w:p>
        </w:tc>
      </w:tr>
    </w:tbl>
    <w:p w:rsidR="00A61808" w:rsidRPr="00D92ABE" w:rsidRDefault="00A61808" w:rsidP="00A61808">
      <w:pPr>
        <w:shd w:val="clear" w:color="auto" w:fill="FFFFFF"/>
        <w:tabs>
          <w:tab w:val="left" w:pos="851"/>
        </w:tabs>
        <w:ind w:firstLine="567"/>
        <w:jc w:val="both"/>
        <w:rPr>
          <w:rFonts w:eastAsia="Calibri"/>
          <w:sz w:val="28"/>
          <w:szCs w:val="28"/>
        </w:rPr>
      </w:pPr>
    </w:p>
    <w:p w:rsidR="00304DD5" w:rsidRPr="00304DD5" w:rsidRDefault="00A61808" w:rsidP="00A61808">
      <w:pPr>
        <w:spacing w:after="0" w:line="240" w:lineRule="auto"/>
        <w:jc w:val="center"/>
        <w:rPr>
          <w:rFonts w:ascii="Times New Roman" w:eastAsia="Times New Roman" w:hAnsi="Times New Roman" w:cs="Times New Roman"/>
          <w:b/>
          <w:sz w:val="24"/>
          <w:szCs w:val="24"/>
          <w:lang w:eastAsia="uk-UA"/>
        </w:rPr>
      </w:pPr>
      <w:r w:rsidRPr="00BA2337">
        <w:rPr>
          <w:rFonts w:ascii="Times New Roman" w:hAnsi="Times New Roman"/>
          <w:b/>
          <w:sz w:val="28"/>
          <w:szCs w:val="28"/>
        </w:rPr>
        <w:br w:type="page"/>
      </w: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9F" w:rsidRDefault="00D1189F" w:rsidP="00656676">
      <w:pPr>
        <w:spacing w:after="0" w:line="240" w:lineRule="auto"/>
      </w:pPr>
      <w:r>
        <w:separator/>
      </w:r>
    </w:p>
  </w:endnote>
  <w:endnote w:type="continuationSeparator" w:id="0">
    <w:p w:rsidR="00D1189F" w:rsidRDefault="00D1189F"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86" w:rsidRPr="00B573EE" w:rsidRDefault="009C4686">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9F" w:rsidRDefault="00D1189F" w:rsidP="00656676">
      <w:pPr>
        <w:spacing w:after="0" w:line="240" w:lineRule="auto"/>
      </w:pPr>
      <w:r>
        <w:separator/>
      </w:r>
    </w:p>
  </w:footnote>
  <w:footnote w:type="continuationSeparator" w:id="0">
    <w:p w:rsidR="00D1189F" w:rsidRDefault="00D1189F"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0C"/>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524E5B"/>
    <w:multiLevelType w:val="hybridMultilevel"/>
    <w:tmpl w:val="680284B0"/>
    <w:lvl w:ilvl="0" w:tplc="79FAD4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520E7"/>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3D8012D"/>
    <w:multiLevelType w:val="multilevel"/>
    <w:tmpl w:val="A9940952"/>
    <w:lvl w:ilvl="0">
      <w:start w:val="1"/>
      <w:numFmt w:val="decimal"/>
      <w:lvlText w:val="%1."/>
      <w:lvlJc w:val="left"/>
      <w:pPr>
        <w:ind w:left="644"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1">
    <w:nsid w:val="45905734"/>
    <w:multiLevelType w:val="hybridMultilevel"/>
    <w:tmpl w:val="4FE6BD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AC7FFA"/>
    <w:multiLevelType w:val="hybridMultilevel"/>
    <w:tmpl w:val="F04E8FA2"/>
    <w:lvl w:ilvl="0" w:tplc="F168C87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B15D2C"/>
    <w:multiLevelType w:val="multilevel"/>
    <w:tmpl w:val="A9940952"/>
    <w:lvl w:ilvl="0">
      <w:start w:val="1"/>
      <w:numFmt w:val="decimal"/>
      <w:lvlText w:val="%1."/>
      <w:lvlJc w:val="left"/>
      <w:pPr>
        <w:ind w:left="927"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5">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C4E7B"/>
    <w:multiLevelType w:val="hybridMultilevel"/>
    <w:tmpl w:val="F3546FF8"/>
    <w:lvl w:ilvl="0" w:tplc="3FCCD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55080"/>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22"/>
  </w:num>
  <w:num w:numId="5">
    <w:abstractNumId w:val="3"/>
  </w:num>
  <w:num w:numId="6">
    <w:abstractNumId w:val="8"/>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5"/>
  </w:num>
  <w:num w:numId="12">
    <w:abstractNumId w:val="12"/>
  </w:num>
  <w:num w:numId="13">
    <w:abstractNumId w:val="16"/>
  </w:num>
  <w:num w:numId="14">
    <w:abstractNumId w:val="9"/>
  </w:num>
  <w:num w:numId="15">
    <w:abstractNumId w:val="19"/>
  </w:num>
  <w:num w:numId="16">
    <w:abstractNumId w:val="4"/>
  </w:num>
  <w:num w:numId="17">
    <w:abstractNumId w:val="13"/>
  </w:num>
  <w:num w:numId="18">
    <w:abstractNumId w:val="10"/>
  </w:num>
  <w:num w:numId="19">
    <w:abstractNumId w:val="14"/>
  </w:num>
  <w:num w:numId="20">
    <w:abstractNumId w:val="0"/>
  </w:num>
  <w:num w:numId="21">
    <w:abstractNumId w:val="11"/>
  </w:num>
  <w:num w:numId="22">
    <w:abstractNumId w:val="7"/>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50947"/>
    <w:rsid w:val="00164CCB"/>
    <w:rsid w:val="0016554E"/>
    <w:rsid w:val="00177D58"/>
    <w:rsid w:val="00182D7B"/>
    <w:rsid w:val="00187382"/>
    <w:rsid w:val="00191EFF"/>
    <w:rsid w:val="0019351B"/>
    <w:rsid w:val="001B5861"/>
    <w:rsid w:val="001D2E87"/>
    <w:rsid w:val="00287E89"/>
    <w:rsid w:val="002C07F8"/>
    <w:rsid w:val="002E02FF"/>
    <w:rsid w:val="00304DD5"/>
    <w:rsid w:val="00324A84"/>
    <w:rsid w:val="003466DC"/>
    <w:rsid w:val="00372027"/>
    <w:rsid w:val="00372121"/>
    <w:rsid w:val="00387954"/>
    <w:rsid w:val="003923C9"/>
    <w:rsid w:val="00392812"/>
    <w:rsid w:val="003F1794"/>
    <w:rsid w:val="0040755D"/>
    <w:rsid w:val="00466359"/>
    <w:rsid w:val="004727A2"/>
    <w:rsid w:val="00476FF2"/>
    <w:rsid w:val="00493A8C"/>
    <w:rsid w:val="004B15ED"/>
    <w:rsid w:val="004B497B"/>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D3A2C"/>
    <w:rsid w:val="006E4862"/>
    <w:rsid w:val="007001B4"/>
    <w:rsid w:val="007350C1"/>
    <w:rsid w:val="00754EDE"/>
    <w:rsid w:val="007576B0"/>
    <w:rsid w:val="0077422A"/>
    <w:rsid w:val="00791DDB"/>
    <w:rsid w:val="007B31BA"/>
    <w:rsid w:val="00810187"/>
    <w:rsid w:val="008249B0"/>
    <w:rsid w:val="00834977"/>
    <w:rsid w:val="0086025D"/>
    <w:rsid w:val="00871571"/>
    <w:rsid w:val="00872DA2"/>
    <w:rsid w:val="00874D18"/>
    <w:rsid w:val="00875625"/>
    <w:rsid w:val="008E365D"/>
    <w:rsid w:val="00911557"/>
    <w:rsid w:val="00942FCC"/>
    <w:rsid w:val="00947F00"/>
    <w:rsid w:val="00955F2B"/>
    <w:rsid w:val="009B4D15"/>
    <w:rsid w:val="009C4686"/>
    <w:rsid w:val="009C7C94"/>
    <w:rsid w:val="009D6367"/>
    <w:rsid w:val="009E7370"/>
    <w:rsid w:val="00A0554B"/>
    <w:rsid w:val="00A24717"/>
    <w:rsid w:val="00A25AE8"/>
    <w:rsid w:val="00A44AB1"/>
    <w:rsid w:val="00A61808"/>
    <w:rsid w:val="00A83428"/>
    <w:rsid w:val="00A87DE0"/>
    <w:rsid w:val="00AA2E5A"/>
    <w:rsid w:val="00AE342A"/>
    <w:rsid w:val="00B4442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189F"/>
    <w:rsid w:val="00D12D8F"/>
    <w:rsid w:val="00D81D31"/>
    <w:rsid w:val="00D820F8"/>
    <w:rsid w:val="00D90FC6"/>
    <w:rsid w:val="00DA245A"/>
    <w:rsid w:val="00DB026C"/>
    <w:rsid w:val="00DF1B92"/>
    <w:rsid w:val="00DF429E"/>
    <w:rsid w:val="00E05CD2"/>
    <w:rsid w:val="00E31EB4"/>
    <w:rsid w:val="00E9178B"/>
    <w:rsid w:val="00F01CA2"/>
    <w:rsid w:val="00F07082"/>
    <w:rsid w:val="00F209B8"/>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labirint.ru/authors/6241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birint.ru/authors/62411/" TargetMode="External"/><Relationship Id="rId17" Type="http://schemas.openxmlformats.org/officeDocument/2006/relationships/hyperlink" Target="http://www.uam.in.ua" TargetMode="External"/><Relationship Id="rId2" Type="http://schemas.openxmlformats.org/officeDocument/2006/relationships/styles" Target="styles.xml"/><Relationship Id="rId16" Type="http://schemas.openxmlformats.org/officeDocument/2006/relationships/hyperlink" Target="http://my.mail.ru/mail/kroha45/video/26/274.html?currentReferrer=http%3A%2F%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birint.ru/authors/14028/" TargetMode="External"/><Relationship Id="rId5" Type="http://schemas.openxmlformats.org/officeDocument/2006/relationships/webSettings" Target="webSettings.xml"/><Relationship Id="rId15" Type="http://schemas.openxmlformats.org/officeDocument/2006/relationships/hyperlink" Target="http://ad.ragrani.ru/index" TargetMode="External"/><Relationship Id="rId10" Type="http://schemas.openxmlformats.org/officeDocument/2006/relationships/hyperlink" Target="http://elibrary.nuft.edu.ua/library/DocDescription?doc_id=3827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e-uchebniki.com/menedjment-brend/reklamnyiy-menedjment-semenov.html" TargetMode="External"/><Relationship Id="rId14" Type="http://schemas.openxmlformats.org/officeDocument/2006/relationships/hyperlink" Target="https://www.labirint.ru/pubhouse/1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17231</Words>
  <Characters>9822</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2021-03-04T19:56:00Z</dcterms:created>
  <dcterms:modified xsi:type="dcterms:W3CDTF">2021-03-04T19:56:00Z</dcterms:modified>
</cp:coreProperties>
</file>