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49342B" w:rsidRPr="0049342B" w:rsidRDefault="00876C67" w:rsidP="0049342B">
      <w:pPr>
        <w:pStyle w:val="1"/>
        <w:spacing w:before="0" w:after="0"/>
        <w:jc w:val="center"/>
        <w:textAlignment w:val="center"/>
        <w:rPr>
          <w:rFonts w:ascii="Times New Roman" w:hAnsi="Times New Roman"/>
          <w:color w:val="auto"/>
          <w:sz w:val="28"/>
          <w:szCs w:val="28"/>
        </w:rPr>
      </w:pPr>
      <w:r>
        <w:rPr>
          <w:rFonts w:ascii="Times New Roman" w:hAnsi="Times New Roman"/>
          <w:color w:val="auto"/>
          <w:sz w:val="28"/>
          <w:szCs w:val="28"/>
        </w:rPr>
        <w:t>Мовленнєві і сенсорні системи та їх порушення</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49342B">
        <w:rPr>
          <w:rFonts w:ascii="Times New Roman" w:hAnsi="Times New Roman" w:cs="Times New Roman"/>
          <w:sz w:val="28"/>
          <w:szCs w:val="28"/>
          <w:u w:val="single"/>
        </w:rPr>
        <w:t>бакалавр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00876C67">
        <w:rPr>
          <w:rFonts w:ascii="Times New Roman" w:hAnsi="Times New Roman" w:cs="Times New Roman"/>
          <w:sz w:val="28"/>
          <w:szCs w:val="28"/>
          <w:u w:val="single"/>
        </w:rPr>
        <w:t>23</w:t>
      </w:r>
      <w:r w:rsidRPr="00685241">
        <w:rPr>
          <w:rFonts w:ascii="Times New Roman" w:hAnsi="Times New Roman" w:cs="Times New Roman"/>
          <w:sz w:val="28"/>
          <w:szCs w:val="28"/>
          <w:u w:val="single"/>
        </w:rPr>
        <w:t xml:space="preserve"> </w:t>
      </w:r>
      <w:r w:rsidR="00876C67">
        <w:rPr>
          <w:rFonts w:ascii="Times New Roman" w:hAnsi="Times New Roman" w:cs="Times New Roman"/>
          <w:sz w:val="28"/>
          <w:szCs w:val="28"/>
          <w:u w:val="single"/>
        </w:rPr>
        <w:t>Соціальна робота</w:t>
      </w:r>
      <w:r w:rsidR="00876C67">
        <w:rPr>
          <w:rFonts w:ascii="Times New Roman" w:hAnsi="Times New Roman" w:cs="Times New Roman"/>
        </w:rPr>
        <w:t>___________________</w:t>
      </w:r>
      <w:r w:rsidRPr="00685241">
        <w:rPr>
          <w:rFonts w:ascii="Times New Roman" w:hAnsi="Times New Roman" w:cs="Times New Roman"/>
        </w:rPr>
        <w:t>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00876C67">
        <w:rPr>
          <w:rFonts w:ascii="Times New Roman" w:hAnsi="Times New Roman" w:cs="Times New Roman"/>
          <w:sz w:val="28"/>
          <w:szCs w:val="28"/>
          <w:u w:val="single"/>
        </w:rPr>
        <w:t>231 «Соціальна робота»</w:t>
      </w:r>
      <w:r w:rsidRPr="00685241">
        <w:rPr>
          <w:rFonts w:ascii="Times New Roman" w:hAnsi="Times New Roman" w:cs="Times New Roman"/>
          <w:sz w:val="28"/>
          <w:szCs w:val="28"/>
          <w:u w:val="single"/>
        </w:rPr>
        <w:t>___________</w:t>
      </w:r>
      <w:r w:rsidRPr="00685241">
        <w:rPr>
          <w:rFonts w:ascii="Times New Roman" w:hAnsi="Times New Roman" w:cs="Times New Roman"/>
        </w:rPr>
        <w:t>__</w:t>
      </w:r>
      <w:r w:rsidR="00876C67" w:rsidRPr="00685241">
        <w:rPr>
          <w:rFonts w:ascii="Times New Roman" w:hAnsi="Times New Roman" w:cs="Times New Roman"/>
        </w:rPr>
        <w:t xml:space="preserve"> </w:t>
      </w:r>
      <w:r w:rsidRPr="00685241">
        <w:rPr>
          <w:rFonts w:ascii="Times New Roman" w:hAnsi="Times New Roman" w:cs="Times New Roman"/>
        </w:rPr>
        <w:t>__________</w:t>
      </w:r>
    </w:p>
    <w:p w:rsidR="001C5289" w:rsidRPr="00685241" w:rsidRDefault="00876C67" w:rsidP="001C5289">
      <w:pPr>
        <w:jc w:val="center"/>
        <w:rPr>
          <w:rFonts w:ascii="Times New Roman" w:hAnsi="Times New Roman" w:cs="Times New Roman"/>
          <w:sz w:val="16"/>
        </w:rPr>
      </w:pPr>
      <w:r>
        <w:rPr>
          <w:rFonts w:ascii="Times New Roman" w:hAnsi="Times New Roman" w:cs="Times New Roman"/>
          <w:sz w:val="16"/>
        </w:rPr>
        <w:t xml:space="preserve">                   </w:t>
      </w:r>
      <w:r w:rsidR="001C5289"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Обсяг, кредитів: 3_________________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49342B">
        <w:tc>
          <w:tcPr>
            <w:tcW w:w="9571" w:type="dxa"/>
            <w:gridSpan w:val="2"/>
            <w:shd w:val="clear" w:color="auto" w:fill="auto"/>
            <w:vAlign w:val="center"/>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876C67" w:rsidRDefault="001C5289" w:rsidP="00237EB8">
            <w:pPr>
              <w:jc w:val="center"/>
              <w:rPr>
                <w:rFonts w:ascii="Times New Roman" w:hAnsi="Times New Roman" w:cs="Times New Roman"/>
                <w:i/>
                <w:color w:val="FF0000"/>
              </w:rPr>
            </w:pPr>
            <w:bookmarkStart w:id="1" w:name="_GoBack"/>
            <w:bookmarkEnd w:id="1"/>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876C67" w:rsidRDefault="001C5289" w:rsidP="0049342B">
            <w:pPr>
              <w:jc w:val="center"/>
              <w:rPr>
                <w:rFonts w:ascii="Times New Roman" w:hAnsi="Times New Roman" w:cs="Times New Roman"/>
                <w:i/>
                <w:color w:val="FF0000"/>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876C67" w:rsidRDefault="001C5289" w:rsidP="0049342B">
            <w:pPr>
              <w:jc w:val="center"/>
              <w:rPr>
                <w:rFonts w:ascii="Times New Roman" w:hAnsi="Times New Roman" w:cs="Times New Roman"/>
                <w:i/>
                <w:color w:val="FF0000"/>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876C67" w:rsidRDefault="00237EB8" w:rsidP="0049342B">
            <w:pPr>
              <w:jc w:val="center"/>
              <w:rPr>
                <w:rFonts w:ascii="Times New Roman" w:hAnsi="Times New Roman" w:cs="Times New Roman"/>
                <w:i/>
                <w:color w:val="FF0000"/>
              </w:rPr>
            </w:pPr>
            <w:r w:rsidRPr="00876C67">
              <w:rPr>
                <w:rFonts w:ascii="Times New Roman" w:hAnsi="Times New Roman" w:cs="Times New Roman"/>
                <w:i/>
                <w:color w:val="FF0000"/>
                <w:sz w:val="28"/>
                <w:szCs w:val="28"/>
              </w:rPr>
              <w:t>https://vo.uu.edu.ua/my/index.php</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876C67" w:rsidRDefault="001C5289" w:rsidP="0049342B">
            <w:pPr>
              <w:jc w:val="center"/>
              <w:rPr>
                <w:rFonts w:ascii="Times New Roman" w:hAnsi="Times New Roman" w:cs="Times New Roman"/>
                <w:i/>
                <w:color w:val="FF0000"/>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876C67" w:rsidRDefault="001C5289" w:rsidP="0049342B">
            <w:pPr>
              <w:jc w:val="center"/>
              <w:rPr>
                <w:rFonts w:ascii="Times New Roman" w:hAnsi="Times New Roman" w:cs="Times New Roman"/>
                <w:i/>
                <w:color w:val="FF0000"/>
              </w:rPr>
            </w:pPr>
            <w:r w:rsidRPr="00876C67">
              <w:rPr>
                <w:rFonts w:ascii="Times New Roman" w:hAnsi="Times New Roman" w:cs="Times New Roman"/>
                <w:i/>
                <w:color w:val="FF0000"/>
                <w:sz w:val="28"/>
                <w:szCs w:val="28"/>
              </w:rPr>
              <w:t>Телефон викладача: 0</w:t>
            </w:r>
            <w:r w:rsidR="00237EB8" w:rsidRPr="00876C67">
              <w:rPr>
                <w:rFonts w:ascii="Times New Roman" w:hAnsi="Times New Roman" w:cs="Times New Roman"/>
                <w:i/>
                <w:color w:val="FF0000"/>
                <w:sz w:val="28"/>
                <w:szCs w:val="28"/>
              </w:rPr>
              <w:t>994701089</w:t>
            </w:r>
          </w:p>
          <w:p w:rsidR="001C5289" w:rsidRPr="00876C67" w:rsidRDefault="001C5289" w:rsidP="0049342B">
            <w:pPr>
              <w:jc w:val="center"/>
              <w:rPr>
                <w:rFonts w:ascii="Times New Roman" w:hAnsi="Times New Roman" w:cs="Times New Roman"/>
                <w:i/>
                <w:color w:val="FF0000"/>
              </w:rPr>
            </w:pPr>
            <w:r w:rsidRPr="00876C67">
              <w:rPr>
                <w:rFonts w:ascii="Times New Roman" w:hAnsi="Times New Roman" w:cs="Times New Roman"/>
                <w:i/>
                <w:color w:val="FF0000"/>
                <w:sz w:val="28"/>
                <w:szCs w:val="28"/>
              </w:rPr>
              <w:t xml:space="preserve">Електронна пошта: </w:t>
            </w:r>
            <w:r w:rsidR="00237EB8" w:rsidRPr="00876C67">
              <w:rPr>
                <w:rFonts w:ascii="Times New Roman" w:hAnsi="Times New Roman" w:cs="Times New Roman"/>
                <w:color w:val="FF0000"/>
                <w:spacing w:val="11"/>
                <w:sz w:val="28"/>
                <w:szCs w:val="28"/>
              </w:rPr>
              <w:t>evishar08@gmail.com</w:t>
            </w:r>
          </w:p>
          <w:p w:rsidR="001C5289" w:rsidRPr="00876C67" w:rsidRDefault="001C5289" w:rsidP="0049342B">
            <w:pPr>
              <w:jc w:val="center"/>
              <w:rPr>
                <w:rFonts w:ascii="Times New Roman" w:hAnsi="Times New Roman" w:cs="Times New Roman"/>
                <w:i/>
                <w:color w:val="FF0000"/>
              </w:rPr>
            </w:pPr>
            <w:r w:rsidRPr="00876C67">
              <w:rPr>
                <w:rFonts w:ascii="Times New Roman" w:hAnsi="Times New Roman" w:cs="Times New Roman"/>
                <w:i/>
                <w:color w:val="FF0000"/>
                <w:sz w:val="28"/>
                <w:szCs w:val="28"/>
              </w:rPr>
              <w:t xml:space="preserve">Вайбер: </w:t>
            </w:r>
            <w:r w:rsidR="00237EB8" w:rsidRPr="00876C67">
              <w:rPr>
                <w:rFonts w:ascii="Times New Roman" w:hAnsi="Times New Roman" w:cs="Times New Roman"/>
                <w:i/>
                <w:color w:val="FF0000"/>
                <w:sz w:val="28"/>
                <w:szCs w:val="28"/>
              </w:rPr>
              <w:t>0994701089</w:t>
            </w:r>
          </w:p>
          <w:p w:rsidR="001C5289" w:rsidRPr="00876C67" w:rsidRDefault="001C5289" w:rsidP="0049342B">
            <w:pPr>
              <w:jc w:val="center"/>
              <w:rPr>
                <w:rFonts w:ascii="Times New Roman" w:hAnsi="Times New Roman" w:cs="Times New Roman"/>
                <w:i/>
                <w:color w:val="FF0000"/>
              </w:rPr>
            </w:pPr>
            <w:r w:rsidRPr="00876C67">
              <w:rPr>
                <w:rFonts w:ascii="Times New Roman" w:hAnsi="Times New Roman" w:cs="Times New Roman"/>
                <w:i/>
                <w:color w:val="FF0000"/>
                <w:sz w:val="28"/>
                <w:szCs w:val="28"/>
              </w:rPr>
              <w:t>Кабінет (електронний кабінет):</w:t>
            </w:r>
            <w:r w:rsidRPr="00876C67">
              <w:rPr>
                <w:rFonts w:ascii="Times New Roman" w:hAnsi="Times New Roman" w:cs="Times New Roman"/>
                <w:color w:val="FF0000"/>
              </w:rPr>
              <w:t xml:space="preserve"> </w:t>
            </w:r>
            <w:r w:rsidRPr="00876C67">
              <w:rPr>
                <w:rFonts w:ascii="Times New Roman" w:hAnsi="Times New Roman" w:cs="Times New Roman"/>
                <w:i/>
                <w:color w:val="FF0000"/>
                <w:sz w:val="28"/>
                <w:szCs w:val="28"/>
              </w:rPr>
              <w:t>https://vo.uu.edu.ua/my/</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8"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Pr="00876C67" w:rsidRDefault="001C5289" w:rsidP="0049342B">
            <w:pPr>
              <w:jc w:val="center"/>
              <w:rPr>
                <w:rFonts w:ascii="Times New Roman" w:hAnsi="Times New Roman" w:cs="Times New Roman"/>
                <w:color w:val="FF0000"/>
              </w:rPr>
            </w:pPr>
            <w:r w:rsidRPr="00876C67">
              <w:rPr>
                <w:rFonts w:ascii="Times New Roman" w:hAnsi="Times New Roman" w:cs="Times New Roman"/>
                <w:i/>
                <w:color w:val="FF0000"/>
                <w:sz w:val="28"/>
                <w:szCs w:val="28"/>
              </w:rPr>
              <w:t>Посилання на курс:</w:t>
            </w:r>
          </w:p>
          <w:p w:rsidR="001C5289" w:rsidRPr="00876C67" w:rsidRDefault="0049342B" w:rsidP="0049342B">
            <w:pPr>
              <w:jc w:val="center"/>
              <w:rPr>
                <w:rFonts w:ascii="Times New Roman" w:hAnsi="Times New Roman" w:cs="Times New Roman"/>
                <w:color w:val="FF0000"/>
              </w:rPr>
            </w:pPr>
            <w:r w:rsidRPr="00876C67">
              <w:rPr>
                <w:rStyle w:val="a3"/>
                <w:rFonts w:ascii="Times New Roman" w:hAnsi="Times New Roman" w:cs="Times New Roman"/>
                <w:color w:val="FF0000"/>
                <w:sz w:val="28"/>
                <w:szCs w:val="28"/>
              </w:rPr>
              <w:t>https://vo.uu.edu.ua/course/view.php?id=14415</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2" w:name="_Toc9952417"/>
      <w:r w:rsidRPr="00685241">
        <w:rPr>
          <w:rFonts w:ascii="Times New Roman" w:hAnsi="Times New Roman"/>
          <w:bCs/>
          <w:sz w:val="28"/>
          <w:szCs w:val="28"/>
        </w:rPr>
        <w:lastRenderedPageBreak/>
        <w:t>ОПИС НАВЧАЛЬНОЇ ДИСЦИПЛІНИ</w:t>
      </w:r>
      <w:bookmarkEnd w:id="2"/>
    </w:p>
    <w:p w:rsidR="001C5289" w:rsidRDefault="001C5289" w:rsidP="001C5289">
      <w:pPr>
        <w:rPr>
          <w:rFonts w:ascii="Times New Roman" w:hAnsi="Times New Roman" w:cs="Times New Roman"/>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264A5F" w:rsidRPr="00596920" w:rsidTr="0049342B">
        <w:trPr>
          <w:trHeight w:val="803"/>
          <w:jc w:val="center"/>
        </w:trPr>
        <w:tc>
          <w:tcPr>
            <w:tcW w:w="2896"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49342B">
        <w:trPr>
          <w:trHeight w:val="549"/>
          <w:jc w:val="center"/>
        </w:trPr>
        <w:tc>
          <w:tcPr>
            <w:tcW w:w="2896" w:type="dxa"/>
            <w:vMerge/>
            <w:vAlign w:val="center"/>
          </w:tcPr>
          <w:p w:rsidR="00264A5F" w:rsidRPr="00596920" w:rsidRDefault="00264A5F" w:rsidP="0049342B">
            <w:pPr>
              <w:jc w:val="center"/>
              <w:rPr>
                <w:rFonts w:ascii="Times New Roman" w:hAnsi="Times New Roman" w:cs="Times New Roman"/>
                <w:b/>
              </w:rPr>
            </w:pPr>
          </w:p>
        </w:tc>
        <w:tc>
          <w:tcPr>
            <w:tcW w:w="3262" w:type="dxa"/>
            <w:vMerge/>
            <w:vAlign w:val="center"/>
          </w:tcPr>
          <w:p w:rsidR="00264A5F" w:rsidRPr="00596920" w:rsidRDefault="00264A5F" w:rsidP="0049342B">
            <w:pPr>
              <w:jc w:val="center"/>
              <w:rPr>
                <w:rFonts w:ascii="Times New Roman" w:hAnsi="Times New Roman" w:cs="Times New Roman"/>
                <w:b/>
              </w:rPr>
            </w:pPr>
          </w:p>
        </w:tc>
        <w:tc>
          <w:tcPr>
            <w:tcW w:w="162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49342B">
        <w:trPr>
          <w:trHeight w:val="409"/>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49342B">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49342B">
        <w:trPr>
          <w:trHeight w:val="409"/>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49342B">
        <w:trPr>
          <w:trHeight w:val="170"/>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49342B">
        <w:trPr>
          <w:trHeight w:val="207"/>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49342B">
        <w:trPr>
          <w:trHeight w:val="246"/>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49342B">
        <w:trPr>
          <w:trHeight w:val="323"/>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годин – 90</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49342B">
        <w:trPr>
          <w:trHeight w:val="322"/>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49342B">
        <w:trPr>
          <w:trHeight w:val="320"/>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49342B" w:rsidP="0049342B">
            <w:pPr>
              <w:jc w:val="center"/>
              <w:rPr>
                <w:rFonts w:ascii="Times New Roman" w:hAnsi="Times New Roman" w:cs="Times New Roman"/>
              </w:rPr>
            </w:pPr>
            <w:r>
              <w:rPr>
                <w:rFonts w:ascii="Times New Roman" w:hAnsi="Times New Roman" w:cs="Times New Roman"/>
                <w:sz w:val="28"/>
                <w:szCs w:val="28"/>
              </w:rPr>
              <w:t>8</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49342B" w:rsidP="0049342B">
            <w:pPr>
              <w:jc w:val="center"/>
              <w:rPr>
                <w:rFonts w:ascii="Times New Roman" w:hAnsi="Times New Roman" w:cs="Times New Roman"/>
              </w:rPr>
            </w:pPr>
            <w:r>
              <w:rPr>
                <w:rFonts w:ascii="Times New Roman" w:hAnsi="Times New Roman" w:cs="Times New Roman"/>
                <w:sz w:val="28"/>
                <w:szCs w:val="28"/>
              </w:rPr>
              <w:t>8</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49342B" w:rsidP="0049342B">
            <w:pPr>
              <w:jc w:val="center"/>
              <w:rPr>
                <w:rFonts w:ascii="Times New Roman" w:hAnsi="Times New Roman" w:cs="Times New Roman"/>
                <w:i/>
              </w:rPr>
            </w:pPr>
            <w:r>
              <w:rPr>
                <w:rFonts w:ascii="Times New Roman" w:hAnsi="Times New Roman" w:cs="Times New Roman"/>
                <w:sz w:val="28"/>
                <w:szCs w:val="28"/>
              </w:rPr>
              <w:t>74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49342B">
        <w:rPr>
          <w:rFonts w:ascii="Times New Roman" w:hAnsi="Times New Roman" w:cs="Times New Roman"/>
          <w:sz w:val="28"/>
          <w:szCs w:val="28"/>
        </w:rPr>
        <w:t>16/74</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513102" w:rsidRDefault="00513102" w:rsidP="00513102">
      <w:pPr>
        <w:spacing w:line="276"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А</w:t>
      </w:r>
      <w:r w:rsidRPr="00513102">
        <w:rPr>
          <w:rFonts w:ascii="Times New Roman" w:hAnsi="Times New Roman" w:cs="Times New Roman"/>
          <w:color w:val="auto"/>
          <w:sz w:val="28"/>
          <w:szCs w:val="28"/>
        </w:rPr>
        <w:t>натомія людини, фізіологія людини, загальна та приватна патологія, основи медичних знань, масаж, лікувальна фізична культура, фізіотерапія, методи фізичної реабілітації.</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237EB8" w:rsidRPr="0049342B" w:rsidRDefault="0049342B" w:rsidP="00237EB8">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Ф</w:t>
      </w:r>
      <w:r w:rsidRPr="0049342B">
        <w:rPr>
          <w:rFonts w:ascii="Times New Roman" w:hAnsi="Times New Roman" w:cs="Times New Roman"/>
          <w:color w:val="auto"/>
          <w:sz w:val="28"/>
          <w:szCs w:val="28"/>
        </w:rPr>
        <w:t xml:space="preserve">ормування системи знань та вмінь застосування засобів </w:t>
      </w:r>
      <w:r>
        <w:rPr>
          <w:rFonts w:ascii="Times New Roman" w:hAnsi="Times New Roman" w:cs="Times New Roman"/>
          <w:color w:val="auto"/>
          <w:sz w:val="28"/>
          <w:szCs w:val="28"/>
        </w:rPr>
        <w:t>АФК</w:t>
      </w:r>
      <w:r w:rsidRPr="0049342B">
        <w:rPr>
          <w:rFonts w:ascii="Times New Roman" w:hAnsi="Times New Roman" w:cs="Times New Roman"/>
          <w:color w:val="auto"/>
          <w:sz w:val="28"/>
          <w:szCs w:val="28"/>
        </w:rPr>
        <w:t xml:space="preserve"> </w:t>
      </w:r>
      <w:r w:rsidR="00513102">
        <w:rPr>
          <w:rFonts w:ascii="Times New Roman" w:hAnsi="Times New Roman" w:cs="Times New Roman"/>
          <w:color w:val="auto"/>
          <w:sz w:val="28"/>
          <w:szCs w:val="28"/>
        </w:rPr>
        <w:t>осіб з порушенням слуху та мови</w:t>
      </w:r>
      <w:r w:rsidRPr="0049342B">
        <w:rPr>
          <w:rFonts w:ascii="Times New Roman" w:hAnsi="Times New Roman" w:cs="Times New Roman"/>
          <w:color w:val="auto"/>
          <w:sz w:val="28"/>
          <w:szCs w:val="28"/>
        </w:rPr>
        <w:t xml:space="preserve"> з метою поступової адаптації до фізичних і психічних навантажень професійного і побутового характеру, праці з меншим обсягом навантажень, вироблення навичок самообслуговування або вироблення постійної компенсації при незворотних змінах.</w:t>
      </w:r>
    </w:p>
    <w:p w:rsidR="001C5289" w:rsidRPr="00685241" w:rsidRDefault="001C5289" w:rsidP="00943ACF">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513102" w:rsidRPr="00513102" w:rsidRDefault="00513102" w:rsidP="00513102">
      <w:pPr>
        <w:spacing w:line="276" w:lineRule="auto"/>
        <w:ind w:firstLine="709"/>
        <w:jc w:val="both"/>
        <w:rPr>
          <w:rFonts w:ascii="Times New Roman" w:hAnsi="Times New Roman" w:cs="Times New Roman"/>
          <w:b/>
          <w:sz w:val="28"/>
          <w:szCs w:val="28"/>
        </w:rPr>
      </w:pPr>
      <w:r w:rsidRPr="00513102">
        <w:rPr>
          <w:rFonts w:ascii="Times New Roman" w:hAnsi="Times New Roman" w:cs="Times New Roman"/>
          <w:b/>
          <w:sz w:val="28"/>
          <w:szCs w:val="28"/>
        </w:rPr>
        <w:t>Теоретичні:</w:t>
      </w:r>
    </w:p>
    <w:p w:rsidR="00513102" w:rsidRPr="00513102" w:rsidRDefault="00513102" w:rsidP="00513102">
      <w:pPr>
        <w:spacing w:line="276" w:lineRule="auto"/>
        <w:ind w:firstLine="709"/>
        <w:jc w:val="both"/>
        <w:rPr>
          <w:rFonts w:ascii="Times New Roman" w:hAnsi="Times New Roman" w:cs="Times New Roman"/>
          <w:sz w:val="28"/>
          <w:szCs w:val="28"/>
        </w:rPr>
      </w:pPr>
      <w:r w:rsidRPr="00513102">
        <w:rPr>
          <w:rFonts w:ascii="Times New Roman" w:hAnsi="Times New Roman" w:cs="Times New Roman"/>
          <w:sz w:val="28"/>
          <w:szCs w:val="28"/>
        </w:rPr>
        <w:t>1) вивчення суті питання фізичної реабілітації при захворюваннях органів чуття на сучасному етапі по основним нозологічним формам, завдання, мети і принципів реабілітації;</w:t>
      </w:r>
    </w:p>
    <w:p w:rsidR="00513102" w:rsidRPr="00513102" w:rsidRDefault="00513102" w:rsidP="00513102">
      <w:pPr>
        <w:spacing w:line="276" w:lineRule="auto"/>
        <w:ind w:firstLine="709"/>
        <w:jc w:val="both"/>
        <w:rPr>
          <w:rFonts w:ascii="Times New Roman" w:hAnsi="Times New Roman" w:cs="Times New Roman"/>
          <w:sz w:val="28"/>
          <w:szCs w:val="28"/>
        </w:rPr>
      </w:pPr>
      <w:r w:rsidRPr="00513102">
        <w:rPr>
          <w:rFonts w:ascii="Times New Roman" w:hAnsi="Times New Roman" w:cs="Times New Roman"/>
          <w:sz w:val="28"/>
          <w:szCs w:val="28"/>
        </w:rPr>
        <w:t>2) ознайомлення із видами, періодами, етапами та засобами фізичної реабілітації пацієнтів із захворюваннями зорового, слухового та рухового аналізаторів.</w:t>
      </w:r>
    </w:p>
    <w:p w:rsidR="00513102" w:rsidRPr="00513102" w:rsidRDefault="00513102" w:rsidP="00513102">
      <w:pPr>
        <w:pStyle w:val="ab"/>
        <w:spacing w:after="0" w:line="276" w:lineRule="auto"/>
        <w:ind w:left="0" w:firstLine="709"/>
        <w:jc w:val="both"/>
        <w:rPr>
          <w:rFonts w:ascii="Times New Roman" w:hAnsi="Times New Roman" w:cs="Times New Roman"/>
          <w:b/>
          <w:sz w:val="28"/>
          <w:szCs w:val="28"/>
        </w:rPr>
      </w:pPr>
      <w:r w:rsidRPr="00513102">
        <w:rPr>
          <w:rFonts w:ascii="Times New Roman" w:hAnsi="Times New Roman" w:cs="Times New Roman"/>
          <w:b/>
          <w:sz w:val="28"/>
          <w:szCs w:val="28"/>
        </w:rPr>
        <w:t>Практичні:</w:t>
      </w:r>
    </w:p>
    <w:p w:rsidR="00513102" w:rsidRPr="00513102" w:rsidRDefault="00513102" w:rsidP="00513102">
      <w:pPr>
        <w:numPr>
          <w:ilvl w:val="0"/>
          <w:numId w:val="18"/>
        </w:numPr>
        <w:spacing w:line="276" w:lineRule="auto"/>
        <w:ind w:left="0" w:firstLine="709"/>
        <w:jc w:val="both"/>
        <w:rPr>
          <w:rFonts w:ascii="Times New Roman" w:hAnsi="Times New Roman" w:cs="Times New Roman"/>
          <w:sz w:val="28"/>
          <w:szCs w:val="28"/>
        </w:rPr>
      </w:pPr>
      <w:r w:rsidRPr="00513102">
        <w:rPr>
          <w:rFonts w:ascii="Times New Roman" w:hAnsi="Times New Roman" w:cs="Times New Roman"/>
          <w:sz w:val="28"/>
          <w:szCs w:val="28"/>
        </w:rPr>
        <w:t>продовження професійної підготовки майбутнього фахівця-реабілітолога;</w:t>
      </w:r>
    </w:p>
    <w:p w:rsidR="00513102" w:rsidRPr="00513102" w:rsidRDefault="00513102" w:rsidP="00513102">
      <w:pPr>
        <w:numPr>
          <w:ilvl w:val="0"/>
          <w:numId w:val="18"/>
        </w:numPr>
        <w:spacing w:line="276" w:lineRule="auto"/>
        <w:ind w:left="0" w:firstLine="709"/>
        <w:jc w:val="both"/>
        <w:rPr>
          <w:rFonts w:ascii="Times New Roman" w:hAnsi="Times New Roman" w:cs="Times New Roman"/>
          <w:sz w:val="28"/>
          <w:szCs w:val="28"/>
        </w:rPr>
      </w:pPr>
      <w:r w:rsidRPr="00513102">
        <w:rPr>
          <w:rFonts w:ascii="Times New Roman" w:hAnsi="Times New Roman" w:cs="Times New Roman"/>
          <w:sz w:val="28"/>
          <w:szCs w:val="28"/>
        </w:rPr>
        <w:t xml:space="preserve">оволодіння навиками визначення ступеню порушень рухової активності людей, що мають вади аналізаторних систем. </w:t>
      </w:r>
    </w:p>
    <w:p w:rsidR="00513102" w:rsidRPr="00513102" w:rsidRDefault="00513102" w:rsidP="00513102">
      <w:pPr>
        <w:pStyle w:val="ab"/>
        <w:spacing w:after="0" w:line="276" w:lineRule="auto"/>
        <w:ind w:left="0" w:firstLine="709"/>
        <w:jc w:val="both"/>
        <w:rPr>
          <w:rFonts w:ascii="Times New Roman" w:hAnsi="Times New Roman" w:cs="Times New Roman"/>
          <w:sz w:val="28"/>
          <w:szCs w:val="28"/>
        </w:rPr>
      </w:pPr>
      <w:r w:rsidRPr="00513102">
        <w:rPr>
          <w:rFonts w:ascii="Times New Roman" w:hAnsi="Times New Roman" w:cs="Times New Roman"/>
          <w:sz w:val="28"/>
          <w:szCs w:val="28"/>
        </w:rPr>
        <w:t>3) оволодіння вміннями складання реабілітаційних програм для даної категорії пацієнтів із урахуванням індивідуальних особливостей.</w:t>
      </w:r>
    </w:p>
    <w:p w:rsidR="00943ACF" w:rsidRPr="00513102" w:rsidRDefault="00943ACF" w:rsidP="00513102">
      <w:pPr>
        <w:numPr>
          <w:ilvl w:val="0"/>
          <w:numId w:val="12"/>
        </w:numPr>
        <w:spacing w:line="276" w:lineRule="auto"/>
        <w:ind w:left="426" w:hanging="426"/>
        <w:jc w:val="both"/>
        <w:rPr>
          <w:rFonts w:ascii="Times New Roman" w:hAnsi="Times New Roman" w:cs="Times New Roman"/>
          <w:sz w:val="28"/>
          <w:szCs w:val="28"/>
        </w:rPr>
      </w:pPr>
      <w:r w:rsidRPr="00513102">
        <w:rPr>
          <w:rFonts w:ascii="Times New Roman" w:hAnsi="Times New Roman" w:cs="Times New Roman"/>
          <w:sz w:val="28"/>
          <w:szCs w:val="28"/>
        </w:rPr>
        <w:t>.</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884"/>
        <w:gridCol w:w="456"/>
        <w:gridCol w:w="456"/>
        <w:gridCol w:w="565"/>
        <w:gridCol w:w="534"/>
        <w:gridCol w:w="563"/>
        <w:gridCol w:w="884"/>
        <w:gridCol w:w="456"/>
        <w:gridCol w:w="456"/>
        <w:gridCol w:w="565"/>
        <w:gridCol w:w="534"/>
        <w:gridCol w:w="563"/>
      </w:tblGrid>
      <w:tr w:rsidR="00513102" w:rsidRPr="00513102" w:rsidTr="00A14D2C">
        <w:trPr>
          <w:cantSplit/>
        </w:trPr>
        <w:tc>
          <w:tcPr>
            <w:tcW w:w="1745" w:type="pct"/>
            <w:vMerge w:val="restar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Назви змістових модулів і тем</w:t>
            </w:r>
          </w:p>
        </w:tc>
        <w:tc>
          <w:tcPr>
            <w:tcW w:w="3255" w:type="pct"/>
            <w:gridSpan w:val="12"/>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Кількість годин</w:t>
            </w:r>
          </w:p>
        </w:tc>
      </w:tr>
      <w:tr w:rsidR="00513102" w:rsidRPr="00513102" w:rsidTr="00A14D2C">
        <w:trPr>
          <w:cantSplit/>
        </w:trPr>
        <w:tc>
          <w:tcPr>
            <w:tcW w:w="1745" w:type="pct"/>
            <w:vMerge/>
          </w:tcPr>
          <w:p w:rsidR="00513102" w:rsidRPr="00513102" w:rsidRDefault="00513102" w:rsidP="00A14D2C">
            <w:pPr>
              <w:jc w:val="center"/>
              <w:rPr>
                <w:rFonts w:ascii="Times New Roman" w:hAnsi="Times New Roman" w:cs="Times New Roman"/>
              </w:rPr>
            </w:pPr>
          </w:p>
        </w:tc>
        <w:tc>
          <w:tcPr>
            <w:tcW w:w="1679" w:type="pct"/>
            <w:gridSpan w:val="6"/>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денна форма</w:t>
            </w:r>
          </w:p>
        </w:tc>
        <w:tc>
          <w:tcPr>
            <w:tcW w:w="1577" w:type="pct"/>
            <w:gridSpan w:val="6"/>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Заочна форма</w:t>
            </w:r>
          </w:p>
        </w:tc>
      </w:tr>
      <w:tr w:rsidR="00513102" w:rsidRPr="00513102" w:rsidTr="00A14D2C">
        <w:trPr>
          <w:cantSplit/>
        </w:trPr>
        <w:tc>
          <w:tcPr>
            <w:tcW w:w="1745" w:type="pct"/>
            <w:vMerge/>
          </w:tcPr>
          <w:p w:rsidR="00513102" w:rsidRPr="00513102" w:rsidRDefault="00513102" w:rsidP="00A14D2C">
            <w:pPr>
              <w:jc w:val="center"/>
              <w:rPr>
                <w:rFonts w:ascii="Times New Roman" w:hAnsi="Times New Roman" w:cs="Times New Roman"/>
              </w:rPr>
            </w:pPr>
          </w:p>
        </w:tc>
        <w:tc>
          <w:tcPr>
            <w:tcW w:w="404" w:type="pct"/>
            <w:vMerge w:val="restar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 xml:space="preserve">всього </w:t>
            </w:r>
          </w:p>
        </w:tc>
        <w:tc>
          <w:tcPr>
            <w:tcW w:w="1275" w:type="pct"/>
            <w:gridSpan w:val="5"/>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у тому числі</w:t>
            </w:r>
          </w:p>
        </w:tc>
        <w:tc>
          <w:tcPr>
            <w:tcW w:w="404" w:type="pct"/>
            <w:vMerge w:val="restar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 xml:space="preserve">всього </w:t>
            </w:r>
          </w:p>
        </w:tc>
        <w:tc>
          <w:tcPr>
            <w:tcW w:w="1173" w:type="pct"/>
            <w:gridSpan w:val="5"/>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у тому числі</w:t>
            </w:r>
          </w:p>
        </w:tc>
      </w:tr>
      <w:tr w:rsidR="00513102" w:rsidRPr="00513102" w:rsidTr="00A14D2C">
        <w:trPr>
          <w:cantSplit/>
        </w:trPr>
        <w:tc>
          <w:tcPr>
            <w:tcW w:w="1745" w:type="pct"/>
            <w:vMerge/>
          </w:tcPr>
          <w:p w:rsidR="00513102" w:rsidRPr="00513102" w:rsidRDefault="00513102" w:rsidP="00A14D2C">
            <w:pPr>
              <w:jc w:val="center"/>
              <w:rPr>
                <w:rFonts w:ascii="Times New Roman" w:hAnsi="Times New Roman" w:cs="Times New Roman"/>
              </w:rPr>
            </w:pPr>
          </w:p>
        </w:tc>
        <w:tc>
          <w:tcPr>
            <w:tcW w:w="404" w:type="pct"/>
            <w:vMerge/>
            <w:shd w:val="clear" w:color="auto" w:fill="auto"/>
          </w:tcPr>
          <w:p w:rsidR="00513102" w:rsidRPr="00513102" w:rsidRDefault="00513102" w:rsidP="00A14D2C">
            <w:pPr>
              <w:jc w:val="center"/>
              <w:rPr>
                <w:rFonts w:ascii="Times New Roman" w:hAnsi="Times New Roman" w:cs="Times New Roman"/>
              </w:rPr>
            </w:pP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п</w:t>
            </w:r>
          </w:p>
        </w:tc>
        <w:tc>
          <w:tcPr>
            <w:tcW w:w="265"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лаб</w:t>
            </w:r>
          </w:p>
        </w:tc>
        <w:tc>
          <w:tcPr>
            <w:tcW w:w="270"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інд</w:t>
            </w: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с.р.</w:t>
            </w:r>
          </w:p>
        </w:tc>
        <w:tc>
          <w:tcPr>
            <w:tcW w:w="404" w:type="pct"/>
            <w:vMerge/>
            <w:shd w:val="clear" w:color="auto" w:fill="auto"/>
          </w:tcPr>
          <w:p w:rsidR="00513102" w:rsidRPr="00513102" w:rsidRDefault="00513102" w:rsidP="00A14D2C">
            <w:pPr>
              <w:jc w:val="center"/>
              <w:rPr>
                <w:rFonts w:ascii="Times New Roman" w:hAnsi="Times New Roman" w:cs="Times New Roman"/>
              </w:rPr>
            </w:pP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п</w:t>
            </w:r>
          </w:p>
        </w:tc>
        <w:tc>
          <w:tcPr>
            <w:tcW w:w="265"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лаб</w:t>
            </w:r>
          </w:p>
        </w:tc>
        <w:tc>
          <w:tcPr>
            <w:tcW w:w="251"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інд</w:t>
            </w: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с.р.</w:t>
            </w:r>
          </w:p>
        </w:tc>
      </w:tr>
      <w:tr w:rsidR="00513102" w:rsidRPr="00513102" w:rsidTr="00A14D2C">
        <w:tc>
          <w:tcPr>
            <w:tcW w:w="1745"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w:t>
            </w:r>
          </w:p>
        </w:tc>
        <w:tc>
          <w:tcPr>
            <w:tcW w:w="404"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2</w:t>
            </w:r>
          </w:p>
        </w:tc>
        <w:tc>
          <w:tcPr>
            <w:tcW w:w="238"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3</w:t>
            </w:r>
          </w:p>
        </w:tc>
        <w:tc>
          <w:tcPr>
            <w:tcW w:w="238"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4</w:t>
            </w:r>
          </w:p>
        </w:tc>
        <w:tc>
          <w:tcPr>
            <w:tcW w:w="265"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5</w:t>
            </w:r>
          </w:p>
        </w:tc>
        <w:tc>
          <w:tcPr>
            <w:tcW w:w="270"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6</w:t>
            </w:r>
          </w:p>
        </w:tc>
        <w:tc>
          <w:tcPr>
            <w:tcW w:w="264"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7</w:t>
            </w:r>
          </w:p>
        </w:tc>
        <w:tc>
          <w:tcPr>
            <w:tcW w:w="404"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8</w:t>
            </w:r>
          </w:p>
        </w:tc>
        <w:tc>
          <w:tcPr>
            <w:tcW w:w="176"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9</w:t>
            </w:r>
          </w:p>
        </w:tc>
        <w:tc>
          <w:tcPr>
            <w:tcW w:w="217"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10</w:t>
            </w:r>
          </w:p>
        </w:tc>
        <w:tc>
          <w:tcPr>
            <w:tcW w:w="265"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11</w:t>
            </w:r>
          </w:p>
        </w:tc>
        <w:tc>
          <w:tcPr>
            <w:tcW w:w="251"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12</w:t>
            </w:r>
          </w:p>
        </w:tc>
        <w:tc>
          <w:tcPr>
            <w:tcW w:w="264"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13</w:t>
            </w:r>
          </w:p>
        </w:tc>
      </w:tr>
      <w:tr w:rsidR="00513102" w:rsidRPr="00513102" w:rsidTr="00A14D2C">
        <w:trPr>
          <w:cantSplit/>
        </w:trPr>
        <w:tc>
          <w:tcPr>
            <w:tcW w:w="5000" w:type="pct"/>
            <w:gridSpan w:val="13"/>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bCs w:val="0"/>
              </w:rPr>
              <w:t>Змістовий модуль 1</w:t>
            </w:r>
            <w:r w:rsidRPr="00513102">
              <w:rPr>
                <w:rFonts w:ascii="Times New Roman" w:hAnsi="Times New Roman" w:cs="Times New Roman"/>
                <w:b/>
              </w:rPr>
              <w:t>. Основи фізіології сенсорних систем</w:t>
            </w:r>
          </w:p>
        </w:tc>
      </w:tr>
      <w:tr w:rsidR="00513102" w:rsidRPr="00513102" w:rsidTr="00A14D2C">
        <w:tc>
          <w:tcPr>
            <w:tcW w:w="1745" w:type="pct"/>
          </w:tcPr>
          <w:p w:rsidR="00513102" w:rsidRPr="00513102" w:rsidRDefault="00513102" w:rsidP="00A14D2C">
            <w:pPr>
              <w:rPr>
                <w:rFonts w:ascii="Times New Roman" w:hAnsi="Times New Roman" w:cs="Times New Roman"/>
              </w:rPr>
            </w:pPr>
            <w:r w:rsidRPr="00513102">
              <w:rPr>
                <w:rFonts w:ascii="Times New Roman" w:hAnsi="Times New Roman" w:cs="Times New Roman"/>
              </w:rPr>
              <w:t>1. Фізіологія сенсорних систем.</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9</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lang w:val="en-US"/>
              </w:rPr>
            </w:pPr>
          </w:p>
        </w:tc>
        <w:tc>
          <w:tcPr>
            <w:tcW w:w="217" w:type="pct"/>
          </w:tcPr>
          <w:p w:rsidR="00513102" w:rsidRPr="00513102" w:rsidRDefault="00513102" w:rsidP="00A14D2C">
            <w:pPr>
              <w:jc w:val="center"/>
              <w:rPr>
                <w:rFonts w:ascii="Times New Roman" w:hAnsi="Times New Roman" w:cs="Times New Roman"/>
                <w:lang w:val="en-US"/>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r>
      <w:tr w:rsidR="00513102" w:rsidRPr="00513102" w:rsidTr="00A14D2C">
        <w:tc>
          <w:tcPr>
            <w:tcW w:w="1745" w:type="pct"/>
          </w:tcPr>
          <w:p w:rsidR="00513102" w:rsidRPr="00513102" w:rsidRDefault="00513102" w:rsidP="00A14D2C">
            <w:pPr>
              <w:rPr>
                <w:rFonts w:ascii="Times New Roman" w:hAnsi="Times New Roman" w:cs="Times New Roman"/>
                <w:bCs w:val="0"/>
                <w:lang w:val="ru-RU"/>
              </w:rPr>
            </w:pPr>
            <w:r w:rsidRPr="00513102">
              <w:rPr>
                <w:rFonts w:ascii="Times New Roman" w:hAnsi="Times New Roman" w:cs="Times New Roman"/>
                <w:bCs w:val="0"/>
                <w:shd w:val="clear" w:color="auto" w:fill="FFFFFF"/>
              </w:rPr>
              <w:t xml:space="preserve">2. </w:t>
            </w:r>
            <w:r w:rsidRPr="00513102">
              <w:rPr>
                <w:rFonts w:ascii="Times New Roman" w:hAnsi="Times New Roman" w:cs="Times New Roman"/>
              </w:rPr>
              <w:t>Загальні закономірності функцій аналізаторів.</w:t>
            </w:r>
            <w:r w:rsidRPr="00513102">
              <w:rPr>
                <w:rFonts w:ascii="Times New Roman" w:hAnsi="Times New Roman" w:cs="Times New Roman"/>
                <w:bCs w:val="0"/>
                <w:shd w:val="clear" w:color="auto" w:fill="FFFFFF"/>
              </w:rPr>
              <w:t xml:space="preserve"> Зоровий аналізатор.</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r>
      <w:tr w:rsidR="00513102" w:rsidRPr="00513102" w:rsidTr="00A14D2C">
        <w:tc>
          <w:tcPr>
            <w:tcW w:w="1745" w:type="pct"/>
          </w:tcPr>
          <w:p w:rsidR="00513102" w:rsidRPr="00513102" w:rsidRDefault="00513102" w:rsidP="00A14D2C">
            <w:pPr>
              <w:rPr>
                <w:rFonts w:ascii="Times New Roman" w:hAnsi="Times New Roman" w:cs="Times New Roman"/>
              </w:rPr>
            </w:pPr>
            <w:r w:rsidRPr="00513102">
              <w:rPr>
                <w:rFonts w:ascii="Times New Roman" w:hAnsi="Times New Roman" w:cs="Times New Roman"/>
                <w:bCs w:val="0"/>
              </w:rPr>
              <w:t xml:space="preserve">3. </w:t>
            </w:r>
            <w:r w:rsidRPr="00513102">
              <w:rPr>
                <w:rFonts w:ascii="Times New Roman" w:hAnsi="Times New Roman" w:cs="Times New Roman"/>
              </w:rPr>
              <w:t>С</w:t>
            </w:r>
            <w:r w:rsidRPr="00513102">
              <w:rPr>
                <w:rFonts w:ascii="Times New Roman" w:hAnsi="Times New Roman" w:cs="Times New Roman"/>
                <w:bCs w:val="0"/>
              </w:rPr>
              <w:t>луховий аналізатор.</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r>
      <w:tr w:rsidR="00513102" w:rsidRPr="00513102" w:rsidTr="00A14D2C">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 xml:space="preserve">4. </w:t>
            </w:r>
            <w:r w:rsidRPr="00513102">
              <w:rPr>
                <w:rFonts w:ascii="Times New Roman" w:hAnsi="Times New Roman" w:cs="Times New Roman"/>
              </w:rPr>
              <w:t>Руховий та вестибулярний аналізатори.</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r>
      <w:tr w:rsidR="00513102" w:rsidRPr="00513102" w:rsidTr="00A14D2C">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5. Анатомія та патологія мовлення.</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p>
        </w:tc>
        <w:tc>
          <w:tcPr>
            <w:tcW w:w="217" w:type="pct"/>
          </w:tcPr>
          <w:p w:rsidR="00513102" w:rsidRPr="00513102" w:rsidRDefault="00513102" w:rsidP="00A14D2C">
            <w:pPr>
              <w:jc w:val="center"/>
              <w:rPr>
                <w:rFonts w:ascii="Times New Roman" w:hAnsi="Times New Roman" w:cs="Times New Roman"/>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r>
      <w:tr w:rsidR="00513102" w:rsidRPr="00513102" w:rsidTr="00A14D2C">
        <w:tc>
          <w:tcPr>
            <w:tcW w:w="1745" w:type="pct"/>
          </w:tcPr>
          <w:p w:rsidR="00513102" w:rsidRPr="00513102" w:rsidRDefault="00513102" w:rsidP="00A14D2C">
            <w:pPr>
              <w:rPr>
                <w:rFonts w:ascii="Times New Roman" w:hAnsi="Times New Roman" w:cs="Times New Roman"/>
                <w:b/>
                <w:bCs w:val="0"/>
              </w:rPr>
            </w:pPr>
            <w:r w:rsidRPr="00513102">
              <w:rPr>
                <w:rFonts w:ascii="Times New Roman" w:hAnsi="Times New Roman" w:cs="Times New Roman"/>
                <w:b/>
                <w:bCs w:val="0"/>
              </w:rPr>
              <w:t xml:space="preserve">Разом за змістовим </w:t>
            </w:r>
          </w:p>
          <w:p w:rsidR="00513102" w:rsidRPr="00513102" w:rsidRDefault="00513102" w:rsidP="00A14D2C">
            <w:pPr>
              <w:rPr>
                <w:rFonts w:ascii="Times New Roman" w:hAnsi="Times New Roman" w:cs="Times New Roman"/>
                <w:b/>
                <w:bCs w:val="0"/>
              </w:rPr>
            </w:pPr>
            <w:r w:rsidRPr="00513102">
              <w:rPr>
                <w:rFonts w:ascii="Times New Roman" w:hAnsi="Times New Roman" w:cs="Times New Roman"/>
                <w:b/>
                <w:bCs w:val="0"/>
              </w:rPr>
              <w:t>модулем 1</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55</w:t>
            </w:r>
          </w:p>
        </w:tc>
        <w:tc>
          <w:tcPr>
            <w:tcW w:w="238"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w:t>
            </w:r>
          </w:p>
        </w:tc>
        <w:tc>
          <w:tcPr>
            <w:tcW w:w="238"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8</w:t>
            </w:r>
          </w:p>
        </w:tc>
        <w:tc>
          <w:tcPr>
            <w:tcW w:w="265" w:type="pct"/>
          </w:tcPr>
          <w:p w:rsidR="00513102" w:rsidRPr="00513102" w:rsidRDefault="00513102" w:rsidP="00A14D2C">
            <w:pPr>
              <w:jc w:val="center"/>
              <w:rPr>
                <w:rFonts w:ascii="Times New Roman" w:hAnsi="Times New Roman" w:cs="Times New Roman"/>
                <w:b/>
              </w:rPr>
            </w:pPr>
          </w:p>
        </w:tc>
        <w:tc>
          <w:tcPr>
            <w:tcW w:w="270"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37</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55</w:t>
            </w:r>
          </w:p>
        </w:tc>
        <w:tc>
          <w:tcPr>
            <w:tcW w:w="176"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17"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65" w:type="pct"/>
          </w:tcPr>
          <w:p w:rsidR="00513102" w:rsidRPr="00513102" w:rsidRDefault="00513102" w:rsidP="00A14D2C">
            <w:pPr>
              <w:jc w:val="center"/>
              <w:rPr>
                <w:rFonts w:ascii="Times New Roman" w:hAnsi="Times New Roman" w:cs="Times New Roman"/>
                <w:b/>
              </w:rPr>
            </w:pPr>
          </w:p>
        </w:tc>
        <w:tc>
          <w:tcPr>
            <w:tcW w:w="251"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43</w:t>
            </w:r>
          </w:p>
        </w:tc>
      </w:tr>
      <w:tr w:rsidR="00513102" w:rsidRPr="00513102" w:rsidTr="00A14D2C">
        <w:trPr>
          <w:cantSplit/>
        </w:trPr>
        <w:tc>
          <w:tcPr>
            <w:tcW w:w="5000" w:type="pct"/>
            <w:gridSpan w:val="13"/>
          </w:tcPr>
          <w:p w:rsidR="00513102" w:rsidRPr="00513102" w:rsidRDefault="00513102" w:rsidP="00A14D2C">
            <w:pPr>
              <w:shd w:val="clear" w:color="auto" w:fill="FFFFFF"/>
              <w:ind w:firstLine="720"/>
              <w:jc w:val="center"/>
              <w:rPr>
                <w:rFonts w:ascii="Times New Roman" w:hAnsi="Times New Roman" w:cs="Times New Roman"/>
                <w:b/>
                <w:bCs w:val="0"/>
              </w:rPr>
            </w:pPr>
            <w:r w:rsidRPr="00513102">
              <w:rPr>
                <w:rFonts w:ascii="Times New Roman" w:hAnsi="Times New Roman" w:cs="Times New Roman"/>
                <w:b/>
                <w:bCs w:val="0"/>
              </w:rPr>
              <w:t xml:space="preserve">Змістовий модуль 2. Методи фізичної реабілітації </w:t>
            </w:r>
          </w:p>
          <w:p w:rsidR="00513102" w:rsidRPr="00513102" w:rsidRDefault="00513102" w:rsidP="00A14D2C">
            <w:pPr>
              <w:shd w:val="clear" w:color="auto" w:fill="FFFFFF"/>
              <w:ind w:firstLine="720"/>
              <w:jc w:val="center"/>
              <w:rPr>
                <w:rFonts w:ascii="Times New Roman" w:hAnsi="Times New Roman" w:cs="Times New Roman"/>
                <w:b/>
                <w:bCs w:val="0"/>
              </w:rPr>
            </w:pPr>
            <w:r w:rsidRPr="00513102">
              <w:rPr>
                <w:rFonts w:ascii="Times New Roman" w:hAnsi="Times New Roman" w:cs="Times New Roman"/>
                <w:b/>
                <w:bCs w:val="0"/>
              </w:rPr>
              <w:t>при порушенні сенсорних систем</w:t>
            </w:r>
          </w:p>
        </w:tc>
      </w:tr>
      <w:tr w:rsidR="00513102" w:rsidRPr="00513102" w:rsidTr="00A14D2C">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1. Методи функціонального дослідження аналізаторів.</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p>
        </w:tc>
        <w:tc>
          <w:tcPr>
            <w:tcW w:w="217" w:type="pct"/>
          </w:tcPr>
          <w:p w:rsidR="00513102" w:rsidRPr="00513102" w:rsidRDefault="00513102" w:rsidP="00A14D2C">
            <w:pPr>
              <w:jc w:val="center"/>
              <w:rPr>
                <w:rFonts w:ascii="Times New Roman" w:hAnsi="Times New Roman" w:cs="Times New Roman"/>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r>
      <w:tr w:rsidR="00513102" w:rsidRPr="00513102" w:rsidTr="00A14D2C">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2. Види порушень слуху: вроджені та набуті. Фізична реабілітація при захворюваннях слухового та вестибулярного аналізаторів.</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r>
      <w:tr w:rsidR="00513102" w:rsidRPr="00513102" w:rsidTr="00A14D2C">
        <w:tc>
          <w:tcPr>
            <w:tcW w:w="1745" w:type="pct"/>
          </w:tcPr>
          <w:p w:rsidR="00513102" w:rsidRPr="00513102" w:rsidRDefault="00513102" w:rsidP="00A14D2C">
            <w:pPr>
              <w:rPr>
                <w:rFonts w:ascii="Times New Roman" w:hAnsi="Times New Roman" w:cs="Times New Roman"/>
              </w:rPr>
            </w:pPr>
            <w:r w:rsidRPr="00513102">
              <w:rPr>
                <w:rFonts w:ascii="Times New Roman" w:hAnsi="Times New Roman" w:cs="Times New Roman"/>
              </w:rPr>
              <w:t>3. Патологія зорового аналізатору. Фізична реабілітація при захворюваннях зорового аналізатору.</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r>
      <w:tr w:rsidR="00513102" w:rsidRPr="00513102" w:rsidTr="00A14D2C">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 xml:space="preserve">4. </w:t>
            </w:r>
            <w:r w:rsidRPr="00513102">
              <w:rPr>
                <w:rFonts w:ascii="Times New Roman" w:hAnsi="Times New Roman" w:cs="Times New Roman"/>
              </w:rPr>
              <w:t>Дитячий церебральний параліч. Форми дитячого церебрального паралічу та їх ускладнення.</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8</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r>
      <w:tr w:rsidR="00513102" w:rsidRPr="00513102" w:rsidTr="00A14D2C">
        <w:tc>
          <w:tcPr>
            <w:tcW w:w="1745" w:type="pct"/>
          </w:tcPr>
          <w:p w:rsidR="00513102" w:rsidRPr="00513102" w:rsidRDefault="00513102" w:rsidP="00A14D2C">
            <w:pPr>
              <w:tabs>
                <w:tab w:val="right" w:pos="2584"/>
              </w:tabs>
              <w:rPr>
                <w:rFonts w:ascii="Times New Roman" w:hAnsi="Times New Roman" w:cs="Times New Roman"/>
                <w:bCs w:val="0"/>
              </w:rPr>
            </w:pPr>
            <w:r w:rsidRPr="00513102">
              <w:rPr>
                <w:rFonts w:ascii="Times New Roman" w:hAnsi="Times New Roman" w:cs="Times New Roman"/>
                <w:bCs w:val="0"/>
              </w:rPr>
              <w:t xml:space="preserve">5. Фізична реабілітація </w:t>
            </w:r>
            <w:r w:rsidRPr="00513102">
              <w:rPr>
                <w:rFonts w:ascii="Times New Roman" w:hAnsi="Times New Roman" w:cs="Times New Roman"/>
              </w:rPr>
              <w:t>при захворюваннях рухового аналізатору.</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p>
        </w:tc>
        <w:tc>
          <w:tcPr>
            <w:tcW w:w="217" w:type="pct"/>
          </w:tcPr>
          <w:p w:rsidR="00513102" w:rsidRPr="00513102" w:rsidRDefault="00513102" w:rsidP="00A14D2C">
            <w:pPr>
              <w:jc w:val="center"/>
              <w:rPr>
                <w:rFonts w:ascii="Times New Roman" w:hAnsi="Times New Roman" w:cs="Times New Roman"/>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r>
      <w:tr w:rsidR="00513102" w:rsidRPr="00513102" w:rsidTr="00A14D2C">
        <w:tc>
          <w:tcPr>
            <w:tcW w:w="1745" w:type="pct"/>
          </w:tcPr>
          <w:p w:rsidR="00513102" w:rsidRPr="00513102" w:rsidRDefault="00513102" w:rsidP="00A14D2C">
            <w:pPr>
              <w:rPr>
                <w:rFonts w:ascii="Times New Roman" w:hAnsi="Times New Roman" w:cs="Times New Roman"/>
                <w:b/>
                <w:bCs w:val="0"/>
              </w:rPr>
            </w:pPr>
            <w:r w:rsidRPr="00513102">
              <w:rPr>
                <w:rFonts w:ascii="Times New Roman" w:hAnsi="Times New Roman" w:cs="Times New Roman"/>
                <w:b/>
                <w:bCs w:val="0"/>
              </w:rPr>
              <w:lastRenderedPageBreak/>
              <w:t xml:space="preserve">Разом за змістовим </w:t>
            </w:r>
          </w:p>
          <w:p w:rsidR="00513102" w:rsidRPr="00513102" w:rsidRDefault="00513102" w:rsidP="00A14D2C">
            <w:pPr>
              <w:rPr>
                <w:rFonts w:ascii="Times New Roman" w:hAnsi="Times New Roman" w:cs="Times New Roman"/>
                <w:b/>
                <w:bCs w:val="0"/>
              </w:rPr>
            </w:pPr>
            <w:r w:rsidRPr="00513102">
              <w:rPr>
                <w:rFonts w:ascii="Times New Roman" w:hAnsi="Times New Roman" w:cs="Times New Roman"/>
                <w:b/>
                <w:bCs w:val="0"/>
              </w:rPr>
              <w:t>модулем 2</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50</w:t>
            </w:r>
          </w:p>
        </w:tc>
        <w:tc>
          <w:tcPr>
            <w:tcW w:w="238"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w:t>
            </w:r>
          </w:p>
        </w:tc>
        <w:tc>
          <w:tcPr>
            <w:tcW w:w="238"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8</w:t>
            </w:r>
          </w:p>
        </w:tc>
        <w:tc>
          <w:tcPr>
            <w:tcW w:w="265" w:type="pct"/>
          </w:tcPr>
          <w:p w:rsidR="00513102" w:rsidRPr="00513102" w:rsidRDefault="00513102" w:rsidP="00A14D2C">
            <w:pPr>
              <w:jc w:val="center"/>
              <w:rPr>
                <w:rFonts w:ascii="Times New Roman" w:hAnsi="Times New Roman" w:cs="Times New Roman"/>
                <w:b/>
              </w:rPr>
            </w:pPr>
          </w:p>
        </w:tc>
        <w:tc>
          <w:tcPr>
            <w:tcW w:w="270"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32</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50</w:t>
            </w:r>
          </w:p>
        </w:tc>
        <w:tc>
          <w:tcPr>
            <w:tcW w:w="176"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17"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65" w:type="pct"/>
          </w:tcPr>
          <w:p w:rsidR="00513102" w:rsidRPr="00513102" w:rsidRDefault="00513102" w:rsidP="00A14D2C">
            <w:pPr>
              <w:jc w:val="center"/>
              <w:rPr>
                <w:rFonts w:ascii="Times New Roman" w:hAnsi="Times New Roman" w:cs="Times New Roman"/>
                <w:b/>
              </w:rPr>
            </w:pPr>
          </w:p>
        </w:tc>
        <w:tc>
          <w:tcPr>
            <w:tcW w:w="251"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38</w:t>
            </w:r>
          </w:p>
        </w:tc>
      </w:tr>
      <w:tr w:rsidR="00513102" w:rsidRPr="00513102" w:rsidTr="00A14D2C">
        <w:tc>
          <w:tcPr>
            <w:tcW w:w="1745" w:type="pct"/>
          </w:tcPr>
          <w:p w:rsidR="00513102" w:rsidRPr="00513102" w:rsidRDefault="00513102" w:rsidP="00A14D2C">
            <w:pPr>
              <w:pStyle w:val="4"/>
              <w:rPr>
                <w:rFonts w:ascii="Times New Roman" w:hAnsi="Times New Roman" w:cs="Times New Roman"/>
                <w:i w:val="0"/>
              </w:rPr>
            </w:pPr>
            <w:r w:rsidRPr="00513102">
              <w:rPr>
                <w:rFonts w:ascii="Times New Roman" w:hAnsi="Times New Roman" w:cs="Times New Roman"/>
                <w:i w:val="0"/>
              </w:rPr>
              <w:t xml:space="preserve">Всього годин </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105</w:t>
            </w:r>
          </w:p>
        </w:tc>
        <w:tc>
          <w:tcPr>
            <w:tcW w:w="238"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20</w:t>
            </w:r>
          </w:p>
        </w:tc>
        <w:tc>
          <w:tcPr>
            <w:tcW w:w="238"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16</w:t>
            </w:r>
          </w:p>
        </w:tc>
        <w:tc>
          <w:tcPr>
            <w:tcW w:w="265" w:type="pct"/>
          </w:tcPr>
          <w:p w:rsidR="00513102" w:rsidRPr="00513102" w:rsidRDefault="00513102" w:rsidP="00A14D2C">
            <w:pPr>
              <w:jc w:val="center"/>
              <w:rPr>
                <w:rFonts w:ascii="Times New Roman" w:hAnsi="Times New Roman" w:cs="Times New Roman"/>
                <w:b/>
              </w:rPr>
            </w:pPr>
          </w:p>
        </w:tc>
        <w:tc>
          <w:tcPr>
            <w:tcW w:w="270" w:type="pct"/>
          </w:tcPr>
          <w:p w:rsidR="00513102" w:rsidRPr="00513102" w:rsidRDefault="00513102" w:rsidP="00A14D2C">
            <w:pPr>
              <w:jc w:val="center"/>
              <w:rPr>
                <w:rFonts w:ascii="Times New Roman" w:hAnsi="Times New Roman" w:cs="Times New Roman"/>
                <w:b/>
                <w:lang w:val="ru-RU"/>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69</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105</w:t>
            </w:r>
          </w:p>
        </w:tc>
        <w:tc>
          <w:tcPr>
            <w:tcW w:w="176"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12</w:t>
            </w:r>
          </w:p>
        </w:tc>
        <w:tc>
          <w:tcPr>
            <w:tcW w:w="217"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12</w:t>
            </w:r>
          </w:p>
        </w:tc>
        <w:tc>
          <w:tcPr>
            <w:tcW w:w="265" w:type="pct"/>
          </w:tcPr>
          <w:p w:rsidR="00513102" w:rsidRPr="00513102" w:rsidRDefault="00513102" w:rsidP="00A14D2C">
            <w:pPr>
              <w:jc w:val="center"/>
              <w:rPr>
                <w:rFonts w:ascii="Times New Roman" w:hAnsi="Times New Roman" w:cs="Times New Roman"/>
                <w:b/>
              </w:rPr>
            </w:pPr>
          </w:p>
        </w:tc>
        <w:tc>
          <w:tcPr>
            <w:tcW w:w="251"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81</w:t>
            </w:r>
          </w:p>
        </w:tc>
      </w:tr>
    </w:tbl>
    <w:p w:rsidR="001C5289" w:rsidRDefault="001C5289" w:rsidP="001C5289">
      <w:pPr>
        <w:rPr>
          <w:rFonts w:ascii="Times New Roman" w:hAnsi="Times New Roman" w:cs="Times New Roman"/>
        </w:rPr>
      </w:pPr>
    </w:p>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3"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t>Індивідуальна навчально-дослідна робота</w:t>
      </w:r>
      <w:bookmarkEnd w:id="3"/>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 xml:space="preserve">дослідження різноманітних питань з тематики дисципліни у вигляді есе </w:t>
      </w:r>
      <w:r w:rsidRPr="00685241">
        <w:rPr>
          <w:rFonts w:ascii="Times New Roman" w:hAnsi="Times New Roman" w:cs="Times New Roman"/>
          <w:sz w:val="28"/>
          <w:szCs w:val="28"/>
        </w:rPr>
        <w:lastRenderedPageBreak/>
        <w:t>(</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rPr>
            </w:pPr>
            <w:r w:rsidRPr="00513102">
              <w:rPr>
                <w:rFonts w:ascii="Times New Roman" w:hAnsi="Times New Roman" w:cs="Times New Roman"/>
              </w:rPr>
              <w:t>Фізіологія сенсорних систем.</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lang w:val="ru-RU"/>
              </w:rPr>
            </w:pPr>
            <w:r w:rsidRPr="00513102">
              <w:rPr>
                <w:rFonts w:ascii="Times New Roman" w:hAnsi="Times New Roman" w:cs="Times New Roman"/>
              </w:rPr>
              <w:t>Загальні закономірності функцій аналізаторів.</w:t>
            </w:r>
            <w:r w:rsidRPr="00513102">
              <w:rPr>
                <w:rFonts w:ascii="Times New Roman" w:hAnsi="Times New Roman" w:cs="Times New Roman"/>
                <w:bCs w:val="0"/>
                <w:shd w:val="clear" w:color="auto" w:fill="FFFFFF"/>
              </w:rPr>
              <w:t xml:space="preserve"> Зоровий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rPr>
            </w:pPr>
            <w:r w:rsidRPr="00513102">
              <w:rPr>
                <w:rFonts w:ascii="Times New Roman" w:hAnsi="Times New Roman" w:cs="Times New Roman"/>
              </w:rPr>
              <w:t>С</w:t>
            </w:r>
            <w:r w:rsidRPr="00513102">
              <w:rPr>
                <w:rFonts w:ascii="Times New Roman" w:hAnsi="Times New Roman" w:cs="Times New Roman"/>
                <w:bCs w:val="0"/>
              </w:rPr>
              <w:t>луховий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Вестибулярний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Руховий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Анатомія та патологія мовлення.</w:t>
            </w:r>
          </w:p>
        </w:tc>
      </w:tr>
    </w:tbl>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lastRenderedPageBreak/>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596920" w:rsidRDefault="00095DC3" w:rsidP="00095DC3">
      <w:pPr>
        <w:shd w:val="clear" w:color="auto" w:fill="FFFFFF"/>
        <w:jc w:val="center"/>
        <w:rPr>
          <w:rFonts w:ascii="Times New Roman" w:hAnsi="Times New Roman" w:cs="Times New Roman"/>
          <w:b/>
          <w:bCs w:val="0"/>
          <w:sz w:val="28"/>
          <w:szCs w:val="28"/>
        </w:rPr>
      </w:pPr>
      <w:r w:rsidRPr="00596920">
        <w:rPr>
          <w:rFonts w:ascii="Times New Roman" w:hAnsi="Times New Roman" w:cs="Times New Roman"/>
          <w:b/>
          <w:bCs w:val="0"/>
          <w:sz w:val="28"/>
          <w:szCs w:val="28"/>
        </w:rPr>
        <w:t>Основна</w:t>
      </w:r>
    </w:p>
    <w:p w:rsidR="00237EB8" w:rsidRPr="00513102" w:rsidRDefault="00237EB8" w:rsidP="00237EB8">
      <w:pPr>
        <w:shd w:val="clear" w:color="auto" w:fill="FFFFFF"/>
        <w:jc w:val="center"/>
        <w:rPr>
          <w:rFonts w:ascii="Times New Roman" w:hAnsi="Times New Roman" w:cs="Times New Roman"/>
          <w:b/>
          <w:bCs w:val="0"/>
        </w:rPr>
      </w:pPr>
    </w:p>
    <w:p w:rsidR="00237EB8" w:rsidRPr="00513102" w:rsidRDefault="00237EB8" w:rsidP="00237EB8">
      <w:pPr>
        <w:pStyle w:val="a8"/>
        <w:ind w:left="0"/>
        <w:jc w:val="center"/>
        <w:rPr>
          <w:b/>
          <w:sz w:val="24"/>
          <w:szCs w:val="24"/>
        </w:rPr>
      </w:pPr>
      <w:r w:rsidRPr="00513102">
        <w:rPr>
          <w:b/>
          <w:sz w:val="24"/>
          <w:szCs w:val="24"/>
        </w:rPr>
        <w:t>Основна</w:t>
      </w:r>
    </w:p>
    <w:p w:rsidR="00513102" w:rsidRPr="00513102" w:rsidRDefault="00513102" w:rsidP="00513102">
      <w:pPr>
        <w:shd w:val="clear" w:color="auto" w:fill="FFFFFF"/>
        <w:ind w:left="284"/>
        <w:jc w:val="both"/>
        <w:rPr>
          <w:rFonts w:ascii="Times New Roman" w:hAnsi="Times New Roman" w:cs="Times New Roman"/>
          <w:b/>
        </w:rPr>
      </w:pP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lang w:val="ru-RU"/>
        </w:rPr>
      </w:pPr>
      <w:r w:rsidRPr="00513102">
        <w:rPr>
          <w:rFonts w:ascii="Times New Roman" w:hAnsi="Times New Roman" w:cs="Times New Roman"/>
        </w:rPr>
        <w:t>Зозуля Т. В., Свистунова, Е. Г. Чешихина В.</w:t>
      </w:r>
      <w:r w:rsidRPr="00513102">
        <w:rPr>
          <w:rFonts w:ascii="Times New Roman" w:hAnsi="Times New Roman" w:cs="Times New Roman"/>
          <w:lang w:val="ru-RU"/>
        </w:rPr>
        <w:t xml:space="preserve"> </w:t>
      </w:r>
      <w:r w:rsidRPr="00513102">
        <w:rPr>
          <w:rFonts w:ascii="Times New Roman" w:hAnsi="Times New Roman" w:cs="Times New Roman"/>
        </w:rPr>
        <w:t xml:space="preserve">В. и др. Комплексная  реабилитация инвалидов: учебное пособие для вузов . </w:t>
      </w:r>
      <w:r w:rsidRPr="00513102">
        <w:rPr>
          <w:rFonts w:ascii="Times New Roman" w:hAnsi="Times New Roman" w:cs="Times New Roman"/>
          <w:lang w:val="ru-RU"/>
        </w:rPr>
        <w:t>–</w:t>
      </w:r>
      <w:r w:rsidRPr="00513102">
        <w:rPr>
          <w:rFonts w:ascii="Times New Roman" w:hAnsi="Times New Roman" w:cs="Times New Roman"/>
        </w:rPr>
        <w:t xml:space="preserve"> М. : Академия, 2005.</w:t>
      </w:r>
      <w:r w:rsidRPr="00513102">
        <w:rPr>
          <w:rFonts w:ascii="Times New Roman" w:hAnsi="Times New Roman" w:cs="Times New Roman"/>
          <w:lang w:val="ru-RU"/>
        </w:rPr>
        <w:t xml:space="preserve"> </w:t>
      </w:r>
      <w:r w:rsidRPr="00513102">
        <w:rPr>
          <w:rFonts w:ascii="Times New Roman" w:hAnsi="Times New Roman" w:cs="Times New Roman"/>
        </w:rPr>
        <w:t>– 576 с.</w:t>
      </w: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rPr>
      </w:pPr>
      <w:r w:rsidRPr="00513102">
        <w:rPr>
          <w:rFonts w:ascii="Times New Roman" w:hAnsi="Times New Roman" w:cs="Times New Roman"/>
          <w:lang w:val="ru-RU"/>
        </w:rPr>
        <w:t>Нейман Л. В. Анатомия, физиология и патология органов слуха и речи: [учеб. пособие для студ. дефектологических факультетов пединститутов] / Нейман Л. В.– М.: Просвещение, 1977. – 176 с.</w:t>
      </w: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rPr>
      </w:pPr>
      <w:r w:rsidRPr="00513102">
        <w:rPr>
          <w:rFonts w:ascii="Times New Roman" w:hAnsi="Times New Roman" w:cs="Times New Roman"/>
        </w:rPr>
        <w:t>Чайченко Г. М.,  Цибенко В. О., Сокур В.</w:t>
      </w:r>
      <w:r w:rsidRPr="00513102">
        <w:rPr>
          <w:rFonts w:ascii="Times New Roman" w:hAnsi="Times New Roman" w:cs="Times New Roman"/>
          <w:lang w:val="ru-RU"/>
        </w:rPr>
        <w:t xml:space="preserve"> </w:t>
      </w:r>
      <w:r w:rsidRPr="00513102">
        <w:rPr>
          <w:rFonts w:ascii="Times New Roman" w:hAnsi="Times New Roman" w:cs="Times New Roman"/>
        </w:rPr>
        <w:t xml:space="preserve">Д. Фізіологія  людини  і  тварин  [підручник] К. : Вища шк., 2003. – 456 </w:t>
      </w:r>
      <w:r w:rsidRPr="00513102">
        <w:rPr>
          <w:rFonts w:ascii="Times New Roman" w:hAnsi="Times New Roman" w:cs="Times New Roman"/>
          <w:lang w:val="en-US"/>
        </w:rPr>
        <w:t>c</w:t>
      </w:r>
      <w:r w:rsidRPr="00513102">
        <w:rPr>
          <w:rFonts w:ascii="Times New Roman" w:hAnsi="Times New Roman" w:cs="Times New Roman"/>
        </w:rPr>
        <w:t>.</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Диагностика и лечение внутренних болезней / Руководство для врачей: в 3-х т.,Т.1, под общей редакцией Ф. И. Комарова. − М. : Медицина, 1997. </w:t>
      </w:r>
      <w:r w:rsidRPr="00513102">
        <w:rPr>
          <w:sz w:val="24"/>
          <w:szCs w:val="24"/>
          <w:lang w:val="ru-RU"/>
        </w:rPr>
        <w:t>– 355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Епифанов В. А. Восстановительная медицина: Справочник. − М. : ГЭОТАР − Медиа, 2007. − 592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Дубровский В. И. Лечебная физическая культура: [Учебник для студентов вузов] / В. И. Дубровский. – М. : Гуманит. изд. Центр Владос, 1998. – 608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Окамото Гері Основи фізичної реабілітації: [Навчальний посібник] / Окамото Гері. – Львів: Галицька видавнича спілка, 2002. – 325 с.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lastRenderedPageBreak/>
        <w:t>Панасюк Е. М. Загальна фізіотерапія і курортологія: [Навчальний посібник] / Е. М. Панасюк, Я. М. Федорів, В. М. Могилевський. – Львів: Світ, 1990. – 136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Епифанов В. А. Лечебная физкультура и врачебный контроль: [Учебник для вузов] / В. А. Епифанов, Г. Л. Апанасенко. – М. : Медицина, 1990. – 368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Мухін В. М. Фізична реабілітація: [Підручник] / В. М. Мухін. – К. : Олімпійська література, 2000. – 424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Попов С. Н. Физическая реабилитация: [Учебник для вузов] / С. Н. Попов. – Ростов-на-Дону: Феникс, 2005. – 605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Педиатрия: Учебник для медицинских вузов/ Под ред. Н. П. Шаблова. − СПб.: СпецЛит, 2003. - 893 с: ил - ISBN 5-299-00261-0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Підручник / за ред. С. К. Ткаченко. − К. : Вища шк., 1991. − 442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В. М. Сідельников, В. В. Бережний, Б. Я. Рєзник та ін. − К. : Здоров’я, 1998. − 724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Детские инфекционные болезни / С. Д. Носов. − 5-е изд., перераб. и доп. − М. : Медицина, 1982. − 416 с., ил.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Детские болезни / Под редакцией проф. Гудзенко П. Н. − К. : Вища школа, 1984. − 453 с., ил.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Здоров’я матері і дитини: енциклопедія / За ред. О. М. Лук’янової. − К. : „Українська енциклопедія”, 1992. − 702 с.: іл.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Медицинская валеология / Серия „Гиппократ”. Ростов н/Д. : Феникс, 2000. − 248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Порада А. М. Основи фізичної реабілітації: Навч. Посібник / А. М Порада, О. В. Солодовник, Н. Є. Прокопчук. − 2-е вид. – К. : Медицина, 2008. − 248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Справочник по реабилитации / Н. А. Генш, Т. Ю. Клипина, Ю. Н. Улыбина. – Ростов н/Д :Феникс, 2008. − 348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Физическая реабилитация: учебник для студентов высших учебных заведений под общей ред. проф. С. Н. Попова. − Изд. 5-е. − Ростов н/Д: Феникс, 2008. − 602 с.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Підручник / за ред. С. К. Ткаченко. − К. : Вища шк., 1991. − 442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color w:val="000000"/>
          <w:sz w:val="24"/>
          <w:szCs w:val="24"/>
        </w:rPr>
      </w:pPr>
      <w:r w:rsidRPr="00513102">
        <w:rPr>
          <w:sz w:val="24"/>
          <w:szCs w:val="24"/>
        </w:rPr>
        <w:t>Дитячі хвороби / В. М. Сідельников, В. В. Бережний, Б.Я. Рєзник та ін. − К. : Здоров’я, 1999. − 724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Тератология человека / Руководство для врачей. Под ред. Лазюка Г. И. − М., Медицина, 1991. − 270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Хлыстова З. С. Становление системы иммуногенеза плода человека / З. С. Хлыстова. − Москва. − Медицина. − 1987. − 453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Патологическая анатомия болезней плода и ребенка. / Под ред. Т. Е. Ивановской, Л. В. Леоновой. − М., Медицина. − 1989. 543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lastRenderedPageBreak/>
        <w:t>Мониторинг врожденных пороков развития (пособие для врачей). / С. И. Козлова, Н. С. Демикова, А. Н. Прытков. − М. : Москва, 2001. − 457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Внутриутробное развитие (антенатальный онтогенез). Н. П.Бочков, Г. И. Лазюк в кн. “Наследственная патология человека” / Под ред. Ю. Е. Вельтищева, Н. П. Бочкова. − М. : Москва, 1992. − 328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pacing w:val="-6"/>
          <w:sz w:val="24"/>
          <w:szCs w:val="24"/>
        </w:rPr>
        <w:t>Нейман Л. В., Богомильский М. Р. Анатомия, физиология и патология органов слуха и речи: Учебник для вузов. – М.: ГИЦ ВЛАДОС, 2001. – 224 с</w:t>
      </w:r>
    </w:p>
    <w:p w:rsidR="00513102" w:rsidRPr="00513102" w:rsidRDefault="00513102" w:rsidP="00513102">
      <w:pPr>
        <w:shd w:val="clear" w:color="auto" w:fill="FFFFFF"/>
        <w:ind w:left="284"/>
        <w:jc w:val="both"/>
        <w:rPr>
          <w:rFonts w:ascii="Times New Roman" w:hAnsi="Times New Roman" w:cs="Times New Roman"/>
          <w:b/>
        </w:rPr>
      </w:pPr>
    </w:p>
    <w:p w:rsidR="00513102" w:rsidRPr="00513102" w:rsidRDefault="00513102" w:rsidP="00513102">
      <w:pPr>
        <w:numPr>
          <w:ilvl w:val="0"/>
          <w:numId w:val="19"/>
        </w:numPr>
        <w:shd w:val="clear" w:color="auto" w:fill="FFFFFF"/>
        <w:tabs>
          <w:tab w:val="clear" w:pos="2266"/>
          <w:tab w:val="num" w:pos="284"/>
        </w:tabs>
        <w:ind w:left="1080" w:hanging="796"/>
        <w:jc w:val="both"/>
        <w:rPr>
          <w:rFonts w:ascii="Times New Roman" w:hAnsi="Times New Roman" w:cs="Times New Roman"/>
          <w:b/>
        </w:rPr>
      </w:pPr>
      <w:r w:rsidRPr="00513102">
        <w:rPr>
          <w:rFonts w:ascii="Times New Roman" w:hAnsi="Times New Roman" w:cs="Times New Roman"/>
          <w:b/>
        </w:rPr>
        <w:t>Додаткова література</w:t>
      </w:r>
    </w:p>
    <w:p w:rsidR="00513102" w:rsidRPr="00513102" w:rsidRDefault="00513102" w:rsidP="00513102">
      <w:pPr>
        <w:spacing w:line="276" w:lineRule="auto"/>
        <w:ind w:left="1095"/>
        <w:jc w:val="both"/>
        <w:rPr>
          <w:rFonts w:ascii="Times New Roman" w:hAnsi="Times New Roman" w:cs="Times New Roman"/>
        </w:rPr>
      </w:pP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Олефиренко В. Т. Водолечение / В. Т. Олефиренко. – 3-е изд.. − М. : Медицина, 1986. – 286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Серебрина Л. А. Реабилитация больных с патологией органов пищеварения / Л. А. Серебрина. – К. : Здоров’я, 1989. – 168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Справочник по неврологии / Под ред. Е. В. Шмидта – 2-е узд., перераб. и доп. – М. : Медицина, 1981. − 320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Стрелкова М. И. Физические методы лечения в неврологи: 2-е изд.,перераб., и доп. − М. : Медицина, 1991. − 320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Семенова К. А. Лечение двигательных ростройств при детском церабральном параличе. / К. А. Семенова. – М., 1979. − 88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Фізіотерапевтичні та фізіопунктурні методи і їх практичне застосування: Навчально-методичний посібник / І. З. Самосюк, В. М. Парамончик, В. П. Губенко та ін. – К. : Альтерпрес, 2001. – 316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Лечебная физкультура в системе физической реабилитации. Руководство для врачей (под.ред. А. А. Каптелина, И. П. Лебедевой). – М. :Медицина, 1995. – 398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 xml:space="preserve">Силуянова В. А. Учебное пособие по лечебной физкультуре в терапии / В. А. Силуянова, Э. В. Сокова. – М. : Медицина, 1978. – 176 с. </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Баладаян Л. О. Детская неврология / Л. О. Баладаян. – 3-е изд – М. : Медицина, 1984. – 576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Кадыков А. С. Реабилитация неврологических больных / А. С. Кадыков, Л. А. Черникова. – М. : МЕДпресс-информ, 2008. – 560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Каптелин А. Ф. Лечебная физическая культура в системе медецинской реабилитации: Руководство для врачей. – М. : Медицина, 1985. − 428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Медицинская реабилитация: руководство : в 3-х т. / [Под ред. В. М. Боголюбова]. – М.; Смоленск: Знак почета, 2007. – Т. 2. – 632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lastRenderedPageBreak/>
        <w:t>Здоров’я матері і дитини: енциклопедія / За ред. О. М. Лук’янової. − К. : „Українська енциклопедія”, 1992. − 702 с.: іл.</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Васичкин В. Й. Сегментарний массаж / Васичкин В. Й. – Санкт-Петербург: Лань, 1997. – 125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Епифанов В. А. Лечебная физическая культура: [учебное пособие для вузов] / Епифанов В. А. – М. – 2002. – 560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Медицинская реабилитация: [руководство</w:t>
      </w:r>
      <w:r w:rsidRPr="00513102">
        <w:rPr>
          <w:rFonts w:ascii="Times New Roman" w:hAnsi="Times New Roman" w:cs="Times New Roman"/>
          <w:lang w:val="ru-RU"/>
        </w:rPr>
        <w:t xml:space="preserve"> в 3-х томах</w:t>
      </w:r>
      <w:r w:rsidRPr="00513102">
        <w:rPr>
          <w:rFonts w:ascii="Times New Roman" w:hAnsi="Times New Roman" w:cs="Times New Roman"/>
        </w:rPr>
        <w:t xml:space="preserve">] / Под ред. </w:t>
      </w:r>
      <w:r w:rsidRPr="00513102">
        <w:rPr>
          <w:rFonts w:ascii="Times New Roman" w:hAnsi="Times New Roman" w:cs="Times New Roman"/>
          <w:lang w:val="ru-RU"/>
        </w:rPr>
        <w:t>В.М. Боголюбова – М., 2007.</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lang w:val="ru-RU"/>
        </w:rPr>
        <w:t>Нейман Л. В. Анатомия, физиология и патология органов слуха и речи: [учеб. пособие для студ. дефектологических факультетов пединститутов] / Нейман Л. В.– М.: Просвещение, 1977. – 176с.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Пархотик Й. Й. Лечебная физическая культура / Й. Й Пархотик. – Киев, 1986. – 156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Підгорний В. К. Анатомо-фізіологічні основи масажу / Підгорний В.К., Кукуєва В. В. – Черкаси, 1997. – 255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Соколова Н. Г. Физиотерапия / Соколова Н. Г. – Ростов н/Д: Феникс, 2005 –314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Улащик В. С. Очерки общей физиотера</w:t>
      </w:r>
      <w:r w:rsidRPr="00513102">
        <w:rPr>
          <w:rFonts w:ascii="Times New Roman" w:hAnsi="Times New Roman" w:cs="Times New Roman"/>
          <w:lang w:val="ru-RU"/>
        </w:rPr>
        <w:t>п</w:t>
      </w:r>
      <w:r w:rsidRPr="00513102">
        <w:rPr>
          <w:rFonts w:ascii="Times New Roman" w:hAnsi="Times New Roman" w:cs="Times New Roman"/>
        </w:rPr>
        <w:t>ии / Улащик В. С. – Минск: Наука и техника, 1994. – 200 с.</w:t>
      </w:r>
      <w:r w:rsidRPr="00513102">
        <w:rPr>
          <w:rFonts w:ascii="Times New Roman" w:hAnsi="Times New Roman" w:cs="Times New Roman"/>
          <w:lang w:val="ru-RU"/>
        </w:rPr>
        <w:t xml:space="preserve"> </w:t>
      </w:r>
    </w:p>
    <w:p w:rsidR="00237EB8" w:rsidRPr="004401B3" w:rsidRDefault="00237EB8" w:rsidP="00237EB8">
      <w:pPr>
        <w:jc w:val="both"/>
        <w:rPr>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b/>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sz w:val="28"/>
          <w:szCs w:val="28"/>
        </w:rPr>
      </w:pPr>
      <w:r w:rsidRPr="00BF62A7">
        <w:rPr>
          <w:rFonts w:ascii="Times New Roman" w:hAnsi="Times New Roman" w:cs="Times New Roman"/>
          <w:b/>
          <w:sz w:val="28"/>
          <w:szCs w:val="28"/>
        </w:rPr>
        <w:t>7.4. Інформаційні ресурси</w:t>
      </w:r>
    </w:p>
    <w:p w:rsidR="00237EB8" w:rsidRDefault="00237EB8" w:rsidP="00237EB8">
      <w:pPr>
        <w:jc w:val="center"/>
        <w:rPr>
          <w:rFonts w:ascii="Times New Roman" w:hAnsi="Times New Roman" w:cs="Times New Roman"/>
          <w:sz w:val="28"/>
          <w:szCs w:val="28"/>
        </w:rPr>
      </w:pPr>
    </w:p>
    <w:p w:rsidR="00237EB8" w:rsidRPr="00DC7710" w:rsidRDefault="00237EB8" w:rsidP="00237EB8">
      <w:pPr>
        <w:ind w:firstLine="75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Інформаційні ресурси п</w:t>
      </w:r>
      <w:r w:rsidRPr="00DC7710">
        <w:rPr>
          <w:rFonts w:ascii="Times New Roman" w:eastAsia="Times New Roman" w:hAnsi="Times New Roman" w:cs="Times New Roman"/>
          <w:color w:val="auto"/>
          <w:sz w:val="28"/>
          <w:szCs w:val="28"/>
          <w:lang w:eastAsia="ru-RU"/>
        </w:rPr>
        <w:t>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r>
      <w:r w:rsidRPr="00482C9E">
        <w:rPr>
          <w:rFonts w:ascii="Times New Roman" w:eastAsia="Times New Roman" w:hAnsi="Times New Roman" w:cs="Times New Roman"/>
          <w:color w:val="auto"/>
          <w:sz w:val="28"/>
          <w:szCs w:val="28"/>
          <w:lang w:eastAsia="ru-RU"/>
        </w:rPr>
        <w:t>www.education.goy.ua – веб-сторінка Міністерства освіти і науки України.</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2.</w:t>
      </w:r>
      <w:r w:rsidRPr="00482C9E">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3.</w:t>
      </w:r>
      <w:r w:rsidRPr="00482C9E">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237EB8"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4.</w:t>
      </w:r>
      <w:r w:rsidRPr="00482C9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5. </w:t>
      </w:r>
      <w:r w:rsidRPr="00482C9E">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685241"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lastRenderedPageBreak/>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285"/>
        <w:gridCol w:w="1499"/>
      </w:tblGrid>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ind w:left="142" w:hanging="142"/>
              <w:jc w:val="center"/>
              <w:rPr>
                <w:rFonts w:ascii="Times New Roman" w:hAnsi="Times New Roman" w:cs="Times New Roman"/>
                <w:sz w:val="26"/>
                <w:szCs w:val="26"/>
              </w:rPr>
            </w:pPr>
            <w:r w:rsidRPr="00513102">
              <w:rPr>
                <w:rFonts w:ascii="Times New Roman" w:hAnsi="Times New Roman" w:cs="Times New Roman"/>
                <w:sz w:val="26"/>
                <w:szCs w:val="26"/>
              </w:rPr>
              <w:t>№</w:t>
            </w:r>
          </w:p>
          <w:p w:rsidR="00513102" w:rsidRPr="00513102" w:rsidRDefault="00513102" w:rsidP="00A14D2C">
            <w:pPr>
              <w:ind w:left="142" w:hanging="142"/>
              <w:jc w:val="center"/>
              <w:rPr>
                <w:rFonts w:ascii="Times New Roman" w:hAnsi="Times New Roman" w:cs="Times New Roman"/>
                <w:sz w:val="26"/>
                <w:szCs w:val="26"/>
              </w:rPr>
            </w:pPr>
            <w:r w:rsidRPr="00513102">
              <w:rPr>
                <w:rFonts w:ascii="Times New Roman" w:hAnsi="Times New Roman" w:cs="Times New Roman"/>
                <w:sz w:val="26"/>
                <w:szCs w:val="26"/>
              </w:rPr>
              <w:t>з/п</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p>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Назва теми</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 xml:space="preserve">Кількість годин </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1</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rPr>
            </w:pPr>
            <w:r w:rsidRPr="00513102">
              <w:rPr>
                <w:rFonts w:ascii="Times New Roman" w:hAnsi="Times New Roman" w:cs="Times New Roman"/>
              </w:rPr>
              <w:t xml:space="preserve">Фізична реабілітація при вестибулярних розладах. </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2</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pStyle w:val="a6"/>
              <w:rPr>
                <w:sz w:val="24"/>
              </w:rPr>
            </w:pPr>
            <w:r w:rsidRPr="00513102">
              <w:rPr>
                <w:sz w:val="24"/>
              </w:rPr>
              <w:t>Супутні розлади при порушеннях слуху. Організація занять фізичною культурою для дітей шкільного віку з вадами слуху. Методи фізіотерапії при відновленні фізичного здоров’я при вадах слуху. Основи психологічної, соціальної та трудової реабілітації осіб з вадами слуху.</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rPr>
            </w:pPr>
            <w:r w:rsidRPr="00513102">
              <w:rPr>
                <w:rFonts w:ascii="Times New Roman" w:hAnsi="Times New Roman" w:cs="Times New Roman"/>
              </w:rPr>
              <w:t>Методи фізіотерапії при відновленні фізичного здоров’я при вадах зору. Основи психологічної, соціальної та трудової реабілітації осіб з вадами зору.</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4</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Фізична реабілітація при втраті нюхової чутливості.</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5</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Фізична реабілітація при втраті смакової чутливості.</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6</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Медико-соціальна спрямованість фізичної реабілітації. Система поетапної реабілітації хворих. Оцінка ефективності реабілітаційних заходів (побутовий характер).</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6"/>
        <w:gridCol w:w="1856"/>
        <w:gridCol w:w="851"/>
        <w:gridCol w:w="1359"/>
      </w:tblGrid>
      <w:tr w:rsidR="00095DC3" w:rsidRPr="00596920" w:rsidTr="0049342B">
        <w:trPr>
          <w:trHeight w:val="1003"/>
          <w:jc w:val="center"/>
        </w:trPr>
        <w:tc>
          <w:tcPr>
            <w:tcW w:w="5486" w:type="dxa"/>
            <w:vAlign w:val="center"/>
          </w:tcPr>
          <w:p w:rsidR="00095DC3" w:rsidRPr="00596920" w:rsidRDefault="00095DC3" w:rsidP="0049342B">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49342B">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49342B">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49342B">
        <w:trPr>
          <w:trHeight w:val="289"/>
          <w:jc w:val="center"/>
        </w:trPr>
        <w:tc>
          <w:tcPr>
            <w:tcW w:w="9552" w:type="dxa"/>
            <w:gridSpan w:val="4"/>
          </w:tcPr>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513102" w:rsidRPr="00596920" w:rsidTr="0049342B">
        <w:trPr>
          <w:trHeight w:val="701"/>
          <w:jc w:val="center"/>
        </w:trPr>
        <w:tc>
          <w:tcPr>
            <w:tcW w:w="5486" w:type="dxa"/>
          </w:tcPr>
          <w:p w:rsidR="00513102" w:rsidRPr="00513102" w:rsidRDefault="00513102" w:rsidP="00513102">
            <w:pPr>
              <w:rPr>
                <w:rFonts w:ascii="Times New Roman" w:hAnsi="Times New Roman" w:cs="Times New Roman"/>
              </w:rPr>
            </w:pPr>
            <w:r w:rsidRPr="00513102">
              <w:rPr>
                <w:rFonts w:ascii="Times New Roman" w:hAnsi="Times New Roman" w:cs="Times New Roman"/>
              </w:rPr>
              <w:t xml:space="preserve">Фізична реабілітація при вестибулярних розладах. </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513102" w:rsidRPr="00596920" w:rsidRDefault="00513102" w:rsidP="00513102">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pStyle w:val="a6"/>
              <w:rPr>
                <w:sz w:val="24"/>
              </w:rPr>
            </w:pPr>
            <w:r w:rsidRPr="00513102">
              <w:rPr>
                <w:sz w:val="24"/>
              </w:rPr>
              <w:t>Супутні розлади при порушеннях слуху. Організація занять фізичною культурою для дітей шкільного віку з вадами слуху. Методи фізіотерапії при відновленні фізичного здоров’я при вадах слуху. Основи психологічної, соціальної та трудової реабілітації осіб з вадами слуху.</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rPr>
                <w:rFonts w:ascii="Times New Roman" w:hAnsi="Times New Roman" w:cs="Times New Roman"/>
              </w:rPr>
            </w:pPr>
            <w:r w:rsidRPr="00513102">
              <w:rPr>
                <w:rFonts w:ascii="Times New Roman" w:hAnsi="Times New Roman" w:cs="Times New Roman"/>
              </w:rPr>
              <w:t>Методи фізіотерапії при відновленні фізичного здоров’я при вадах зору. Основи психологічної, соціальної та трудової реабілітації осіб з вадами зору.</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rPr>
                <w:rFonts w:ascii="Times New Roman" w:hAnsi="Times New Roman" w:cs="Times New Roman"/>
                <w:bCs w:val="0"/>
              </w:rPr>
            </w:pPr>
            <w:r w:rsidRPr="00513102">
              <w:rPr>
                <w:rFonts w:ascii="Times New Roman" w:hAnsi="Times New Roman" w:cs="Times New Roman"/>
              </w:rPr>
              <w:t>Фізична реабілітація при втраті нюхової чутливості.</w:t>
            </w:r>
          </w:p>
        </w:tc>
        <w:tc>
          <w:tcPr>
            <w:tcW w:w="1856" w:type="dxa"/>
            <w:vAlign w:val="center"/>
          </w:tcPr>
          <w:p w:rsidR="00513102" w:rsidRPr="00596920" w:rsidRDefault="00513102" w:rsidP="00513102">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49342B">
        <w:trPr>
          <w:trHeight w:val="369"/>
          <w:jc w:val="center"/>
        </w:trPr>
        <w:tc>
          <w:tcPr>
            <w:tcW w:w="5486" w:type="dxa"/>
            <w:vAlign w:val="center"/>
          </w:tcPr>
          <w:p w:rsidR="00095DC3" w:rsidRPr="00596920" w:rsidRDefault="00095DC3" w:rsidP="0049342B">
            <w:pPr>
              <w:shd w:val="clear" w:color="auto" w:fill="FFFFFF"/>
              <w:spacing w:line="276" w:lineRule="auto"/>
              <w:jc w:val="center"/>
              <w:rPr>
                <w:rFonts w:ascii="Times New Roman" w:hAnsi="Times New Roman" w:cs="Times New Roman"/>
                <w:i/>
              </w:rPr>
            </w:pPr>
            <w:r>
              <w:rPr>
                <w:rFonts w:ascii="Times New Roman" w:hAnsi="Times New Roman" w:cs="Times New Roman"/>
                <w:i/>
              </w:rPr>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49342B">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49342B">
        <w:trPr>
          <w:trHeight w:val="518"/>
          <w:jc w:val="center"/>
        </w:trPr>
        <w:tc>
          <w:tcPr>
            <w:tcW w:w="5486" w:type="dxa"/>
            <w:vAlign w:val="center"/>
          </w:tcPr>
          <w:p w:rsidR="00095DC3" w:rsidRPr="00596920" w:rsidRDefault="00095DC3" w:rsidP="0049342B">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49342B">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lastRenderedPageBreak/>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685241" w:rsidTr="0049342B">
        <w:trPr>
          <w:cantSplit/>
          <w:trHeight w:val="518"/>
        </w:trPr>
        <w:tc>
          <w:tcPr>
            <w:tcW w:w="4911"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49342B">
        <w:trPr>
          <w:cantSplit/>
          <w:trHeight w:val="1933"/>
        </w:trPr>
        <w:tc>
          <w:tcPr>
            <w:tcW w:w="4911"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685241" w:rsidTr="0049342B">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49342B">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685241" w:rsidTr="0049342B">
        <w:trPr>
          <w:jc w:val="center"/>
        </w:trPr>
        <w:tc>
          <w:tcPr>
            <w:tcW w:w="2092"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49342B">
        <w:trPr>
          <w:jc w:val="center"/>
        </w:trPr>
        <w:tc>
          <w:tcPr>
            <w:tcW w:w="2092" w:type="dxa"/>
            <w:vAlign w:val="center"/>
          </w:tcPr>
          <w:p w:rsidR="001C5289" w:rsidRPr="00685241" w:rsidRDefault="001C5289" w:rsidP="0049342B">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685241" w:rsidTr="0049342B">
        <w:trPr>
          <w:trHeight w:val="627"/>
        </w:trPr>
        <w:tc>
          <w:tcPr>
            <w:tcW w:w="3261" w:type="dxa"/>
            <w:tcBorders>
              <w:bottom w:val="single" w:sz="4" w:space="0" w:color="000000"/>
            </w:tcBorders>
            <w:shd w:val="clear" w:color="auto" w:fill="auto"/>
          </w:tcPr>
          <w:p w:rsidR="001C5289" w:rsidRPr="00685241" w:rsidRDefault="001C5289" w:rsidP="0049342B">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49342B">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49342B">
        <w:trPr>
          <w:trHeight w:val="933"/>
        </w:trPr>
        <w:tc>
          <w:tcPr>
            <w:tcW w:w="3261" w:type="dxa"/>
            <w:tcBorders>
              <w:top w:val="single" w:sz="4" w:space="0" w:color="000000"/>
            </w:tcBorders>
            <w:shd w:val="clear" w:color="auto" w:fill="auto"/>
          </w:tcPr>
          <w:p w:rsidR="001C5289" w:rsidRPr="00685241" w:rsidRDefault="001C5289" w:rsidP="0049342B">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49342B">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49342B">
        <w:trPr>
          <w:trHeight w:val="2107"/>
        </w:trPr>
        <w:tc>
          <w:tcPr>
            <w:tcW w:w="3261" w:type="dxa"/>
            <w:shd w:val="clear" w:color="auto" w:fill="auto"/>
          </w:tcPr>
          <w:p w:rsidR="001C5289" w:rsidRPr="00685241" w:rsidRDefault="001C5289" w:rsidP="0049342B">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49342B">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49342B">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BC" w:rsidRDefault="001748BC" w:rsidP="00166630">
      <w:r>
        <w:separator/>
      </w:r>
    </w:p>
  </w:endnote>
  <w:endnote w:type="continuationSeparator" w:id="0">
    <w:p w:rsidR="001748BC" w:rsidRDefault="001748BC"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BC" w:rsidRDefault="001748BC" w:rsidP="00166630">
      <w:r>
        <w:separator/>
      </w:r>
    </w:p>
  </w:footnote>
  <w:footnote w:type="continuationSeparator" w:id="0">
    <w:p w:rsidR="001748BC" w:rsidRDefault="001748BC"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2B" w:rsidRDefault="001748BC">
    <w:pPr>
      <w:pStyle w:val="a9"/>
      <w:jc w:val="right"/>
    </w:pPr>
    <w:r>
      <w:fldChar w:fldCharType="begin"/>
    </w:r>
    <w:r>
      <w:instrText xml:space="preserve"> PAGE   \* MERGEFORMAT </w:instrText>
    </w:r>
    <w:r>
      <w:fldChar w:fldCharType="separate"/>
    </w:r>
    <w:r w:rsidR="0049342B">
      <w:rPr>
        <w:noProof/>
      </w:rPr>
      <w:t>8</w:t>
    </w:r>
    <w:r>
      <w:rPr>
        <w:noProof/>
      </w:rPr>
      <w:fldChar w:fldCharType="end"/>
    </w:r>
  </w:p>
  <w:p w:rsidR="0049342B" w:rsidRDefault="0049342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2B" w:rsidRPr="00CE2902" w:rsidRDefault="00C334A2">
    <w:pPr>
      <w:pStyle w:val="a9"/>
      <w:jc w:val="right"/>
      <w:rPr>
        <w:rFonts w:ascii="Times New Roman" w:hAnsi="Times New Roman" w:cs="Times New Roman"/>
      </w:rPr>
    </w:pPr>
    <w:r w:rsidRPr="00CE2902">
      <w:rPr>
        <w:rFonts w:ascii="Times New Roman" w:hAnsi="Times New Roman" w:cs="Times New Roman"/>
      </w:rPr>
      <w:fldChar w:fldCharType="begin"/>
    </w:r>
    <w:r w:rsidR="0049342B"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F65283">
      <w:rPr>
        <w:rFonts w:ascii="Times New Roman" w:hAnsi="Times New Roman" w:cs="Times New Roman"/>
        <w:noProof/>
      </w:rPr>
      <w:t>2</w:t>
    </w:r>
    <w:r w:rsidRPr="00CE2902">
      <w:rPr>
        <w:rFonts w:ascii="Times New Roman" w:hAnsi="Times New Roman" w:cs="Times New Roman"/>
      </w:rPr>
      <w:fldChar w:fldCharType="end"/>
    </w:r>
  </w:p>
  <w:p w:rsidR="0049342B" w:rsidRDefault="0049342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091CF6"/>
    <w:multiLevelType w:val="hybridMultilevel"/>
    <w:tmpl w:val="75F47454"/>
    <w:lvl w:ilvl="0" w:tplc="47CE1D58">
      <w:start w:val="1"/>
      <w:numFmt w:val="bullet"/>
      <w:lvlText w:val="▪"/>
      <w:lvlJc w:val="left"/>
      <w:pPr>
        <w:tabs>
          <w:tab w:val="num" w:pos="2266"/>
        </w:tabs>
        <w:ind w:left="2266" w:hanging="283"/>
      </w:pPr>
      <w:rPr>
        <w:rFonts w:ascii="Courier New" w:hAnsi="Courier New"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4A62483A"/>
    <w:multiLevelType w:val="hybridMultilevel"/>
    <w:tmpl w:val="2BC81426"/>
    <w:lvl w:ilvl="0" w:tplc="730CFE44">
      <w:start w:val="1"/>
      <w:numFmt w:val="decimal"/>
      <w:lvlText w:val="%1."/>
      <w:lvlJc w:val="left"/>
      <w:pPr>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E84C4C"/>
    <w:multiLevelType w:val="hybridMultilevel"/>
    <w:tmpl w:val="41D8578C"/>
    <w:lvl w:ilvl="0" w:tplc="3B9AF0D2">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8C7D7E"/>
    <w:multiLevelType w:val="hybridMultilevel"/>
    <w:tmpl w:val="A5FC3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30AB0"/>
    <w:multiLevelType w:val="hybridMultilevel"/>
    <w:tmpl w:val="6798A1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4"/>
  </w:num>
  <w:num w:numId="4">
    <w:abstractNumId w:val="18"/>
  </w:num>
  <w:num w:numId="5">
    <w:abstractNumId w:val="19"/>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1"/>
  </w:num>
  <w:num w:numId="14">
    <w:abstractNumId w:val="8"/>
  </w:num>
  <w:num w:numId="15">
    <w:abstractNumId w:val="4"/>
  </w:num>
  <w:num w:numId="16">
    <w:abstractNumId w:val="7"/>
  </w:num>
  <w:num w:numId="17">
    <w:abstractNumId w:val="16"/>
  </w:num>
  <w:num w:numId="18">
    <w:abstractNumId w:val="13"/>
  </w:num>
  <w:num w:numId="19">
    <w:abstractNumId w:val="9"/>
  </w:num>
  <w:num w:numId="20">
    <w:abstractNumId w:val="11"/>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4277C"/>
    <w:rsid w:val="00095DC3"/>
    <w:rsid w:val="000E72D5"/>
    <w:rsid w:val="00166630"/>
    <w:rsid w:val="001748BC"/>
    <w:rsid w:val="001C5289"/>
    <w:rsid w:val="001D7743"/>
    <w:rsid w:val="002330DA"/>
    <w:rsid w:val="00237EB8"/>
    <w:rsid w:val="00264A5F"/>
    <w:rsid w:val="00272B00"/>
    <w:rsid w:val="00282734"/>
    <w:rsid w:val="002D0784"/>
    <w:rsid w:val="00316B3F"/>
    <w:rsid w:val="00333B5B"/>
    <w:rsid w:val="00390453"/>
    <w:rsid w:val="00392776"/>
    <w:rsid w:val="004700F6"/>
    <w:rsid w:val="0049342B"/>
    <w:rsid w:val="00497A90"/>
    <w:rsid w:val="00513102"/>
    <w:rsid w:val="00555ED9"/>
    <w:rsid w:val="005A7CB8"/>
    <w:rsid w:val="005F0A15"/>
    <w:rsid w:val="006133B2"/>
    <w:rsid w:val="00613CC8"/>
    <w:rsid w:val="00616F56"/>
    <w:rsid w:val="00677D2D"/>
    <w:rsid w:val="00685241"/>
    <w:rsid w:val="006857CA"/>
    <w:rsid w:val="00685D42"/>
    <w:rsid w:val="007066BA"/>
    <w:rsid w:val="00800FCF"/>
    <w:rsid w:val="00857818"/>
    <w:rsid w:val="00876C67"/>
    <w:rsid w:val="008D16C2"/>
    <w:rsid w:val="009161C7"/>
    <w:rsid w:val="009404BF"/>
    <w:rsid w:val="00943ACF"/>
    <w:rsid w:val="00994C9C"/>
    <w:rsid w:val="00996792"/>
    <w:rsid w:val="009C7652"/>
    <w:rsid w:val="009E72EE"/>
    <w:rsid w:val="009E7EAB"/>
    <w:rsid w:val="009F2AE8"/>
    <w:rsid w:val="00A23BF8"/>
    <w:rsid w:val="00B42F2E"/>
    <w:rsid w:val="00B467FD"/>
    <w:rsid w:val="00C117E8"/>
    <w:rsid w:val="00C334A2"/>
    <w:rsid w:val="00CB66A9"/>
    <w:rsid w:val="00CC099A"/>
    <w:rsid w:val="00CD175A"/>
    <w:rsid w:val="00CE47EE"/>
    <w:rsid w:val="00D2416D"/>
    <w:rsid w:val="00D667D5"/>
    <w:rsid w:val="00F154EE"/>
    <w:rsid w:val="00F61A31"/>
    <w:rsid w:val="00F65283"/>
    <w:rsid w:val="00FA11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95C6"/>
  <w15:docId w15:val="{F67DF7DD-B3E6-4D6F-9C12-D7A6D6FE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rsid w:val="00513102"/>
    <w:pPr>
      <w:spacing w:after="120" w:line="480" w:lineRule="auto"/>
      <w:ind w:left="283"/>
    </w:pPr>
    <w:rPr>
      <w:rFonts w:ascii="Times New Roman" w:eastAsia="Times New Roman" w:hAnsi="Times New Roman" w:cs="Times New Roman"/>
      <w:bCs w:val="0"/>
      <w:color w:val="auto"/>
      <w:sz w:val="20"/>
      <w:szCs w:val="20"/>
      <w:lang w:eastAsia="ru-RU"/>
    </w:rPr>
  </w:style>
  <w:style w:type="character" w:customStyle="1" w:styleId="22">
    <w:name w:val="Основной текст с отступом 2 Знак"/>
    <w:basedOn w:val="a0"/>
    <w:link w:val="21"/>
    <w:rsid w:val="00513102"/>
    <w:rPr>
      <w:rFonts w:eastAsia="Times New Roman"/>
      <w:color w:val="auto"/>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0BAE-1C75-41FE-991F-A463234C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4702</Words>
  <Characters>26808</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13</cp:revision>
  <dcterms:created xsi:type="dcterms:W3CDTF">2020-11-06T18:26:00Z</dcterms:created>
  <dcterms:modified xsi:type="dcterms:W3CDTF">2021-03-11T14:38:00Z</dcterms:modified>
</cp:coreProperties>
</file>