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C9D7" w14:textId="77777777" w:rsidR="00C3129A" w:rsidRPr="00730246" w:rsidRDefault="00C3129A" w:rsidP="00C3129A">
      <w:pPr>
        <w:pStyle w:val="a5"/>
        <w:widowControl w:val="0"/>
        <w:spacing w:before="0" w:beforeAutospacing="0" w:after="0" w:afterAutospacing="0"/>
        <w:jc w:val="center"/>
        <w:rPr>
          <w:rFonts w:ascii="Times New Roman" w:hAnsi="Times New Roman" w:cs="Times New Roman"/>
          <w:b/>
          <w:caps/>
          <w:color w:val="auto"/>
          <w:sz w:val="40"/>
          <w:szCs w:val="40"/>
          <w:lang w:val="uk-UA"/>
        </w:rPr>
      </w:pPr>
      <w:r w:rsidRPr="00730246">
        <w:rPr>
          <w:rFonts w:ascii="Times New Roman" w:hAnsi="Times New Roman" w:cs="Times New Roman"/>
          <w:b/>
          <w:caps/>
          <w:color w:val="auto"/>
          <w:sz w:val="40"/>
          <w:szCs w:val="40"/>
          <w:lang w:val="uk-UA"/>
        </w:rPr>
        <w:t>Текст лекції</w:t>
      </w:r>
    </w:p>
    <w:p w14:paraId="726738CF" w14:textId="77777777" w:rsidR="00C3129A" w:rsidRPr="00730246" w:rsidRDefault="00C3129A" w:rsidP="00C3129A">
      <w:pPr>
        <w:pStyle w:val="a5"/>
        <w:widowControl w:val="0"/>
        <w:spacing w:before="0" w:beforeAutospacing="0" w:after="0" w:afterAutospacing="0"/>
        <w:jc w:val="center"/>
        <w:rPr>
          <w:rFonts w:ascii="Times New Roman" w:hAnsi="Times New Roman" w:cs="Times New Roman"/>
          <w:b/>
          <w:color w:val="auto"/>
          <w:sz w:val="28"/>
          <w:szCs w:val="28"/>
          <w:lang w:val="uk-UA"/>
        </w:rPr>
      </w:pPr>
    </w:p>
    <w:p w14:paraId="36B04CDD" w14:textId="77777777" w:rsidR="00B24969" w:rsidRDefault="00EF6C98" w:rsidP="00B24969">
      <w:pPr>
        <w:pStyle w:val="a5"/>
        <w:spacing w:before="0" w:beforeAutospacing="0" w:after="0" w:afterAutospacing="0"/>
        <w:jc w:val="center"/>
        <w:rPr>
          <w:rFonts w:ascii="Times New Roman" w:hAnsi="Times New Roman" w:cs="Times New Roman"/>
          <w:b/>
          <w:color w:val="auto"/>
          <w:sz w:val="28"/>
          <w:szCs w:val="28"/>
          <w:lang w:val="uk-UA"/>
        </w:rPr>
      </w:pPr>
      <w:r w:rsidRPr="00C62CA5">
        <w:rPr>
          <w:rFonts w:ascii="Times New Roman" w:hAnsi="Times New Roman" w:cs="Times New Roman"/>
          <w:b/>
          <w:color w:val="auto"/>
          <w:sz w:val="28"/>
          <w:szCs w:val="28"/>
          <w:lang w:val="uk-UA"/>
        </w:rPr>
        <w:t>за темою</w:t>
      </w:r>
    </w:p>
    <w:p w14:paraId="17C4872B" w14:textId="19CEC4CB" w:rsidR="00EF6C98" w:rsidRPr="00B24969" w:rsidRDefault="00B24969" w:rsidP="00B24969">
      <w:pPr>
        <w:pStyle w:val="a5"/>
        <w:spacing w:before="0" w:beforeAutospacing="0" w:after="0" w:afterAutospacing="0"/>
        <w:jc w:val="center"/>
        <w:rPr>
          <w:rFonts w:ascii="Times New Roman" w:hAnsi="Times New Roman" w:cs="Times New Roman"/>
          <w:b/>
          <w:bCs/>
          <w:color w:val="auto"/>
          <w:sz w:val="28"/>
          <w:szCs w:val="28"/>
          <w:lang w:val="uk-UA"/>
        </w:rPr>
      </w:pPr>
      <w:r w:rsidRPr="00B24969">
        <w:rPr>
          <w:rFonts w:ascii="Times New Roman" w:hAnsi="Times New Roman" w:cs="Times New Roman"/>
          <w:b/>
          <w:bCs/>
          <w:color w:val="auto"/>
          <w:sz w:val="28"/>
          <w:szCs w:val="28"/>
          <w:lang w:val="uk-UA"/>
        </w:rPr>
        <w:t>СКЛАД КРИМІНАЛЬНОГО ПРАВОПОРУШЕННЯ.</w:t>
      </w:r>
    </w:p>
    <w:p w14:paraId="69824704" w14:textId="77777777" w:rsidR="00EF6C98" w:rsidRPr="00B24969" w:rsidRDefault="00EF6C98" w:rsidP="00B24969">
      <w:pPr>
        <w:pStyle w:val="a5"/>
        <w:spacing w:before="0" w:beforeAutospacing="0" w:after="0" w:afterAutospacing="0"/>
        <w:jc w:val="center"/>
        <w:rPr>
          <w:rFonts w:ascii="Times New Roman" w:hAnsi="Times New Roman" w:cs="Times New Roman"/>
          <w:b/>
          <w:bCs/>
          <w:color w:val="auto"/>
          <w:sz w:val="28"/>
          <w:szCs w:val="28"/>
          <w:lang w:val="uk-UA"/>
        </w:rPr>
      </w:pPr>
    </w:p>
    <w:p w14:paraId="45EB5FB1" w14:textId="77777777" w:rsidR="00EF6C98" w:rsidRPr="00C62CA5" w:rsidRDefault="00EF6C98" w:rsidP="00C62CA5">
      <w:pPr>
        <w:pStyle w:val="a5"/>
        <w:spacing w:before="0" w:beforeAutospacing="0" w:after="0" w:afterAutospacing="0"/>
        <w:jc w:val="center"/>
        <w:rPr>
          <w:rFonts w:ascii="Times New Roman" w:hAnsi="Times New Roman" w:cs="Times New Roman"/>
          <w:b/>
          <w:color w:val="auto"/>
          <w:sz w:val="28"/>
          <w:szCs w:val="28"/>
          <w:lang w:val="uk-UA"/>
        </w:rPr>
      </w:pPr>
    </w:p>
    <w:p w14:paraId="1BF2C52B" w14:textId="2C604EF4" w:rsidR="00EF6C98" w:rsidRPr="00C62CA5" w:rsidRDefault="00EF6C98" w:rsidP="00C62CA5">
      <w:pPr>
        <w:pStyle w:val="a4"/>
        <w:shd w:val="clear" w:color="auto" w:fill="auto"/>
        <w:tabs>
          <w:tab w:val="left" w:pos="255"/>
        </w:tabs>
        <w:ind w:firstLine="0"/>
        <w:jc w:val="center"/>
        <w:rPr>
          <w:rFonts w:ascii="Times New Roman" w:hAnsi="Times New Roman" w:cs="Times New Roman"/>
          <w:b/>
          <w:sz w:val="28"/>
          <w:szCs w:val="28"/>
          <w:lang w:val="uk-UA"/>
        </w:rPr>
      </w:pPr>
      <w:r w:rsidRPr="00C62CA5">
        <w:rPr>
          <w:rFonts w:ascii="Times New Roman" w:hAnsi="Times New Roman" w:cs="Times New Roman"/>
          <w:b/>
          <w:sz w:val="28"/>
          <w:szCs w:val="28"/>
        </w:rPr>
        <w:t xml:space="preserve">План </w:t>
      </w:r>
      <w:proofErr w:type="spellStart"/>
      <w:r w:rsidRPr="00C62CA5">
        <w:rPr>
          <w:rFonts w:ascii="Times New Roman" w:hAnsi="Times New Roman" w:cs="Times New Roman"/>
          <w:b/>
          <w:sz w:val="28"/>
          <w:szCs w:val="28"/>
        </w:rPr>
        <w:t>лекції</w:t>
      </w:r>
      <w:proofErr w:type="spellEnd"/>
    </w:p>
    <w:p w14:paraId="4B82B57F"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1.</w:t>
      </w:r>
      <w:r w:rsidRPr="00C62CA5">
        <w:rPr>
          <w:rFonts w:ascii="Times New Roman" w:hAnsi="Times New Roman" w:cs="Times New Roman"/>
          <w:sz w:val="28"/>
          <w:szCs w:val="28"/>
        </w:rPr>
        <w:tab/>
        <w:t xml:space="preserve">Поняття складу </w:t>
      </w:r>
      <w:r w:rsidR="00243CC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7079AFC9"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2.</w:t>
      </w:r>
      <w:r w:rsidRPr="00C62CA5">
        <w:rPr>
          <w:rFonts w:ascii="Times New Roman" w:hAnsi="Times New Roman" w:cs="Times New Roman"/>
          <w:sz w:val="28"/>
          <w:szCs w:val="28"/>
        </w:rPr>
        <w:tab/>
        <w:t xml:space="preserve">Ознаки складу </w:t>
      </w:r>
      <w:r w:rsidR="00243CC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0759AC62"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3.</w:t>
      </w:r>
      <w:r w:rsidRPr="00C62CA5">
        <w:rPr>
          <w:rFonts w:ascii="Times New Roman" w:hAnsi="Times New Roman" w:cs="Times New Roman"/>
          <w:sz w:val="28"/>
          <w:szCs w:val="28"/>
        </w:rPr>
        <w:tab/>
        <w:t xml:space="preserve">Види складів </w:t>
      </w:r>
      <w:r w:rsidR="00243CC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p>
    <w:p w14:paraId="1636D08B"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4.</w:t>
      </w:r>
      <w:r w:rsidRPr="00C62CA5">
        <w:rPr>
          <w:rFonts w:ascii="Times New Roman" w:hAnsi="Times New Roman" w:cs="Times New Roman"/>
          <w:sz w:val="28"/>
          <w:szCs w:val="28"/>
        </w:rPr>
        <w:tab/>
        <w:t xml:space="preserve">Співвідношення елементів </w:t>
      </w:r>
      <w:r w:rsidR="00243CCD">
        <w:rPr>
          <w:rFonts w:ascii="Times New Roman" w:hAnsi="Times New Roman" w:cs="Times New Roman"/>
          <w:sz w:val="28"/>
          <w:szCs w:val="28"/>
        </w:rPr>
        <w:t>кримінального правопорушення</w:t>
      </w:r>
      <w:r w:rsidR="00243CC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й ознак складу </w:t>
      </w:r>
      <w:r w:rsidR="00243CC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4FEB2D07"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5.</w:t>
      </w:r>
      <w:r w:rsidRPr="00C62CA5">
        <w:rPr>
          <w:rFonts w:ascii="Times New Roman" w:hAnsi="Times New Roman" w:cs="Times New Roman"/>
          <w:sz w:val="28"/>
          <w:szCs w:val="28"/>
        </w:rPr>
        <w:tab/>
        <w:t>Поняття складу правомірного вчинку (правомірної поведінки) й інших діянь, вчинюваних за обставин, що виключають можливість застосування кримінальної відповідальності.</w:t>
      </w:r>
    </w:p>
    <w:p w14:paraId="0C2B38CB" w14:textId="77777777" w:rsidR="00C62CA5" w:rsidRPr="00C62CA5" w:rsidRDefault="00C62CA5" w:rsidP="00C62CA5">
      <w:pPr>
        <w:tabs>
          <w:tab w:val="left" w:pos="360"/>
        </w:tabs>
        <w:jc w:val="both"/>
        <w:rPr>
          <w:rFonts w:ascii="Times New Roman" w:hAnsi="Times New Roman" w:cs="Times New Roman"/>
          <w:sz w:val="28"/>
          <w:szCs w:val="28"/>
        </w:rPr>
      </w:pPr>
      <w:r w:rsidRPr="00C62CA5">
        <w:rPr>
          <w:rFonts w:ascii="Times New Roman" w:hAnsi="Times New Roman" w:cs="Times New Roman"/>
          <w:sz w:val="28"/>
          <w:szCs w:val="28"/>
        </w:rPr>
        <w:t>6.</w:t>
      </w:r>
      <w:r w:rsidRPr="00C62CA5">
        <w:rPr>
          <w:rFonts w:ascii="Times New Roman" w:hAnsi="Times New Roman" w:cs="Times New Roman"/>
          <w:sz w:val="28"/>
          <w:szCs w:val="28"/>
        </w:rPr>
        <w:tab/>
        <w:t xml:space="preserve">Кваліфікація </w:t>
      </w:r>
      <w:r w:rsidR="00243CC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p>
    <w:p w14:paraId="712E6FA7" w14:textId="77777777" w:rsidR="00C62CA5" w:rsidRPr="00C62CA5" w:rsidRDefault="00C62CA5" w:rsidP="00C62CA5">
      <w:pPr>
        <w:jc w:val="center"/>
        <w:rPr>
          <w:rFonts w:ascii="Times New Roman" w:hAnsi="Times New Roman" w:cs="Times New Roman"/>
          <w:b/>
          <w:sz w:val="28"/>
          <w:szCs w:val="28"/>
        </w:rPr>
      </w:pPr>
    </w:p>
    <w:p w14:paraId="1D7E4471" w14:textId="77777777" w:rsidR="00EF6C98" w:rsidRDefault="00C3129A" w:rsidP="00C62CA5">
      <w:pPr>
        <w:jc w:val="center"/>
        <w:rPr>
          <w:rFonts w:ascii="Times New Roman" w:hAnsi="Times New Roman" w:cs="Times New Roman"/>
          <w:b/>
          <w:sz w:val="28"/>
          <w:szCs w:val="28"/>
        </w:rPr>
      </w:pPr>
      <w:r w:rsidRPr="00C3129A">
        <w:rPr>
          <w:rFonts w:ascii="Times New Roman" w:hAnsi="Times New Roman" w:cs="Times New Roman"/>
          <w:b/>
          <w:sz w:val="28"/>
          <w:szCs w:val="28"/>
        </w:rPr>
        <w:t>Рекомендована література:</w:t>
      </w:r>
    </w:p>
    <w:p w14:paraId="101476C0" w14:textId="77777777" w:rsidR="00C3129A" w:rsidRPr="00C3129A" w:rsidRDefault="00C3129A" w:rsidP="00C62CA5">
      <w:pPr>
        <w:jc w:val="center"/>
        <w:rPr>
          <w:rFonts w:ascii="Times New Roman" w:hAnsi="Times New Roman" w:cs="Times New Roman"/>
          <w:b/>
          <w:sz w:val="28"/>
          <w:szCs w:val="28"/>
        </w:rPr>
      </w:pPr>
    </w:p>
    <w:p w14:paraId="7C1C531A" w14:textId="77777777" w:rsidR="00EF6C98" w:rsidRPr="00C62CA5" w:rsidRDefault="00EF6C98" w:rsidP="00C62CA5">
      <w:pPr>
        <w:jc w:val="center"/>
        <w:rPr>
          <w:rFonts w:ascii="Times New Roman" w:hAnsi="Times New Roman" w:cs="Times New Roman"/>
          <w:b/>
          <w:bCs/>
          <w:sz w:val="28"/>
          <w:szCs w:val="28"/>
        </w:rPr>
      </w:pPr>
      <w:r w:rsidRPr="00C62CA5">
        <w:rPr>
          <w:rFonts w:ascii="Times New Roman" w:hAnsi="Times New Roman" w:cs="Times New Roman"/>
          <w:b/>
          <w:bCs/>
          <w:sz w:val="28"/>
          <w:szCs w:val="28"/>
        </w:rPr>
        <w:t>Нормативно-правові акти:</w:t>
      </w:r>
    </w:p>
    <w:p w14:paraId="65AD04DA" w14:textId="77777777" w:rsidR="00EF6C98" w:rsidRPr="00C62CA5" w:rsidRDefault="00EF6C98" w:rsidP="00C62CA5">
      <w:pPr>
        <w:numPr>
          <w:ilvl w:val="2"/>
          <w:numId w:val="3"/>
        </w:numPr>
        <w:tabs>
          <w:tab w:val="left" w:pos="1080"/>
        </w:tabs>
        <w:ind w:left="0" w:firstLine="709"/>
        <w:jc w:val="both"/>
        <w:rPr>
          <w:rFonts w:ascii="Times New Roman" w:hAnsi="Times New Roman" w:cs="Times New Roman"/>
          <w:snapToGrid w:val="0"/>
          <w:sz w:val="28"/>
          <w:szCs w:val="28"/>
        </w:rPr>
      </w:pPr>
      <w:r w:rsidRPr="00C62CA5">
        <w:rPr>
          <w:rFonts w:ascii="Times New Roman" w:hAnsi="Times New Roman" w:cs="Times New Roman"/>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C62CA5">
          <w:rPr>
            <w:rStyle w:val="a8"/>
            <w:rFonts w:ascii="Times New Roman" w:hAnsi="Times New Roman" w:cs="Times New Roman"/>
            <w:sz w:val="28"/>
            <w:szCs w:val="28"/>
          </w:rPr>
          <w:t>https://zakon.rada.gov.ua/laws/show/254%D0%BA/96-%D0%B2%D1%80</w:t>
        </w:r>
      </w:hyperlink>
      <w:r w:rsidRPr="00C62CA5">
        <w:rPr>
          <w:rFonts w:ascii="Times New Roman" w:hAnsi="Times New Roman" w:cs="Times New Roman"/>
          <w:sz w:val="28"/>
          <w:szCs w:val="28"/>
        </w:rPr>
        <w:t xml:space="preserve"> (дата звернення: 01.06.2020).</w:t>
      </w:r>
    </w:p>
    <w:p w14:paraId="39A01B81" w14:textId="77777777" w:rsidR="00EF6C98" w:rsidRPr="00C62CA5" w:rsidRDefault="00EF6C98" w:rsidP="00C62CA5">
      <w:pPr>
        <w:numPr>
          <w:ilvl w:val="2"/>
          <w:numId w:val="3"/>
        </w:numPr>
        <w:tabs>
          <w:tab w:val="left" w:pos="1080"/>
        </w:tabs>
        <w:ind w:left="0" w:firstLine="709"/>
        <w:jc w:val="both"/>
        <w:rPr>
          <w:rFonts w:ascii="Times New Roman" w:hAnsi="Times New Roman" w:cs="Times New Roman"/>
          <w:snapToGrid w:val="0"/>
          <w:sz w:val="28"/>
          <w:szCs w:val="28"/>
        </w:rPr>
      </w:pPr>
      <w:r w:rsidRPr="00C62CA5">
        <w:rPr>
          <w:rFonts w:ascii="Times New Roman" w:hAnsi="Times New Roman" w:cs="Times New Roman"/>
          <w:sz w:val="28"/>
          <w:szCs w:val="28"/>
        </w:rPr>
        <w:t>Кримінальний кодекс України: закон України від 0</w:t>
      </w:r>
      <w:r w:rsidRPr="00C62CA5">
        <w:rPr>
          <w:rFonts w:ascii="Times New Roman" w:hAnsi="Times New Roman" w:cs="Times New Roman"/>
          <w:noProof/>
          <w:sz w:val="28"/>
          <w:szCs w:val="28"/>
        </w:rPr>
        <w:t>5.04.2001 № 2341-III</w:t>
      </w:r>
      <w:r w:rsidRPr="00C62CA5">
        <w:rPr>
          <w:rFonts w:ascii="Times New Roman" w:hAnsi="Times New Roman" w:cs="Times New Roman"/>
          <w:sz w:val="28"/>
          <w:szCs w:val="28"/>
        </w:rPr>
        <w:t xml:space="preserve"> // База даних «Законодавство України»/Верховна Рада України. URL: </w:t>
      </w:r>
      <w:hyperlink r:id="rId8" w:history="1">
        <w:r w:rsidRPr="00C62CA5">
          <w:rPr>
            <w:rStyle w:val="a8"/>
            <w:rFonts w:ascii="Times New Roman" w:hAnsi="Times New Roman" w:cs="Times New Roman"/>
            <w:sz w:val="28"/>
            <w:szCs w:val="28"/>
          </w:rPr>
          <w:t>https://zakon.rada.gov.ua/laws/show/2341-14</w:t>
        </w:r>
      </w:hyperlink>
      <w:r w:rsidRPr="00C62CA5">
        <w:rPr>
          <w:rFonts w:ascii="Times New Roman" w:hAnsi="Times New Roman" w:cs="Times New Roman"/>
          <w:sz w:val="28"/>
          <w:szCs w:val="28"/>
        </w:rPr>
        <w:t xml:space="preserve"> (дата звернення: 01.06.2020).</w:t>
      </w:r>
    </w:p>
    <w:p w14:paraId="4E4BE473" w14:textId="77777777" w:rsidR="00EF6C98" w:rsidRPr="00C62CA5" w:rsidRDefault="00EF6C98" w:rsidP="00C62CA5">
      <w:pPr>
        <w:numPr>
          <w:ilvl w:val="2"/>
          <w:numId w:val="3"/>
        </w:numPr>
        <w:tabs>
          <w:tab w:val="left" w:pos="1080"/>
        </w:tabs>
        <w:ind w:left="0" w:firstLine="709"/>
        <w:jc w:val="both"/>
        <w:rPr>
          <w:rFonts w:ascii="Times New Roman" w:hAnsi="Times New Roman" w:cs="Times New Roman"/>
          <w:snapToGrid w:val="0"/>
          <w:sz w:val="28"/>
          <w:szCs w:val="28"/>
        </w:rPr>
      </w:pPr>
      <w:r w:rsidRPr="00C62CA5">
        <w:rPr>
          <w:rFonts w:ascii="Times New Roman" w:hAnsi="Times New Roman" w:cs="Times New Roman"/>
          <w:sz w:val="28"/>
          <w:szCs w:val="28"/>
        </w:rPr>
        <w:t xml:space="preserve">Про Національну поліцію: </w:t>
      </w:r>
      <w:r w:rsidRPr="00C62CA5">
        <w:rPr>
          <w:rFonts w:ascii="Times New Roman" w:hAnsi="Times New Roman" w:cs="Times New Roman"/>
          <w:sz w:val="28"/>
          <w:szCs w:val="28"/>
          <w:lang w:val="ru-RU"/>
        </w:rPr>
        <w:t>з</w:t>
      </w:r>
      <w:proofErr w:type="spellStart"/>
      <w:r w:rsidRPr="00C62CA5">
        <w:rPr>
          <w:rFonts w:ascii="Times New Roman" w:hAnsi="Times New Roman" w:cs="Times New Roman"/>
          <w:sz w:val="28"/>
          <w:szCs w:val="28"/>
        </w:rPr>
        <w:t>акон</w:t>
      </w:r>
      <w:proofErr w:type="spellEnd"/>
      <w:r w:rsidRPr="00C62CA5">
        <w:rPr>
          <w:rFonts w:ascii="Times New Roman" w:hAnsi="Times New Roman" w:cs="Times New Roman"/>
          <w:sz w:val="28"/>
          <w:szCs w:val="28"/>
        </w:rPr>
        <w:t xml:space="preserve"> України від 02.07.2015 № 580-VIII // База даних «Законодавство України»/Верховна Рада України. URL: </w:t>
      </w:r>
      <w:hyperlink r:id="rId9" w:history="1">
        <w:r w:rsidRPr="00C62CA5">
          <w:rPr>
            <w:rStyle w:val="a8"/>
            <w:rFonts w:ascii="Times New Roman" w:hAnsi="Times New Roman" w:cs="Times New Roman"/>
            <w:sz w:val="28"/>
            <w:szCs w:val="28"/>
          </w:rPr>
          <w:t>https://zakon.rada.gov.ua/laws/show/580-19</w:t>
        </w:r>
      </w:hyperlink>
      <w:r w:rsidRPr="00C62CA5">
        <w:rPr>
          <w:rFonts w:ascii="Times New Roman" w:hAnsi="Times New Roman" w:cs="Times New Roman"/>
          <w:sz w:val="28"/>
          <w:szCs w:val="28"/>
        </w:rPr>
        <w:t xml:space="preserve"> (дата звернення: 01.06.2020).</w:t>
      </w:r>
    </w:p>
    <w:p w14:paraId="5087FFA5" w14:textId="77777777" w:rsidR="00EF6C98" w:rsidRPr="00C62CA5" w:rsidRDefault="00EF6C98" w:rsidP="00C62CA5">
      <w:pPr>
        <w:pStyle w:val="a7"/>
        <w:spacing w:after="0"/>
        <w:ind w:left="0" w:firstLine="567"/>
        <w:contextualSpacing/>
        <w:jc w:val="both"/>
        <w:rPr>
          <w:rFonts w:ascii="Times New Roman" w:hAnsi="Times New Roman" w:cs="Times New Roman"/>
          <w:b/>
          <w:bCs/>
          <w:sz w:val="28"/>
          <w:szCs w:val="28"/>
        </w:rPr>
      </w:pPr>
    </w:p>
    <w:p w14:paraId="0C673E0D" w14:textId="77777777" w:rsidR="00EF6C98" w:rsidRDefault="00EF6C98" w:rsidP="00C62CA5">
      <w:pPr>
        <w:jc w:val="center"/>
        <w:rPr>
          <w:rFonts w:ascii="Times New Roman" w:hAnsi="Times New Roman" w:cs="Times New Roman"/>
          <w:b/>
          <w:bCs/>
          <w:sz w:val="28"/>
          <w:szCs w:val="28"/>
        </w:rPr>
      </w:pPr>
      <w:r w:rsidRPr="00C62CA5">
        <w:rPr>
          <w:rFonts w:ascii="Times New Roman" w:hAnsi="Times New Roman" w:cs="Times New Roman"/>
          <w:b/>
          <w:bCs/>
          <w:sz w:val="28"/>
          <w:szCs w:val="28"/>
        </w:rPr>
        <w:t>Основна література:</w:t>
      </w:r>
    </w:p>
    <w:p w14:paraId="6FC43BC8" w14:textId="77777777" w:rsidR="00C3129A" w:rsidRPr="00C62CA5" w:rsidRDefault="00C3129A" w:rsidP="00C62CA5">
      <w:pPr>
        <w:jc w:val="center"/>
        <w:rPr>
          <w:rFonts w:ascii="Times New Roman" w:hAnsi="Times New Roman" w:cs="Times New Roman"/>
          <w:b/>
          <w:bCs/>
          <w:sz w:val="28"/>
          <w:szCs w:val="28"/>
        </w:rPr>
      </w:pPr>
    </w:p>
    <w:p w14:paraId="5636574C" w14:textId="77777777" w:rsidR="00C62CA5" w:rsidRDefault="00C62CA5"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C62CA5">
        <w:rPr>
          <w:rFonts w:ascii="Times New Roman" w:hAnsi="Times New Roman" w:cs="Times New Roman"/>
          <w:sz w:val="28"/>
          <w:szCs w:val="28"/>
        </w:rPr>
        <w:t xml:space="preserve">Ємельянов В. П. Кримінальне право України. Загальна частина. Основні питання вчення про злочин : наук.-практ. посіб. Харків : Право, 2018. </w:t>
      </w:r>
    </w:p>
    <w:p w14:paraId="7DBFF152" w14:textId="77777777" w:rsidR="00C62CA5" w:rsidRPr="00C62CA5" w:rsidRDefault="00C62CA5" w:rsidP="00FD792A">
      <w:pPr>
        <w:numPr>
          <w:ilvl w:val="3"/>
          <w:numId w:val="3"/>
        </w:numPr>
        <w:tabs>
          <w:tab w:val="clear" w:pos="2880"/>
          <w:tab w:val="num" w:pos="0"/>
          <w:tab w:val="left" w:pos="1080"/>
        </w:tabs>
        <w:ind w:left="0" w:firstLine="720"/>
        <w:jc w:val="both"/>
        <w:rPr>
          <w:rFonts w:ascii="Times New Roman" w:hAnsi="Times New Roman" w:cs="Times New Roman"/>
          <w:sz w:val="28"/>
          <w:szCs w:val="28"/>
          <w:lang w:val="ru-RU"/>
        </w:rPr>
      </w:pPr>
      <w:r w:rsidRPr="00C62CA5">
        <w:rPr>
          <w:rFonts w:ascii="Times New Roman" w:hAnsi="Times New Roman" w:cs="Times New Roman"/>
          <w:sz w:val="28"/>
          <w:szCs w:val="28"/>
          <w:lang w:val="ru-RU"/>
        </w:rPr>
        <w:t>Кримінальне право України. Загальна частина : підручник / [А. А. Васильєв, Є. О. Гладкова, О. О. Житний та ін.] ; за заг. ред. проф. О. М. Литвинова; МВС України, Харків. нац. ун-т внутр. справ. – Харків, 2020. – 428 с.</w:t>
      </w:r>
    </w:p>
    <w:p w14:paraId="4799DA83" w14:textId="77777777" w:rsidR="00C62CA5" w:rsidRDefault="00C62CA5"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C62CA5">
        <w:rPr>
          <w:rFonts w:ascii="Times New Roman" w:hAnsi="Times New Roman" w:cs="Times New Roman"/>
          <w:sz w:val="28"/>
          <w:szCs w:val="28"/>
        </w:rPr>
        <w:t xml:space="preserve">Кваліфікація злочинів : навч. посіб. / Г. М. Анісімов, О. О. </w:t>
      </w:r>
      <w:proofErr w:type="spellStart"/>
      <w:r w:rsidRPr="00C62CA5">
        <w:rPr>
          <w:rFonts w:ascii="Times New Roman" w:hAnsi="Times New Roman" w:cs="Times New Roman"/>
          <w:sz w:val="28"/>
          <w:szCs w:val="28"/>
        </w:rPr>
        <w:t>Володіна</w:t>
      </w:r>
      <w:proofErr w:type="spellEnd"/>
      <w:r w:rsidRPr="00C62CA5">
        <w:rPr>
          <w:rFonts w:ascii="Times New Roman" w:hAnsi="Times New Roman" w:cs="Times New Roman"/>
          <w:sz w:val="28"/>
          <w:szCs w:val="28"/>
        </w:rPr>
        <w:t xml:space="preserve">, І. О. Зінченко та ін. ; за ред. М. І. Панова. Харків : Право, 2016. </w:t>
      </w:r>
    </w:p>
    <w:p w14:paraId="7460BA04" w14:textId="77777777" w:rsidR="00FD792A" w:rsidRPr="00C62CA5" w:rsidRDefault="00FD792A" w:rsidP="00FD792A">
      <w:pPr>
        <w:numPr>
          <w:ilvl w:val="3"/>
          <w:numId w:val="3"/>
        </w:numPr>
        <w:tabs>
          <w:tab w:val="clear" w:pos="2880"/>
          <w:tab w:val="num" w:pos="0"/>
          <w:tab w:val="left" w:pos="1080"/>
        </w:tabs>
        <w:ind w:left="0" w:firstLine="720"/>
        <w:jc w:val="both"/>
        <w:rPr>
          <w:rFonts w:ascii="Times New Roman" w:hAnsi="Times New Roman" w:cs="Times New Roman"/>
          <w:sz w:val="28"/>
          <w:szCs w:val="28"/>
        </w:rPr>
      </w:pPr>
      <w:r w:rsidRPr="00C62CA5">
        <w:rPr>
          <w:rFonts w:ascii="Times New Roman" w:hAnsi="Times New Roman" w:cs="Times New Roman"/>
          <w:sz w:val="28"/>
          <w:szCs w:val="28"/>
        </w:rPr>
        <w:t>Кваліфікація злочинів у діяльності Національної поліції України : навч. посіб. / за заг. ред. О. М. Литвинова. Харків : Константа, 2017.</w:t>
      </w:r>
      <w:r>
        <w:rPr>
          <w:rFonts w:ascii="Times New Roman" w:hAnsi="Times New Roman" w:cs="Times New Roman"/>
          <w:sz w:val="28"/>
          <w:szCs w:val="28"/>
        </w:rPr>
        <w:t xml:space="preserve"> </w:t>
      </w:r>
      <w:r w:rsidRPr="00FD792A">
        <w:rPr>
          <w:rFonts w:ascii="Times New Roman" w:hAnsi="Times New Roman" w:cs="Times New Roman"/>
          <w:sz w:val="28"/>
          <w:szCs w:val="28"/>
        </w:rPr>
        <w:t>– 448 с.</w:t>
      </w:r>
    </w:p>
    <w:p w14:paraId="3DCD10E8" w14:textId="77777777" w:rsidR="00FD792A" w:rsidRDefault="00FD792A" w:rsidP="00FD792A">
      <w:pPr>
        <w:tabs>
          <w:tab w:val="num" w:pos="0"/>
          <w:tab w:val="left" w:pos="1080"/>
        </w:tabs>
        <w:ind w:firstLine="720"/>
        <w:jc w:val="both"/>
        <w:rPr>
          <w:rFonts w:ascii="Times New Roman" w:hAnsi="Times New Roman" w:cs="Times New Roman"/>
          <w:sz w:val="28"/>
          <w:szCs w:val="28"/>
        </w:rPr>
      </w:pPr>
    </w:p>
    <w:p w14:paraId="7F0E6C05" w14:textId="77777777" w:rsidR="00FD792A" w:rsidRPr="00B02C94" w:rsidRDefault="00FD792A" w:rsidP="00FD792A">
      <w:pPr>
        <w:jc w:val="center"/>
        <w:rPr>
          <w:rFonts w:ascii="Times New Roman" w:hAnsi="Times New Roman" w:cs="Times New Roman"/>
          <w:b/>
          <w:bCs/>
          <w:sz w:val="28"/>
          <w:szCs w:val="28"/>
        </w:rPr>
      </w:pPr>
      <w:r w:rsidRPr="00B02C94">
        <w:rPr>
          <w:rFonts w:ascii="Times New Roman" w:hAnsi="Times New Roman" w:cs="Times New Roman"/>
          <w:b/>
          <w:sz w:val="28"/>
          <w:szCs w:val="28"/>
        </w:rPr>
        <w:t>Додаткова література:</w:t>
      </w:r>
    </w:p>
    <w:p w14:paraId="6752F08D" w14:textId="77777777" w:rsidR="00FD792A" w:rsidRPr="00C62CA5" w:rsidRDefault="00FD792A" w:rsidP="00C62CA5">
      <w:pPr>
        <w:ind w:firstLine="720"/>
        <w:jc w:val="both"/>
        <w:rPr>
          <w:rFonts w:ascii="Times New Roman" w:hAnsi="Times New Roman" w:cs="Times New Roman"/>
          <w:sz w:val="28"/>
          <w:szCs w:val="28"/>
        </w:rPr>
      </w:pPr>
    </w:p>
    <w:p w14:paraId="73E3516C" w14:textId="77777777" w:rsidR="00FD792A" w:rsidRPr="00C62CA5" w:rsidRDefault="00FD792A" w:rsidP="00FD792A">
      <w:pPr>
        <w:numPr>
          <w:ilvl w:val="0"/>
          <w:numId w:val="5"/>
        </w:numPr>
        <w:tabs>
          <w:tab w:val="num" w:pos="0"/>
          <w:tab w:val="left" w:pos="1080"/>
        </w:tabs>
        <w:ind w:left="0" w:firstLine="720"/>
        <w:jc w:val="both"/>
        <w:rPr>
          <w:rFonts w:ascii="Times New Roman" w:hAnsi="Times New Roman" w:cs="Times New Roman"/>
          <w:sz w:val="28"/>
          <w:szCs w:val="28"/>
        </w:rPr>
      </w:pPr>
      <w:proofErr w:type="spellStart"/>
      <w:r w:rsidRPr="00C62CA5">
        <w:rPr>
          <w:rFonts w:ascii="Times New Roman" w:hAnsi="Times New Roman" w:cs="Times New Roman"/>
          <w:sz w:val="28"/>
          <w:szCs w:val="28"/>
        </w:rPr>
        <w:t>Баулин</w:t>
      </w:r>
      <w:proofErr w:type="spellEnd"/>
      <w:r w:rsidRPr="00C62CA5">
        <w:rPr>
          <w:rFonts w:ascii="Times New Roman" w:hAnsi="Times New Roman" w:cs="Times New Roman"/>
          <w:sz w:val="28"/>
          <w:szCs w:val="28"/>
        </w:rPr>
        <w:t xml:space="preserve"> Ю. В. </w:t>
      </w:r>
      <w:proofErr w:type="spellStart"/>
      <w:r w:rsidRPr="00C62CA5">
        <w:rPr>
          <w:rFonts w:ascii="Times New Roman" w:hAnsi="Times New Roman" w:cs="Times New Roman"/>
          <w:sz w:val="28"/>
          <w:szCs w:val="28"/>
        </w:rPr>
        <w:t>Причинение</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вреда</w:t>
      </w:r>
      <w:proofErr w:type="spellEnd"/>
      <w:r w:rsidRPr="00C62CA5">
        <w:rPr>
          <w:rFonts w:ascii="Times New Roman" w:hAnsi="Times New Roman" w:cs="Times New Roman"/>
          <w:sz w:val="28"/>
          <w:szCs w:val="28"/>
        </w:rPr>
        <w:t xml:space="preserve"> с </w:t>
      </w:r>
      <w:proofErr w:type="spellStart"/>
      <w:r w:rsidRPr="00C62CA5">
        <w:rPr>
          <w:rFonts w:ascii="Times New Roman" w:hAnsi="Times New Roman" w:cs="Times New Roman"/>
          <w:sz w:val="28"/>
          <w:szCs w:val="28"/>
        </w:rPr>
        <w:t>согласия</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потерпевшего</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как</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обстоятельство</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исключающее</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преступность</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деяния</w:t>
      </w:r>
      <w:proofErr w:type="spellEnd"/>
      <w:r w:rsidRPr="00C62CA5">
        <w:rPr>
          <w:rFonts w:ascii="Times New Roman" w:hAnsi="Times New Roman" w:cs="Times New Roman"/>
          <w:sz w:val="28"/>
          <w:szCs w:val="28"/>
        </w:rPr>
        <w:t xml:space="preserve">. </w:t>
      </w:r>
      <w:proofErr w:type="spellStart"/>
      <w:r w:rsidRPr="00C62CA5">
        <w:rPr>
          <w:rFonts w:ascii="Times New Roman" w:hAnsi="Times New Roman" w:cs="Times New Roman"/>
          <w:sz w:val="28"/>
          <w:szCs w:val="28"/>
        </w:rPr>
        <w:t>Харьков</w:t>
      </w:r>
      <w:proofErr w:type="spellEnd"/>
      <w:r w:rsidRPr="00C62CA5">
        <w:rPr>
          <w:rFonts w:ascii="Times New Roman" w:hAnsi="Times New Roman" w:cs="Times New Roman"/>
          <w:sz w:val="28"/>
          <w:szCs w:val="28"/>
        </w:rPr>
        <w:t xml:space="preserve"> : </w:t>
      </w:r>
      <w:proofErr w:type="spellStart"/>
      <w:r w:rsidRPr="00C62CA5">
        <w:rPr>
          <w:rFonts w:ascii="Times New Roman" w:hAnsi="Times New Roman" w:cs="Times New Roman"/>
          <w:sz w:val="28"/>
          <w:szCs w:val="28"/>
        </w:rPr>
        <w:t>Кроссроуд</w:t>
      </w:r>
      <w:proofErr w:type="spellEnd"/>
      <w:r w:rsidRPr="00C62CA5">
        <w:rPr>
          <w:rFonts w:ascii="Times New Roman" w:hAnsi="Times New Roman" w:cs="Times New Roman"/>
          <w:sz w:val="28"/>
          <w:szCs w:val="28"/>
        </w:rPr>
        <w:t>, 2007.</w:t>
      </w:r>
    </w:p>
    <w:p w14:paraId="72B79444" w14:textId="77777777" w:rsidR="00FD792A" w:rsidRPr="00C62CA5" w:rsidRDefault="00FD792A" w:rsidP="00FD792A">
      <w:pPr>
        <w:numPr>
          <w:ilvl w:val="0"/>
          <w:numId w:val="5"/>
        </w:numPr>
        <w:tabs>
          <w:tab w:val="num" w:pos="0"/>
          <w:tab w:val="left" w:pos="1080"/>
        </w:tabs>
        <w:ind w:left="0" w:firstLine="720"/>
        <w:jc w:val="both"/>
        <w:rPr>
          <w:rFonts w:ascii="Times New Roman" w:hAnsi="Times New Roman" w:cs="Times New Roman"/>
          <w:sz w:val="28"/>
          <w:szCs w:val="28"/>
        </w:rPr>
      </w:pPr>
      <w:proofErr w:type="spellStart"/>
      <w:r w:rsidRPr="00C62CA5">
        <w:rPr>
          <w:rFonts w:ascii="Times New Roman" w:hAnsi="Times New Roman" w:cs="Times New Roman"/>
          <w:sz w:val="28"/>
          <w:szCs w:val="28"/>
        </w:rPr>
        <w:t>Івахненко</w:t>
      </w:r>
      <w:proofErr w:type="spellEnd"/>
      <w:r w:rsidRPr="00C62CA5">
        <w:rPr>
          <w:rFonts w:ascii="Times New Roman" w:hAnsi="Times New Roman" w:cs="Times New Roman"/>
          <w:sz w:val="28"/>
          <w:szCs w:val="28"/>
        </w:rPr>
        <w:t xml:space="preserve"> О. А. Кримінальна відповідальність за хуліганські діяння : хуліганські злочини та склади злочинів : монографія / за заг. ред. В. П. Ємельянова. Харків : Право, 2016. </w:t>
      </w:r>
    </w:p>
    <w:p w14:paraId="07BFF49C" w14:textId="77777777" w:rsidR="00C62CA5" w:rsidRDefault="00C62CA5" w:rsidP="00FD792A">
      <w:pPr>
        <w:numPr>
          <w:ilvl w:val="0"/>
          <w:numId w:val="5"/>
        </w:numPr>
        <w:tabs>
          <w:tab w:val="num" w:pos="0"/>
          <w:tab w:val="left" w:pos="1080"/>
        </w:tabs>
        <w:ind w:left="0" w:firstLine="720"/>
        <w:jc w:val="both"/>
        <w:rPr>
          <w:rFonts w:ascii="Times New Roman" w:hAnsi="Times New Roman" w:cs="Times New Roman"/>
          <w:sz w:val="28"/>
          <w:szCs w:val="28"/>
        </w:rPr>
      </w:pPr>
      <w:r w:rsidRPr="00C62CA5">
        <w:rPr>
          <w:rFonts w:ascii="Times New Roman" w:hAnsi="Times New Roman" w:cs="Times New Roman"/>
          <w:sz w:val="28"/>
          <w:szCs w:val="28"/>
        </w:rPr>
        <w:t>Навроцький В. О. Основи кримінально-правової кваліфікації : навч. посіб. Київ : Юрінком Інтер, 2006. 704 с.</w:t>
      </w:r>
    </w:p>
    <w:p w14:paraId="6A17BA8B" w14:textId="77777777" w:rsidR="00C62CA5" w:rsidRPr="00FD792A" w:rsidRDefault="00C62CA5" w:rsidP="00FD792A">
      <w:pPr>
        <w:numPr>
          <w:ilvl w:val="0"/>
          <w:numId w:val="5"/>
        </w:numPr>
        <w:tabs>
          <w:tab w:val="num" w:pos="0"/>
          <w:tab w:val="left" w:pos="1080"/>
        </w:tabs>
        <w:ind w:left="0" w:firstLine="720"/>
        <w:jc w:val="both"/>
        <w:rPr>
          <w:rFonts w:ascii="Times New Roman" w:hAnsi="Times New Roman" w:cs="Times New Roman"/>
          <w:sz w:val="28"/>
          <w:szCs w:val="28"/>
        </w:rPr>
      </w:pPr>
      <w:r w:rsidRPr="00FD792A">
        <w:rPr>
          <w:rFonts w:ascii="Times New Roman" w:hAnsi="Times New Roman" w:cs="Times New Roman"/>
          <w:sz w:val="28"/>
          <w:szCs w:val="28"/>
        </w:rPr>
        <w:t>Коржанський М. Й. Кваліфікація злочинів. навч. посібник. Київ: Атіка, 2007. 592 с.</w:t>
      </w:r>
    </w:p>
    <w:p w14:paraId="2B5C5757" w14:textId="77777777" w:rsidR="00C62CA5" w:rsidRDefault="00C62CA5" w:rsidP="00FD792A">
      <w:pPr>
        <w:numPr>
          <w:ilvl w:val="0"/>
          <w:numId w:val="5"/>
        </w:numPr>
        <w:tabs>
          <w:tab w:val="num" w:pos="0"/>
          <w:tab w:val="left" w:pos="1080"/>
        </w:tabs>
        <w:ind w:left="0" w:firstLine="720"/>
        <w:jc w:val="both"/>
        <w:rPr>
          <w:rFonts w:ascii="Times New Roman" w:hAnsi="Times New Roman" w:cs="Times New Roman"/>
          <w:sz w:val="28"/>
          <w:szCs w:val="28"/>
        </w:rPr>
      </w:pPr>
      <w:r w:rsidRPr="00FD792A">
        <w:rPr>
          <w:rFonts w:ascii="Times New Roman" w:hAnsi="Times New Roman" w:cs="Times New Roman"/>
          <w:sz w:val="28"/>
          <w:szCs w:val="28"/>
        </w:rPr>
        <w:t xml:space="preserve">Лантінов Я. О. Основні склади злочинів : навч. посіб. для </w:t>
      </w:r>
      <w:proofErr w:type="spellStart"/>
      <w:r w:rsidRPr="00FD792A">
        <w:rPr>
          <w:rFonts w:ascii="Times New Roman" w:hAnsi="Times New Roman" w:cs="Times New Roman"/>
          <w:sz w:val="28"/>
          <w:szCs w:val="28"/>
        </w:rPr>
        <w:t>самост</w:t>
      </w:r>
      <w:proofErr w:type="spellEnd"/>
      <w:r w:rsidRPr="00FD792A">
        <w:rPr>
          <w:rFonts w:ascii="Times New Roman" w:hAnsi="Times New Roman" w:cs="Times New Roman"/>
          <w:sz w:val="28"/>
          <w:szCs w:val="28"/>
        </w:rPr>
        <w:t>. підготов. Харків: НТМТ, 2009. 496 с.</w:t>
      </w:r>
    </w:p>
    <w:p w14:paraId="108F6D37" w14:textId="77777777" w:rsidR="00FD792A" w:rsidRDefault="00FD792A" w:rsidP="00FD792A">
      <w:pPr>
        <w:tabs>
          <w:tab w:val="left" w:pos="1080"/>
        </w:tabs>
        <w:jc w:val="both"/>
        <w:rPr>
          <w:rFonts w:ascii="Times New Roman" w:hAnsi="Times New Roman" w:cs="Times New Roman"/>
          <w:sz w:val="28"/>
          <w:szCs w:val="28"/>
        </w:rPr>
      </w:pPr>
    </w:p>
    <w:p w14:paraId="695D8AD4" w14:textId="77777777" w:rsidR="00FD792A" w:rsidRDefault="00FD792A" w:rsidP="00FD792A">
      <w:pPr>
        <w:pStyle w:val="a5"/>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r w:rsidRPr="00B02C94">
        <w:rPr>
          <w:rFonts w:ascii="Times New Roman" w:hAnsi="Times New Roman" w:cs="Times New Roman"/>
          <w:b/>
          <w:color w:val="auto"/>
          <w:sz w:val="28"/>
          <w:szCs w:val="28"/>
          <w:lang w:val="uk-UA"/>
        </w:rPr>
        <w:t>Інформаційні ресурси в Інтернеті:</w:t>
      </w:r>
    </w:p>
    <w:p w14:paraId="44A3DB87" w14:textId="77777777" w:rsidR="00FD792A" w:rsidRPr="00B02C94" w:rsidRDefault="00FD792A" w:rsidP="00FD792A">
      <w:pPr>
        <w:pStyle w:val="a5"/>
        <w:tabs>
          <w:tab w:val="left" w:pos="284"/>
          <w:tab w:val="left" w:pos="426"/>
          <w:tab w:val="left" w:pos="1134"/>
        </w:tabs>
        <w:spacing w:before="0" w:beforeAutospacing="0" w:after="0" w:afterAutospacing="0"/>
        <w:jc w:val="center"/>
        <w:rPr>
          <w:rFonts w:ascii="Times New Roman" w:hAnsi="Times New Roman" w:cs="Times New Roman"/>
          <w:b/>
          <w:color w:val="auto"/>
          <w:sz w:val="28"/>
          <w:szCs w:val="28"/>
          <w:lang w:val="uk-UA"/>
        </w:rPr>
      </w:pPr>
    </w:p>
    <w:p w14:paraId="5D29B530" w14:textId="77777777" w:rsidR="00FD792A" w:rsidRPr="00B02C94" w:rsidRDefault="00FD792A" w:rsidP="00FD792A">
      <w:pPr>
        <w:tabs>
          <w:tab w:val="left" w:pos="360"/>
        </w:tabs>
        <w:rPr>
          <w:rFonts w:ascii="Times New Roman" w:hAnsi="Times New Roman" w:cs="Times New Roman"/>
          <w:sz w:val="28"/>
          <w:szCs w:val="28"/>
          <w:lang w:val="ru-RU"/>
        </w:rPr>
      </w:pPr>
      <w:r w:rsidRPr="00B02C94">
        <w:rPr>
          <w:rFonts w:ascii="Times New Roman" w:hAnsi="Times New Roman" w:cs="Times New Roman"/>
          <w:sz w:val="28"/>
          <w:szCs w:val="28"/>
        </w:rPr>
        <w:t>1.</w:t>
      </w:r>
      <w:r w:rsidRPr="00B02C94">
        <w:rPr>
          <w:rFonts w:ascii="Times New Roman" w:hAnsi="Times New Roman" w:cs="Times New Roman"/>
          <w:sz w:val="28"/>
          <w:szCs w:val="28"/>
        </w:rPr>
        <w:tab/>
        <w:t xml:space="preserve">Офіційний сайт Верховної Ради України http:// </w:t>
      </w:r>
      <w:hyperlink r:id="rId10" w:history="1">
        <w:r w:rsidRPr="00B02C94">
          <w:rPr>
            <w:rStyle w:val="a8"/>
            <w:rFonts w:ascii="Times New Roman" w:hAnsi="Times New Roman" w:cs="Times New Roman"/>
            <w:sz w:val="28"/>
            <w:szCs w:val="28"/>
          </w:rPr>
          <w:t>www.rada.gov.ua/</w:t>
        </w:r>
      </w:hyperlink>
      <w:r w:rsidRPr="00B02C94">
        <w:rPr>
          <w:rFonts w:ascii="Times New Roman" w:hAnsi="Times New Roman" w:cs="Times New Roman"/>
          <w:sz w:val="28"/>
          <w:szCs w:val="28"/>
          <w:lang w:val="ru-RU"/>
        </w:rPr>
        <w:t xml:space="preserve"> </w:t>
      </w:r>
    </w:p>
    <w:p w14:paraId="2418E8E7" w14:textId="77777777" w:rsidR="00FD792A" w:rsidRPr="00B02C94" w:rsidRDefault="00FD792A" w:rsidP="00FD792A">
      <w:pPr>
        <w:tabs>
          <w:tab w:val="left" w:pos="360"/>
        </w:tabs>
        <w:rPr>
          <w:rFonts w:ascii="Times New Roman" w:hAnsi="Times New Roman" w:cs="Times New Roman"/>
          <w:sz w:val="28"/>
          <w:szCs w:val="28"/>
          <w:lang w:val="ru-RU"/>
        </w:rPr>
      </w:pPr>
      <w:r w:rsidRPr="00B02C94">
        <w:rPr>
          <w:rFonts w:ascii="Times New Roman" w:hAnsi="Times New Roman" w:cs="Times New Roman"/>
          <w:sz w:val="28"/>
          <w:szCs w:val="28"/>
        </w:rPr>
        <w:t>2.</w:t>
      </w:r>
      <w:r w:rsidRPr="00B02C94">
        <w:rPr>
          <w:rFonts w:ascii="Times New Roman" w:hAnsi="Times New Roman" w:cs="Times New Roman"/>
          <w:sz w:val="28"/>
          <w:szCs w:val="28"/>
        </w:rPr>
        <w:tab/>
        <w:t xml:space="preserve">Офіційний сайт Кабінету Міністрів України </w:t>
      </w:r>
      <w:hyperlink r:id="rId11" w:history="1">
        <w:r w:rsidRPr="00B02C94">
          <w:rPr>
            <w:rStyle w:val="a8"/>
            <w:rFonts w:ascii="Times New Roman" w:hAnsi="Times New Roman" w:cs="Times New Roman"/>
            <w:sz w:val="28"/>
            <w:szCs w:val="28"/>
          </w:rPr>
          <w:t>http://www.kmu.gov.ua</w:t>
        </w:r>
      </w:hyperlink>
      <w:r w:rsidRPr="00B02C94">
        <w:rPr>
          <w:rFonts w:ascii="Times New Roman" w:hAnsi="Times New Roman" w:cs="Times New Roman"/>
          <w:sz w:val="28"/>
          <w:szCs w:val="28"/>
          <w:lang w:val="ru-RU"/>
        </w:rPr>
        <w:t xml:space="preserve"> </w:t>
      </w:r>
    </w:p>
    <w:p w14:paraId="6AABA00F" w14:textId="77777777" w:rsidR="00FD792A" w:rsidRPr="00B02C94" w:rsidRDefault="00FD792A" w:rsidP="00FD792A">
      <w:pPr>
        <w:tabs>
          <w:tab w:val="left" w:pos="360"/>
        </w:tabs>
        <w:rPr>
          <w:rFonts w:ascii="Times New Roman" w:hAnsi="Times New Roman" w:cs="Times New Roman"/>
          <w:sz w:val="28"/>
          <w:szCs w:val="28"/>
          <w:lang w:val="ru-RU"/>
        </w:rPr>
      </w:pPr>
      <w:r w:rsidRPr="00B02C94">
        <w:rPr>
          <w:rFonts w:ascii="Times New Roman" w:hAnsi="Times New Roman" w:cs="Times New Roman"/>
          <w:sz w:val="28"/>
          <w:szCs w:val="28"/>
        </w:rPr>
        <w:t>3.</w:t>
      </w:r>
      <w:r w:rsidRPr="00B02C94">
        <w:rPr>
          <w:rFonts w:ascii="Times New Roman" w:hAnsi="Times New Roman" w:cs="Times New Roman"/>
          <w:sz w:val="28"/>
          <w:szCs w:val="28"/>
        </w:rPr>
        <w:tab/>
        <w:t xml:space="preserve">Офіційний сайт МВС України </w:t>
      </w:r>
      <w:hyperlink r:id="rId12" w:history="1">
        <w:r w:rsidRPr="00B02C94">
          <w:rPr>
            <w:rStyle w:val="a8"/>
            <w:rFonts w:ascii="Times New Roman" w:hAnsi="Times New Roman" w:cs="Times New Roman"/>
            <w:sz w:val="28"/>
            <w:szCs w:val="28"/>
          </w:rPr>
          <w:t>http://www.mvs.gov.ua</w:t>
        </w:r>
      </w:hyperlink>
      <w:r w:rsidRPr="00B02C94">
        <w:rPr>
          <w:rFonts w:ascii="Times New Roman" w:hAnsi="Times New Roman" w:cs="Times New Roman"/>
          <w:sz w:val="28"/>
          <w:szCs w:val="28"/>
          <w:lang w:val="ru-RU"/>
        </w:rPr>
        <w:t xml:space="preserve"> </w:t>
      </w:r>
    </w:p>
    <w:p w14:paraId="55285DDA" w14:textId="77777777" w:rsidR="00FD792A" w:rsidRPr="00B02C94" w:rsidRDefault="00FD792A" w:rsidP="00FD792A">
      <w:pPr>
        <w:tabs>
          <w:tab w:val="left" w:pos="360"/>
        </w:tabs>
        <w:rPr>
          <w:rFonts w:ascii="Times New Roman" w:hAnsi="Times New Roman" w:cs="Times New Roman"/>
          <w:sz w:val="28"/>
          <w:szCs w:val="28"/>
          <w:lang w:val="ru-RU"/>
        </w:rPr>
      </w:pPr>
      <w:r w:rsidRPr="00B02C94">
        <w:rPr>
          <w:rFonts w:ascii="Times New Roman" w:hAnsi="Times New Roman" w:cs="Times New Roman"/>
          <w:sz w:val="28"/>
          <w:szCs w:val="28"/>
        </w:rPr>
        <w:t>4.</w:t>
      </w:r>
      <w:r w:rsidRPr="00B02C94">
        <w:rPr>
          <w:rFonts w:ascii="Times New Roman" w:hAnsi="Times New Roman" w:cs="Times New Roman"/>
          <w:sz w:val="28"/>
          <w:szCs w:val="28"/>
        </w:rPr>
        <w:tab/>
        <w:t xml:space="preserve">Офіційний сайт Верховного Суду </w:t>
      </w:r>
      <w:hyperlink r:id="rId13" w:history="1">
        <w:r w:rsidRPr="00B02C94">
          <w:rPr>
            <w:rStyle w:val="a8"/>
            <w:rFonts w:ascii="Times New Roman" w:hAnsi="Times New Roman" w:cs="Times New Roman"/>
            <w:sz w:val="28"/>
            <w:szCs w:val="28"/>
          </w:rPr>
          <w:t>https://court.gov.ua/</w:t>
        </w:r>
      </w:hyperlink>
      <w:r w:rsidRPr="00B02C94">
        <w:rPr>
          <w:rFonts w:ascii="Times New Roman" w:hAnsi="Times New Roman" w:cs="Times New Roman"/>
          <w:sz w:val="28"/>
          <w:szCs w:val="28"/>
          <w:lang w:val="ru-RU"/>
        </w:rPr>
        <w:t xml:space="preserve"> </w:t>
      </w:r>
    </w:p>
    <w:p w14:paraId="08A55E73" w14:textId="77777777" w:rsidR="00FD792A" w:rsidRPr="00B02C94" w:rsidRDefault="00FD792A" w:rsidP="00FD792A">
      <w:pPr>
        <w:tabs>
          <w:tab w:val="left" w:pos="360"/>
        </w:tabs>
        <w:rPr>
          <w:rFonts w:ascii="Times New Roman" w:hAnsi="Times New Roman" w:cs="Times New Roman"/>
          <w:sz w:val="28"/>
          <w:szCs w:val="28"/>
          <w:lang w:val="ru-RU"/>
        </w:rPr>
      </w:pPr>
      <w:r w:rsidRPr="00B02C94">
        <w:rPr>
          <w:rFonts w:ascii="Times New Roman" w:hAnsi="Times New Roman" w:cs="Times New Roman"/>
          <w:sz w:val="28"/>
          <w:szCs w:val="28"/>
        </w:rPr>
        <w:t>5.</w:t>
      </w:r>
      <w:r w:rsidRPr="00B02C94">
        <w:rPr>
          <w:rFonts w:ascii="Times New Roman" w:hAnsi="Times New Roman" w:cs="Times New Roman"/>
          <w:sz w:val="28"/>
          <w:szCs w:val="28"/>
        </w:rPr>
        <w:tab/>
        <w:t xml:space="preserve">Інформаційне агентство </w:t>
      </w:r>
      <w:proofErr w:type="spellStart"/>
      <w:r w:rsidRPr="00B02C94">
        <w:rPr>
          <w:rFonts w:ascii="Times New Roman" w:hAnsi="Times New Roman" w:cs="Times New Roman"/>
          <w:sz w:val="28"/>
          <w:szCs w:val="28"/>
        </w:rPr>
        <w:t>ЛІГАБізнесІнформ</w:t>
      </w:r>
      <w:proofErr w:type="spellEnd"/>
      <w:r w:rsidRPr="00B02C94">
        <w:rPr>
          <w:rFonts w:ascii="Times New Roman" w:hAnsi="Times New Roman" w:cs="Times New Roman"/>
          <w:sz w:val="28"/>
          <w:szCs w:val="28"/>
        </w:rPr>
        <w:t xml:space="preserve"> </w:t>
      </w:r>
      <w:hyperlink r:id="rId14" w:history="1">
        <w:r w:rsidRPr="00B02C94">
          <w:rPr>
            <w:rStyle w:val="a8"/>
            <w:rFonts w:ascii="Times New Roman" w:hAnsi="Times New Roman" w:cs="Times New Roman"/>
            <w:sz w:val="28"/>
            <w:szCs w:val="28"/>
          </w:rPr>
          <w:t>http://www.lbi.ua</w:t>
        </w:r>
      </w:hyperlink>
      <w:r w:rsidRPr="00B02C94">
        <w:rPr>
          <w:rFonts w:ascii="Times New Roman" w:hAnsi="Times New Roman" w:cs="Times New Roman"/>
          <w:sz w:val="28"/>
          <w:szCs w:val="28"/>
          <w:lang w:val="ru-RU"/>
        </w:rPr>
        <w:t xml:space="preserve"> </w:t>
      </w:r>
    </w:p>
    <w:p w14:paraId="4B25049E" w14:textId="77777777" w:rsidR="00FD792A" w:rsidRPr="00B02C94" w:rsidRDefault="00FD792A" w:rsidP="00FD792A">
      <w:pPr>
        <w:tabs>
          <w:tab w:val="left" w:pos="360"/>
        </w:tabs>
        <w:rPr>
          <w:rFonts w:ascii="Times New Roman" w:hAnsi="Times New Roman" w:cs="Times New Roman"/>
          <w:sz w:val="28"/>
          <w:szCs w:val="28"/>
          <w:lang w:val="ru-RU"/>
        </w:rPr>
      </w:pPr>
      <w:r w:rsidRPr="00B02C94">
        <w:rPr>
          <w:rFonts w:ascii="Times New Roman" w:hAnsi="Times New Roman" w:cs="Times New Roman"/>
          <w:sz w:val="28"/>
          <w:szCs w:val="28"/>
        </w:rPr>
        <w:t>6.</w:t>
      </w:r>
      <w:r w:rsidRPr="00B02C94">
        <w:rPr>
          <w:rFonts w:ascii="Times New Roman" w:hAnsi="Times New Roman" w:cs="Times New Roman"/>
          <w:sz w:val="28"/>
          <w:szCs w:val="28"/>
        </w:rPr>
        <w:tab/>
        <w:t xml:space="preserve">Єдиний державний реєстр судових рішень </w:t>
      </w:r>
      <w:hyperlink r:id="rId15" w:history="1">
        <w:r w:rsidRPr="00B02C94">
          <w:rPr>
            <w:rStyle w:val="a8"/>
            <w:rFonts w:ascii="Times New Roman" w:hAnsi="Times New Roman" w:cs="Times New Roman"/>
            <w:sz w:val="28"/>
            <w:szCs w:val="28"/>
          </w:rPr>
          <w:t>http://www.reyestr.court.gov.ua</w:t>
        </w:r>
      </w:hyperlink>
      <w:r w:rsidRPr="00B02C94">
        <w:rPr>
          <w:rFonts w:ascii="Times New Roman" w:hAnsi="Times New Roman" w:cs="Times New Roman"/>
          <w:sz w:val="28"/>
          <w:szCs w:val="28"/>
          <w:lang w:val="ru-RU"/>
        </w:rPr>
        <w:t xml:space="preserve"> </w:t>
      </w:r>
    </w:p>
    <w:p w14:paraId="662F0CFE" w14:textId="77777777" w:rsidR="00FD792A" w:rsidRPr="00B02C94" w:rsidRDefault="00FD792A" w:rsidP="00FD792A">
      <w:pPr>
        <w:tabs>
          <w:tab w:val="left" w:pos="360"/>
        </w:tabs>
        <w:rPr>
          <w:rFonts w:ascii="Times New Roman" w:hAnsi="Times New Roman" w:cs="Times New Roman"/>
          <w:b/>
          <w:sz w:val="28"/>
          <w:szCs w:val="28"/>
          <w:lang w:val="ru-RU"/>
        </w:rPr>
      </w:pPr>
      <w:r w:rsidRPr="00B02C94">
        <w:rPr>
          <w:rFonts w:ascii="Times New Roman" w:hAnsi="Times New Roman" w:cs="Times New Roman"/>
          <w:sz w:val="28"/>
          <w:szCs w:val="28"/>
        </w:rPr>
        <w:t>7.</w:t>
      </w:r>
      <w:r w:rsidRPr="00B02C94">
        <w:rPr>
          <w:rFonts w:ascii="Times New Roman" w:hAnsi="Times New Roman" w:cs="Times New Roman"/>
          <w:sz w:val="28"/>
          <w:szCs w:val="28"/>
        </w:rPr>
        <w:tab/>
        <w:t xml:space="preserve">Юридична бібліотека </w:t>
      </w:r>
      <w:hyperlink r:id="rId16" w:history="1">
        <w:r w:rsidRPr="00B02C94">
          <w:rPr>
            <w:rStyle w:val="a8"/>
            <w:rFonts w:ascii="Times New Roman" w:hAnsi="Times New Roman" w:cs="Times New Roman"/>
            <w:sz w:val="28"/>
            <w:szCs w:val="28"/>
          </w:rPr>
          <w:t>http://www.pravo.biz.ua</w:t>
        </w:r>
      </w:hyperlink>
      <w:r w:rsidRPr="00B02C94">
        <w:rPr>
          <w:rFonts w:ascii="Times New Roman" w:hAnsi="Times New Roman" w:cs="Times New Roman"/>
          <w:sz w:val="28"/>
          <w:szCs w:val="28"/>
          <w:lang w:val="ru-RU"/>
        </w:rPr>
        <w:t xml:space="preserve"> </w:t>
      </w:r>
    </w:p>
    <w:p w14:paraId="3612662F" w14:textId="77777777" w:rsidR="00FD792A" w:rsidRPr="00FD792A" w:rsidRDefault="00FD792A" w:rsidP="00FD792A">
      <w:pPr>
        <w:tabs>
          <w:tab w:val="left" w:pos="1080"/>
        </w:tabs>
        <w:jc w:val="both"/>
        <w:rPr>
          <w:rFonts w:ascii="Times New Roman" w:hAnsi="Times New Roman" w:cs="Times New Roman"/>
          <w:sz w:val="28"/>
          <w:szCs w:val="28"/>
          <w:lang w:val="ru-RU"/>
        </w:rPr>
      </w:pPr>
    </w:p>
    <w:p w14:paraId="7AE6E0DA" w14:textId="77777777" w:rsidR="00C62CA5" w:rsidRDefault="00C62CA5" w:rsidP="00FD792A">
      <w:pPr>
        <w:tabs>
          <w:tab w:val="num" w:pos="0"/>
          <w:tab w:val="left" w:pos="1080"/>
        </w:tabs>
        <w:ind w:firstLine="720"/>
        <w:jc w:val="both"/>
        <w:rPr>
          <w:rFonts w:ascii="Times New Roman" w:hAnsi="Times New Roman" w:cs="Times New Roman"/>
          <w:sz w:val="28"/>
          <w:szCs w:val="28"/>
        </w:rPr>
      </w:pPr>
    </w:p>
    <w:p w14:paraId="064D0BDA" w14:textId="77777777" w:rsidR="00381C81" w:rsidRDefault="00C62CA5" w:rsidP="00381C81">
      <w:pPr>
        <w:pStyle w:val="ac"/>
        <w:tabs>
          <w:tab w:val="left" w:pos="720"/>
          <w:tab w:val="left" w:pos="900"/>
          <w:tab w:val="left" w:pos="1134"/>
        </w:tabs>
        <w:spacing w:after="0" w:line="240" w:lineRule="auto"/>
        <w:ind w:left="0"/>
        <w:jc w:val="center"/>
        <w:rPr>
          <w:rFonts w:ascii="Times New Roman" w:hAnsi="Times New Roman" w:cs="Times New Roman"/>
          <w:b/>
          <w:bCs/>
          <w:sz w:val="28"/>
          <w:szCs w:val="28"/>
          <w:lang w:val="uk-UA"/>
        </w:rPr>
      </w:pPr>
      <w:r w:rsidRPr="00C62CA5">
        <w:rPr>
          <w:rFonts w:ascii="Times New Roman" w:hAnsi="Times New Roman" w:cs="Times New Roman"/>
          <w:sz w:val="28"/>
          <w:szCs w:val="28"/>
        </w:rPr>
        <w:br w:type="page"/>
      </w:r>
      <w:r w:rsidR="00381C81" w:rsidRPr="00B02C94">
        <w:rPr>
          <w:rFonts w:ascii="Times New Roman" w:hAnsi="Times New Roman" w:cs="Times New Roman"/>
          <w:b/>
          <w:bCs/>
          <w:sz w:val="28"/>
          <w:szCs w:val="28"/>
        </w:rPr>
        <w:lastRenderedPageBreak/>
        <w:t xml:space="preserve">Текст </w:t>
      </w:r>
      <w:proofErr w:type="spellStart"/>
      <w:r w:rsidR="00381C81" w:rsidRPr="00B02C94">
        <w:rPr>
          <w:rFonts w:ascii="Times New Roman" w:hAnsi="Times New Roman" w:cs="Times New Roman"/>
          <w:b/>
          <w:bCs/>
          <w:sz w:val="28"/>
          <w:szCs w:val="28"/>
        </w:rPr>
        <w:t>лекції</w:t>
      </w:r>
      <w:proofErr w:type="spellEnd"/>
    </w:p>
    <w:p w14:paraId="54CC5906" w14:textId="77777777" w:rsidR="00381C81" w:rsidRDefault="00381C81" w:rsidP="00C62CA5">
      <w:pPr>
        <w:ind w:firstLine="720"/>
        <w:jc w:val="center"/>
        <w:rPr>
          <w:rFonts w:ascii="Times New Roman" w:hAnsi="Times New Roman" w:cs="Times New Roman"/>
          <w:sz w:val="28"/>
          <w:szCs w:val="28"/>
        </w:rPr>
      </w:pPr>
    </w:p>
    <w:p w14:paraId="3E80292D" w14:textId="77777777" w:rsidR="00C62CA5" w:rsidRDefault="00C62CA5" w:rsidP="00381C81">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Поняття складу </w:t>
      </w:r>
      <w:r w:rsidR="00381C81">
        <w:rPr>
          <w:rFonts w:ascii="Times New Roman" w:hAnsi="Times New Roman" w:cs="Times New Roman"/>
          <w:b/>
          <w:sz w:val="28"/>
          <w:szCs w:val="28"/>
        </w:rPr>
        <w:t>кримінального правопорушення</w:t>
      </w:r>
    </w:p>
    <w:p w14:paraId="55B86FB3" w14:textId="77777777" w:rsidR="00381C81" w:rsidRPr="00C62CA5" w:rsidRDefault="00381C81" w:rsidP="00381C81">
      <w:pPr>
        <w:ind w:left="720"/>
        <w:jc w:val="center"/>
        <w:rPr>
          <w:rFonts w:ascii="Times New Roman" w:hAnsi="Times New Roman" w:cs="Times New Roman"/>
          <w:b/>
          <w:sz w:val="28"/>
          <w:szCs w:val="28"/>
        </w:rPr>
      </w:pPr>
    </w:p>
    <w:p w14:paraId="1FA2036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Якщо вчинен</w:t>
      </w:r>
      <w:r w:rsidR="00381C81">
        <w:rPr>
          <w:rFonts w:ascii="Times New Roman" w:hAnsi="Times New Roman" w:cs="Times New Roman"/>
          <w:sz w:val="28"/>
          <w:szCs w:val="28"/>
        </w:rPr>
        <w:t>е</w:t>
      </w:r>
      <w:r w:rsidRPr="00C62CA5">
        <w:rPr>
          <w:rFonts w:ascii="Times New Roman" w:hAnsi="Times New Roman" w:cs="Times New Roman"/>
          <w:sz w:val="28"/>
          <w:szCs w:val="28"/>
        </w:rPr>
        <w:t xml:space="preserve"> у реальній дійсності </w:t>
      </w:r>
      <w:r w:rsidR="00381C81">
        <w:rPr>
          <w:rFonts w:ascii="Times New Roman" w:hAnsi="Times New Roman" w:cs="Times New Roman"/>
          <w:sz w:val="28"/>
          <w:szCs w:val="28"/>
        </w:rPr>
        <w:t>кримінальне правопорушення</w:t>
      </w:r>
      <w:r w:rsidRPr="00C62CA5">
        <w:rPr>
          <w:rFonts w:ascii="Times New Roman" w:hAnsi="Times New Roman" w:cs="Times New Roman"/>
          <w:sz w:val="28"/>
          <w:szCs w:val="28"/>
        </w:rPr>
        <w:t xml:space="preserve"> є фактичною стороною єдиної підстави кримінальної відповідальності, то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відповідно до положень частини 1 ст. 2 КК України є юридичною (правовою) стороною цієї підстави.</w:t>
      </w:r>
    </w:p>
    <w:p w14:paraId="2568D33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науковій та навчальній літературі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визначається як сукупність установлених у законі про кримінальну відповідальність ознак, що характеризують суспільно небезпечне діяння як </w:t>
      </w:r>
      <w:r w:rsidR="00381C81">
        <w:rPr>
          <w:rFonts w:ascii="Times New Roman" w:hAnsi="Times New Roman" w:cs="Times New Roman"/>
          <w:sz w:val="28"/>
          <w:szCs w:val="28"/>
        </w:rPr>
        <w:t>кримінально протиправне</w:t>
      </w:r>
      <w:r w:rsidRPr="00C62CA5">
        <w:rPr>
          <w:rFonts w:ascii="Times New Roman" w:hAnsi="Times New Roman" w:cs="Times New Roman"/>
          <w:sz w:val="28"/>
          <w:szCs w:val="28"/>
        </w:rPr>
        <w:t xml:space="preserve">. За своєю суттю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наукова абстракція, законодавча модель </w:t>
      </w:r>
      <w:r w:rsidR="00381C81">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певного виду, яка містить у собі всі найсуттєвіші, найнеобхідніші й типові ознаки конкретних діянь, визнаних </w:t>
      </w:r>
      <w:r w:rsidR="00381C81">
        <w:rPr>
          <w:rFonts w:ascii="Times New Roman" w:hAnsi="Times New Roman" w:cs="Times New Roman"/>
          <w:sz w:val="28"/>
          <w:szCs w:val="28"/>
        </w:rPr>
        <w:t>кримінальними правопорушеннями</w:t>
      </w:r>
      <w:r w:rsidRPr="00C62CA5">
        <w:rPr>
          <w:rFonts w:ascii="Times New Roman" w:hAnsi="Times New Roman" w:cs="Times New Roman"/>
          <w:sz w:val="28"/>
          <w:szCs w:val="28"/>
        </w:rPr>
        <w:t xml:space="preserve">. Тобто, склад </w:t>
      </w:r>
      <w:r w:rsidR="00381C81">
        <w:rPr>
          <w:rFonts w:ascii="Times New Roman" w:hAnsi="Times New Roman" w:cs="Times New Roman"/>
          <w:sz w:val="28"/>
          <w:szCs w:val="28"/>
        </w:rPr>
        <w:t>кримінального правопорушення</w:t>
      </w:r>
      <w:r w:rsidR="00381C81" w:rsidRPr="00C62CA5">
        <w:rPr>
          <w:rFonts w:ascii="Times New Roman" w:hAnsi="Times New Roman" w:cs="Times New Roman"/>
          <w:sz w:val="28"/>
          <w:szCs w:val="28"/>
        </w:rPr>
        <w:t xml:space="preserve"> </w:t>
      </w:r>
      <w:r w:rsidRPr="00C62CA5">
        <w:rPr>
          <w:rFonts w:ascii="Times New Roman" w:hAnsi="Times New Roman" w:cs="Times New Roman"/>
          <w:sz w:val="28"/>
          <w:szCs w:val="28"/>
        </w:rPr>
        <w:t>охоплює всю сукупність ознак, які у відповідності до кримінального закону є достатніми для притягнення особи до кримінальної відповідальності.</w:t>
      </w:r>
    </w:p>
    <w:p w14:paraId="417CC90A" w14:textId="77777777" w:rsidR="00C62CA5" w:rsidRPr="00C62CA5" w:rsidRDefault="00C62CA5" w:rsidP="00C62CA5">
      <w:pPr>
        <w:ind w:firstLine="567"/>
        <w:jc w:val="both"/>
        <w:rPr>
          <w:rFonts w:ascii="Times New Roman" w:hAnsi="Times New Roman" w:cs="Times New Roman"/>
          <w:sz w:val="28"/>
          <w:szCs w:val="28"/>
        </w:rPr>
      </w:pPr>
      <w:r w:rsidRPr="005233BB">
        <w:rPr>
          <w:rFonts w:ascii="Times New Roman" w:hAnsi="Times New Roman" w:cs="Times New Roman"/>
          <w:sz w:val="28"/>
          <w:szCs w:val="28"/>
        </w:rPr>
        <w:t xml:space="preserve">Визнання того чи іншого діяння </w:t>
      </w:r>
      <w:r w:rsidR="005233BB">
        <w:rPr>
          <w:rFonts w:ascii="Times New Roman" w:hAnsi="Times New Roman" w:cs="Times New Roman"/>
          <w:sz w:val="28"/>
          <w:szCs w:val="28"/>
        </w:rPr>
        <w:t>кримінальним правопорушенням</w:t>
      </w:r>
      <w:r w:rsidR="005233BB" w:rsidRPr="00C62CA5">
        <w:rPr>
          <w:rFonts w:ascii="Times New Roman" w:hAnsi="Times New Roman" w:cs="Times New Roman"/>
          <w:sz w:val="28"/>
          <w:szCs w:val="28"/>
        </w:rPr>
        <w:t xml:space="preserve"> </w:t>
      </w:r>
      <w:r w:rsidRPr="005233BB">
        <w:rPr>
          <w:rFonts w:ascii="Times New Roman" w:hAnsi="Times New Roman" w:cs="Times New Roman"/>
          <w:sz w:val="28"/>
          <w:szCs w:val="28"/>
        </w:rPr>
        <w:t>є виключним правом Верховної Ради України, тобто законодавця.</w:t>
      </w:r>
      <w:r w:rsidRPr="00C62CA5">
        <w:rPr>
          <w:rFonts w:ascii="Times New Roman" w:hAnsi="Times New Roman" w:cs="Times New Roman"/>
          <w:sz w:val="28"/>
          <w:szCs w:val="28"/>
        </w:rPr>
        <w:t xml:space="preserve"> Тільки за такі суспільно небезпечні діяння, які законодавцем визнано </w:t>
      </w:r>
      <w:r w:rsidR="00747BDE">
        <w:rPr>
          <w:rFonts w:ascii="Times New Roman" w:hAnsi="Times New Roman" w:cs="Times New Roman"/>
          <w:sz w:val="28"/>
          <w:szCs w:val="28"/>
        </w:rPr>
        <w:t>кримінальними правопорушеннями</w:t>
      </w:r>
      <w:r w:rsidRPr="00C62CA5">
        <w:rPr>
          <w:rFonts w:ascii="Times New Roman" w:hAnsi="Times New Roman" w:cs="Times New Roman"/>
          <w:sz w:val="28"/>
          <w:szCs w:val="28"/>
        </w:rPr>
        <w:t xml:space="preserve">, особу може бути притягнуто до кримінальної відповідальності, оскільки у Кримінальному кодексі України встановлено вичерпний перелік складів </w:t>
      </w:r>
      <w:r w:rsidR="005233BB">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Це підкреслюється положенням частини 4 ст. 3 КК України, згідно з яким застосовувати закон про кримінальну відповідальність за аналогією заборонено.</w:t>
      </w:r>
    </w:p>
    <w:p w14:paraId="6B396477"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Отже, склад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слід відрізняти від </w:t>
      </w:r>
      <w:r w:rsidR="005233BB">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Це хоча близькі, але не тотожні категорії. </w:t>
      </w:r>
      <w:r w:rsidR="005233BB">
        <w:rPr>
          <w:rFonts w:ascii="Times New Roman" w:hAnsi="Times New Roman" w:cs="Times New Roman"/>
          <w:sz w:val="28"/>
          <w:szCs w:val="28"/>
        </w:rPr>
        <w:t>Кримінальне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конкретний акт вольової поведінки людини, це явище об’єктивної дійсності, яке реально вчиняється в житті людей. Склад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правова характеристика діянь такого виду, яка надається у кримінальному законодавстві. </w:t>
      </w:r>
      <w:r w:rsidR="005233BB">
        <w:rPr>
          <w:rFonts w:ascii="Times New Roman" w:hAnsi="Times New Roman" w:cs="Times New Roman"/>
          <w:sz w:val="28"/>
          <w:szCs w:val="28"/>
        </w:rPr>
        <w:t>Кримінальне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конкретне суспільно небезпечне діяння (крадіжка, грабіж, розбій, вбивство, хуліганство тощо), вчинене у певній обстановці за певних обставинах, а склад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сукупність ознак, установлених у відповідних статтях КК України, які характеризують той чи інший вид суспільно небезпечних діянь. Таким чином, співвідношення між реально вчинюваним </w:t>
      </w:r>
      <w:r w:rsidR="005233BB">
        <w:rPr>
          <w:rFonts w:ascii="Times New Roman" w:hAnsi="Times New Roman" w:cs="Times New Roman"/>
          <w:sz w:val="28"/>
          <w:szCs w:val="28"/>
        </w:rPr>
        <w:t>кримінальним правопорушенням</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і складом </w:t>
      </w:r>
      <w:r w:rsidR="005233BB">
        <w:rPr>
          <w:rFonts w:ascii="Times New Roman" w:hAnsi="Times New Roman" w:cs="Times New Roman"/>
          <w:sz w:val="28"/>
          <w:szCs w:val="28"/>
        </w:rPr>
        <w:t>кримінального правопорушення</w:t>
      </w:r>
      <w:r w:rsidR="005233BB" w:rsidRPr="00C62CA5">
        <w:rPr>
          <w:rFonts w:ascii="Times New Roman" w:hAnsi="Times New Roman" w:cs="Times New Roman"/>
          <w:sz w:val="28"/>
          <w:szCs w:val="28"/>
        </w:rPr>
        <w:t xml:space="preserve"> </w:t>
      </w:r>
      <w:r w:rsidRPr="00C62CA5">
        <w:rPr>
          <w:rFonts w:ascii="Times New Roman" w:hAnsi="Times New Roman" w:cs="Times New Roman"/>
          <w:sz w:val="28"/>
          <w:szCs w:val="28"/>
        </w:rPr>
        <w:t>можна уявити собі, образно кажучи, наприклад як співвідношення між реально існуючим будинком і типовим проектом будинків такого виду, між реальною хворобою й інформацією про неї у медичному довіднику</w:t>
      </w:r>
      <w:r w:rsidRPr="00C62CA5">
        <w:rPr>
          <w:rFonts w:ascii="Times New Roman" w:hAnsi="Times New Roman" w:cs="Times New Roman"/>
          <w:sz w:val="28"/>
          <w:szCs w:val="28"/>
          <w:vertAlign w:val="superscript"/>
        </w:rPr>
        <w:footnoteReference w:id="1"/>
      </w:r>
      <w:r w:rsidRPr="00C62CA5">
        <w:rPr>
          <w:rFonts w:ascii="Times New Roman" w:hAnsi="Times New Roman" w:cs="Times New Roman"/>
          <w:sz w:val="28"/>
          <w:szCs w:val="28"/>
        </w:rPr>
        <w:t>.</w:t>
      </w:r>
    </w:p>
    <w:p w14:paraId="13D00F49" w14:textId="77777777" w:rsidR="00C62CA5" w:rsidRPr="00C62CA5" w:rsidRDefault="00C62CA5" w:rsidP="00C62CA5">
      <w:pPr>
        <w:jc w:val="both"/>
        <w:rPr>
          <w:rFonts w:ascii="Times New Roman" w:hAnsi="Times New Roman" w:cs="Times New Roman"/>
          <w:b/>
          <w:sz w:val="28"/>
          <w:szCs w:val="28"/>
        </w:rPr>
      </w:pPr>
    </w:p>
    <w:p w14:paraId="2FE72648" w14:textId="77777777" w:rsidR="00C62CA5" w:rsidRDefault="00C62CA5" w:rsidP="005233BB">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Ознаки складу </w:t>
      </w:r>
      <w:r w:rsidR="005233BB" w:rsidRPr="005233BB">
        <w:rPr>
          <w:rFonts w:ascii="Times New Roman" w:hAnsi="Times New Roman" w:cs="Times New Roman"/>
          <w:b/>
          <w:sz w:val="28"/>
          <w:szCs w:val="28"/>
        </w:rPr>
        <w:t>кримінального правопорушення</w:t>
      </w:r>
    </w:p>
    <w:p w14:paraId="51B46BED" w14:textId="77777777" w:rsidR="005233BB" w:rsidRPr="005233BB" w:rsidRDefault="005233BB" w:rsidP="005233BB">
      <w:pPr>
        <w:ind w:left="720"/>
        <w:jc w:val="center"/>
        <w:rPr>
          <w:rFonts w:ascii="Times New Roman" w:hAnsi="Times New Roman" w:cs="Times New Roman"/>
          <w:b/>
          <w:sz w:val="28"/>
          <w:szCs w:val="28"/>
        </w:rPr>
      </w:pPr>
    </w:p>
    <w:p w14:paraId="119D3FC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Для того щоб проаналізувати кримінально-правову норму та встановити в ній ті ознаки, які у своїй сукупності створюють конкретний склад </w:t>
      </w:r>
      <w:r w:rsidR="005766BC">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необхідно їх згрупувати. У науці визнано, що оптимальною буде класифікація ознак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у відповідності до елементів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За цим критерієм всі ознаки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поділяються на такі чотири групи: 1) ознаки, які характеризують об’єкт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2) ознаки, які характеризують об’єктивну сторону </w:t>
      </w:r>
      <w:r w:rsidR="003D43EE">
        <w:rPr>
          <w:rFonts w:ascii="Times New Roman" w:hAnsi="Times New Roman" w:cs="Times New Roman"/>
          <w:sz w:val="28"/>
          <w:szCs w:val="28"/>
        </w:rPr>
        <w:t>кримінального правопорушення; 3) </w:t>
      </w:r>
      <w:r w:rsidRPr="00C62CA5">
        <w:rPr>
          <w:rFonts w:ascii="Times New Roman" w:hAnsi="Times New Roman" w:cs="Times New Roman"/>
          <w:sz w:val="28"/>
          <w:szCs w:val="28"/>
        </w:rPr>
        <w:t xml:space="preserve">ознаки, які характеризують суб’єкта </w:t>
      </w:r>
      <w:r w:rsidR="003D43EE">
        <w:rPr>
          <w:rFonts w:ascii="Times New Roman" w:hAnsi="Times New Roman" w:cs="Times New Roman"/>
          <w:sz w:val="28"/>
          <w:szCs w:val="28"/>
        </w:rPr>
        <w:t>кримінального правопорушення; 4) </w:t>
      </w:r>
      <w:r w:rsidRPr="00C62CA5">
        <w:rPr>
          <w:rFonts w:ascii="Times New Roman" w:hAnsi="Times New Roman" w:cs="Times New Roman"/>
          <w:sz w:val="28"/>
          <w:szCs w:val="28"/>
        </w:rPr>
        <w:t xml:space="preserve">ознаки, які характеризують суб’єктивну сторону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58A4CFF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Усі ознаки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є взаємопов’язаними й у разі вчинення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повинні бути встановлені у повному обсязі. Відсутність у діянні будь-якої ознаки певного конкретного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свідчить про відсутність у ньому ознак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 цілому, тобто про неможливість притягнення до кримінальної відповідальності за цим складом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або взагалі за будь-яким складом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45CA4D2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Ознаки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які характеризують елементи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в літературі нерідко називають «елементи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Однак такий термін вважається неточним, оскільки терміном «елемент» доцільно користуватися, коли йдеться про реалії життя, а терміном «ознаки» – коли йдеться про їх теоретичне визначення чи правову характеристику, використання ж в обох випадках одного терміну «елемент» призводить до плутанини в розумінні того, про що ж тут ідеться: про </w:t>
      </w:r>
      <w:r w:rsidR="003D43EE">
        <w:rPr>
          <w:rFonts w:ascii="Times New Roman" w:hAnsi="Times New Roman" w:cs="Times New Roman"/>
          <w:sz w:val="28"/>
          <w:szCs w:val="28"/>
        </w:rPr>
        <w:t>кримінальне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або про склад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про реальну подію або про її кримінально-правову характеристику в законі, тому, коли йдеться про вчинюван</w:t>
      </w:r>
      <w:r w:rsidR="003D43EE">
        <w:rPr>
          <w:rFonts w:ascii="Times New Roman" w:hAnsi="Times New Roman" w:cs="Times New Roman"/>
          <w:sz w:val="28"/>
          <w:szCs w:val="28"/>
        </w:rPr>
        <w:t>е</w:t>
      </w:r>
      <w:r w:rsidRPr="00C62CA5">
        <w:rPr>
          <w:rFonts w:ascii="Times New Roman" w:hAnsi="Times New Roman" w:cs="Times New Roman"/>
          <w:sz w:val="28"/>
          <w:szCs w:val="28"/>
        </w:rPr>
        <w:t xml:space="preserve"> у реальному житті </w:t>
      </w:r>
      <w:r w:rsidR="003D43EE">
        <w:rPr>
          <w:rFonts w:ascii="Times New Roman" w:hAnsi="Times New Roman" w:cs="Times New Roman"/>
          <w:sz w:val="28"/>
          <w:szCs w:val="28"/>
        </w:rPr>
        <w:t>кримінальне правопорушення</w:t>
      </w:r>
      <w:r w:rsidRPr="00C62CA5">
        <w:rPr>
          <w:rFonts w:ascii="Times New Roman" w:hAnsi="Times New Roman" w:cs="Times New Roman"/>
          <w:sz w:val="28"/>
          <w:szCs w:val="28"/>
        </w:rPr>
        <w:t xml:space="preserve">, доцільно використовувати терміни «елемент» чи «елементи»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а коли йдеться про передбачений кримінальним законом склад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 «ознаки» чи «сукупність ознак»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w:t>
      </w:r>
    </w:p>
    <w:p w14:paraId="7CFED3FD"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Ознаки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традиційно поділяють на обов’язкові та факультативні. До обов’язкових ознак належать ті, які законодавець включає до всіх складів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до факультативних – ті, які він передбачає лише в окремих складах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у всіх складах </w:t>
      </w:r>
      <w:r w:rsidR="003D43EE">
        <w:rPr>
          <w:rFonts w:ascii="Times New Roman" w:hAnsi="Times New Roman" w:cs="Times New Roman"/>
          <w:sz w:val="28"/>
          <w:szCs w:val="28"/>
        </w:rPr>
        <w:t xml:space="preserve">кримінальних </w:t>
      </w:r>
      <w:r w:rsidR="003D43EE">
        <w:rPr>
          <w:rFonts w:ascii="Times New Roman" w:hAnsi="Times New Roman" w:cs="Times New Roman"/>
          <w:sz w:val="28"/>
          <w:szCs w:val="28"/>
        </w:rPr>
        <w:lastRenderedPageBreak/>
        <w:t>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передбачається така ознака об’єктивної сторони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 діяння (дія чи бездіяльність), і така ознака суб’єктивної сторони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 вина, а всі інші ознаки об’єктивної сторони (наслідки, причинний зв’язок між діянням і наслідками, час, місце, спосіб, обстановка й засоби вчинення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та суб’єктивної сторони (мотив, мета, емоційний стан, потреби, інтереси) можуть передбачатися лише в окремих складах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При цьому слід мати на увазі, що поділ ознак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на обов’язкові та факультативні може здійснюватись лише на рівні загального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тобто виходячи з наявності всіх складів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які містяться в КК України. На рівні ж конкретного складу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всі передбачені у цьому складі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ознаки є обов’язковими. Тим більш, зазначені обставини неможливо поділити на обов’язкові та факультативні, коли йдеться про </w:t>
      </w:r>
      <w:r w:rsidR="003D43EE">
        <w:rPr>
          <w:rFonts w:ascii="Times New Roman" w:hAnsi="Times New Roman" w:cs="Times New Roman"/>
          <w:sz w:val="28"/>
          <w:szCs w:val="28"/>
        </w:rPr>
        <w:t>кримінальне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як вольовий вчинок людини, оскільки у реальному житті будь-яке винне діяння завжди вчиняється у певний час, у певному місці, в певний спосіб, у певній обстановці, з певною мотивацією, цілеспрямованістю, емоційним станом тощо – і всі ті обставини обов’язково встановлюються слідчими органами</w:t>
      </w:r>
      <w:r w:rsidR="003D43EE">
        <w:rPr>
          <w:rFonts w:ascii="Times New Roman" w:hAnsi="Times New Roman" w:cs="Times New Roman"/>
          <w:sz w:val="28"/>
          <w:szCs w:val="28"/>
        </w:rPr>
        <w:t>, органами дізнання</w:t>
      </w:r>
      <w:r w:rsidRPr="00C62CA5">
        <w:rPr>
          <w:rFonts w:ascii="Times New Roman" w:hAnsi="Times New Roman" w:cs="Times New Roman"/>
          <w:sz w:val="28"/>
          <w:szCs w:val="28"/>
        </w:rPr>
        <w:t xml:space="preserve"> та судом незалежно від того, чи передбачаються вони відповідним складом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чи ні. Тобто, на рівні вчиненого в реальній дійсності </w:t>
      </w:r>
      <w:r w:rsidR="003D43EE">
        <w:rPr>
          <w:rFonts w:ascii="Times New Roman" w:hAnsi="Times New Roman" w:cs="Times New Roman"/>
          <w:sz w:val="28"/>
          <w:szCs w:val="28"/>
        </w:rPr>
        <w:t>кримінального правопорушення</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всі фактичні обставини, що складають зміст елементів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є також обов’язковими, і на це вже зверталась увага в науковій літературі</w:t>
      </w:r>
      <w:r w:rsidRPr="00C62CA5">
        <w:rPr>
          <w:rFonts w:ascii="Times New Roman" w:hAnsi="Times New Roman" w:cs="Times New Roman"/>
          <w:sz w:val="28"/>
          <w:szCs w:val="28"/>
          <w:vertAlign w:val="superscript"/>
        </w:rPr>
        <w:footnoteReference w:id="2"/>
      </w:r>
      <w:r w:rsidRPr="00C62CA5">
        <w:rPr>
          <w:rFonts w:ascii="Times New Roman" w:hAnsi="Times New Roman" w:cs="Times New Roman"/>
          <w:sz w:val="28"/>
          <w:szCs w:val="28"/>
        </w:rPr>
        <w:t>.</w:t>
      </w:r>
    </w:p>
    <w:p w14:paraId="571796A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Ознаки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поділяють також на постійні та перемінні. До постійних належать такі, зміст яких не змінюється протягом дії закону. Перемінними називають такі, що можуть змінюватись протягом дії закону. Так, зміст ознак </w:t>
      </w:r>
      <w:proofErr w:type="spellStart"/>
      <w:r w:rsidRPr="00C62CA5">
        <w:rPr>
          <w:rFonts w:ascii="Times New Roman" w:hAnsi="Times New Roman" w:cs="Times New Roman"/>
          <w:sz w:val="28"/>
          <w:szCs w:val="28"/>
        </w:rPr>
        <w:t>бланкетних</w:t>
      </w:r>
      <w:proofErr w:type="spellEnd"/>
      <w:r w:rsidRPr="00C62CA5">
        <w:rPr>
          <w:rFonts w:ascii="Times New Roman" w:hAnsi="Times New Roman" w:cs="Times New Roman"/>
          <w:sz w:val="28"/>
          <w:szCs w:val="28"/>
        </w:rPr>
        <w:t xml:space="preserve"> норм стане певним чином іншим, якщо будуть змінені ті правила, з порушенням яких пов’язано встановлення кримінальної відповідальності. Прикладом перемінних ознак є також розмір заподіяної </w:t>
      </w:r>
      <w:r w:rsidR="00A04432">
        <w:rPr>
          <w:rFonts w:ascii="Times New Roman" w:hAnsi="Times New Roman" w:cs="Times New Roman"/>
          <w:sz w:val="28"/>
          <w:szCs w:val="28"/>
        </w:rPr>
        <w:t>кримінальним правопорушенням</w:t>
      </w:r>
      <w:r w:rsidRPr="00C62CA5">
        <w:rPr>
          <w:rFonts w:ascii="Times New Roman" w:hAnsi="Times New Roman" w:cs="Times New Roman"/>
          <w:sz w:val="28"/>
          <w:szCs w:val="28"/>
        </w:rPr>
        <w:t xml:space="preserve"> шкоди (у значному, великому чи особливо великому розмірі), які розраховуються на підставі неоподатковуваного мінімуму доходів громадян, що перебуває у прямому зв’язку з податковим законодавством. Зокрема, згідно з пунктом 5 Розділу XX («Перехідні положення») Податкового кодексу України «якщо норми інших законів містять посилання на неоподатковуваний мінімум доходів громадян, то для цілей їх застосування використовується сума у розмірі 17 гривень, крім норм адміністративного та кримінального законодавства в частині кваліфікації злочинів або правопорушень, для яких сума неоподатковуваного мінімуму встановлюється на рівні податкової соціальної пільги, визначеної підпунктом 169.1.1 пункту 169.1 статті 169 Розділу IV </w:t>
      </w:r>
      <w:r w:rsidRPr="00C62CA5">
        <w:rPr>
          <w:rFonts w:ascii="Times New Roman" w:hAnsi="Times New Roman" w:cs="Times New Roman"/>
          <w:sz w:val="28"/>
          <w:szCs w:val="28"/>
        </w:rPr>
        <w:lastRenderedPageBreak/>
        <w:t xml:space="preserve">цього Кодексу для відповідного року». Указаним підпунктом податкова соціальна пільга визначається у розмірі, що дорівнює 50 відсоткам розміру прожиткового мінімуму для працездатної особи (у розрахунку на місяць), установленому законом на 1 січня звітного податкового року. Виходячи з цих положень, сума неоподатковуваного мінімуму доходів громадян, на підставі якої визначається розмір заподіяної шкоди з метою здійснення кваліфікації </w:t>
      </w:r>
      <w:r w:rsidR="00A04432">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була встановлена у 2012 р. як 508,5 грн., у 2013 р. – 554 грн., у 2014 р. – 588 грн., у 2015 р. – 609 грн., у 2016 р. – 689 грн., у 2017 р. – 800 грн., у 2018 р. – 881 грн., </w:t>
      </w:r>
      <w:r w:rsidR="003D43EE">
        <w:rPr>
          <w:rFonts w:ascii="Times New Roman" w:hAnsi="Times New Roman" w:cs="Times New Roman"/>
          <w:sz w:val="28"/>
          <w:szCs w:val="28"/>
        </w:rPr>
        <w:t>у</w:t>
      </w:r>
      <w:r w:rsidRPr="00C62CA5">
        <w:rPr>
          <w:rFonts w:ascii="Times New Roman" w:hAnsi="Times New Roman" w:cs="Times New Roman"/>
          <w:sz w:val="28"/>
          <w:szCs w:val="28"/>
        </w:rPr>
        <w:t xml:space="preserve"> 2019 р. – 960,5 грн.</w:t>
      </w:r>
      <w:r w:rsidR="003D43EE">
        <w:rPr>
          <w:rFonts w:ascii="Times New Roman" w:hAnsi="Times New Roman" w:cs="Times New Roman"/>
          <w:sz w:val="28"/>
          <w:szCs w:val="28"/>
        </w:rPr>
        <w:t xml:space="preserve">, </w:t>
      </w:r>
      <w:r w:rsidR="003D43EE" w:rsidRPr="00C62CA5">
        <w:rPr>
          <w:rFonts w:ascii="Times New Roman" w:hAnsi="Times New Roman" w:cs="Times New Roman"/>
          <w:sz w:val="28"/>
          <w:szCs w:val="28"/>
        </w:rPr>
        <w:t>а з початку 20</w:t>
      </w:r>
      <w:r w:rsidR="003D43EE">
        <w:rPr>
          <w:rFonts w:ascii="Times New Roman" w:hAnsi="Times New Roman" w:cs="Times New Roman"/>
          <w:sz w:val="28"/>
          <w:szCs w:val="28"/>
        </w:rPr>
        <w:t>20</w:t>
      </w:r>
      <w:r w:rsidR="003D43EE" w:rsidRPr="00C62CA5">
        <w:rPr>
          <w:rFonts w:ascii="Times New Roman" w:hAnsi="Times New Roman" w:cs="Times New Roman"/>
          <w:sz w:val="28"/>
          <w:szCs w:val="28"/>
        </w:rPr>
        <w:t xml:space="preserve"> р. – </w:t>
      </w:r>
      <w:r w:rsidR="003D43EE" w:rsidRPr="003D43EE">
        <w:rPr>
          <w:rFonts w:ascii="Times New Roman" w:hAnsi="Times New Roman" w:cs="Times New Roman"/>
          <w:sz w:val="28"/>
          <w:szCs w:val="28"/>
        </w:rPr>
        <w:t xml:space="preserve">1 051 </w:t>
      </w:r>
      <w:r w:rsidR="003D43EE" w:rsidRPr="00C62CA5">
        <w:rPr>
          <w:rFonts w:ascii="Times New Roman" w:hAnsi="Times New Roman" w:cs="Times New Roman"/>
          <w:sz w:val="28"/>
          <w:szCs w:val="28"/>
        </w:rPr>
        <w:t>грн.</w:t>
      </w:r>
      <w:r w:rsidRPr="00C62CA5">
        <w:rPr>
          <w:rFonts w:ascii="Times New Roman" w:hAnsi="Times New Roman" w:cs="Times New Roman"/>
          <w:sz w:val="28"/>
          <w:szCs w:val="28"/>
        </w:rPr>
        <w:t xml:space="preserve"> Цей розмір неоподатковуваного мінімуму доходів громадян обраховується на день вчинення</w:t>
      </w:r>
      <w:r w:rsidR="003D43EE">
        <w:rPr>
          <w:rFonts w:ascii="Times New Roman" w:hAnsi="Times New Roman" w:cs="Times New Roman"/>
          <w:sz w:val="28"/>
          <w:szCs w:val="28"/>
        </w:rPr>
        <w:t xml:space="preserve"> кримінального правопорушення</w:t>
      </w:r>
      <w:r w:rsidRPr="00C62CA5">
        <w:rPr>
          <w:rFonts w:ascii="Times New Roman" w:hAnsi="Times New Roman" w:cs="Times New Roman"/>
          <w:sz w:val="28"/>
          <w:szCs w:val="28"/>
        </w:rPr>
        <w:t xml:space="preserve">. Водночас постійним залишається всі роки неоподатковуваний мінімум доходів громадян (у розмірі 17 гривень) для розрахунку розміру штрафу, передбаченого в санкціях статей КК України. </w:t>
      </w:r>
    </w:p>
    <w:p w14:paraId="3EFB8DB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 урахуванням того, що у переважній більшості статей Особливої частини КК України одна частина статті (як правило, перша) містить основні ознаки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а наступні частини передбачають обтяжуючі обставини вчинення цього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ознаки складів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поділяються на основні та кваліфікуючі. При цьому слід зауважити, що термін «кваліфікуючі ознаки» використовується у двох розуміннях – широкому та вузькому. У широкому розумінні це всі кваліфікуючі й особливо кваліфікуючі ознаки, що містяться у певній статті Особливої частини КК України. У вузькому розумінні це лише ті кваліфікуючи ознаки, що передбачаються частинами статей, розташованих після визначення основних ознак складу </w:t>
      </w:r>
      <w:r w:rsidR="003D43EE">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а щодо кваліфікуючих ознак, які містяться у наступних частинах статей закону, використовується дещо інша термінологія. </w:t>
      </w:r>
    </w:p>
    <w:p w14:paraId="5378616C"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 урахуванням тих чи інших кваліфікуючих ознак (обтяжуючих обставин) можна виділити такі види кваліфікованих складів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1)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зі звичайними обтяжуючими ознаками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ч. 2 ст. 186, ч. 2 ст. 262, ч. 2 ст. 289, ч. 2 ст. 308 КК України); 2)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особливо обтяжуючими обставинами (особливо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ч. 3 ст. 186, ч. 3 ст. 262, ч. 3 ст. 289, ч. 3 ст. 308 КК України); 3)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винятково обтяжуючими ознаками (винятково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наприклад ч. 4 ст. 185, ч. 4 ст. 186, ч. 4 ст. 187, ч. 4 ст. 190 КК України); 4) склади </w:t>
      </w:r>
      <w:r w:rsidR="003D43EE">
        <w:rPr>
          <w:rFonts w:ascii="Times New Roman" w:hAnsi="Times New Roman" w:cs="Times New Roman"/>
          <w:sz w:val="28"/>
          <w:szCs w:val="28"/>
        </w:rPr>
        <w:t>кримінальних правопорушень</w:t>
      </w:r>
      <w:r w:rsidR="003D43EE"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надзвичайно обтяжуючими обставинами (надзвичайно кваліфіковані склади </w:t>
      </w:r>
      <w:r w:rsidR="003D43EE">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наприклад ч. 5 ст. 185, ч. 5 ст. 186 КК України).</w:t>
      </w:r>
    </w:p>
    <w:p w14:paraId="4C3E521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зв’язку з цим одразу ж виникає питання, а як будемо називати обтяжуючі обставини, якщо стаття складатиметься більш ніж із п’ятьох частин. Крім того, звертає на себе увагу і те, що ті ж самі обтяжуючі </w:t>
      </w:r>
      <w:r w:rsidRPr="00C62CA5">
        <w:rPr>
          <w:rFonts w:ascii="Times New Roman" w:hAnsi="Times New Roman" w:cs="Times New Roman"/>
          <w:sz w:val="28"/>
          <w:szCs w:val="28"/>
        </w:rPr>
        <w:lastRenderedPageBreak/>
        <w:t>обставини (кваліфікуючі ознаки) у різних статтях закону можуть передбачатися у зовсім різних частинах статей, тобто однаковим кваліфікуючим ознакам у різних статтях може надаватися зовсім неоднаковий ступінь кваліфікованості. Це свідчить лише про недосконалість чинного кримінального законодавства в цій частині, тому, мабуть, було б краще під час конструювання статей закону не виходити за межі традиційних кваліфікуючих та особливо кваліфікуючих ознак і передбачати лише такі статті, які містять не більше трьох частин. Також вважаємо за доцільне чітко визначитись із тим, які ознаки повинні визнаватися кваліфікуючими, а які – особливо кваліфікуючими, й не змішувати їх значення у частинах статей.</w:t>
      </w:r>
    </w:p>
    <w:p w14:paraId="0DDF03E3" w14:textId="77777777" w:rsidR="00C62CA5" w:rsidRPr="00C62CA5" w:rsidRDefault="00C62CA5" w:rsidP="00C62CA5">
      <w:pPr>
        <w:jc w:val="both"/>
        <w:rPr>
          <w:rFonts w:ascii="Times New Roman" w:hAnsi="Times New Roman" w:cs="Times New Roman"/>
          <w:b/>
          <w:sz w:val="28"/>
          <w:szCs w:val="28"/>
        </w:rPr>
      </w:pPr>
    </w:p>
    <w:p w14:paraId="3FA4C74C" w14:textId="77777777" w:rsidR="00C62CA5" w:rsidRDefault="00C62CA5" w:rsidP="00E878BD">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Види складів </w:t>
      </w:r>
      <w:r w:rsidR="00E878BD" w:rsidRPr="00E878BD">
        <w:rPr>
          <w:rFonts w:ascii="Times New Roman" w:hAnsi="Times New Roman" w:cs="Times New Roman"/>
          <w:b/>
          <w:sz w:val="28"/>
          <w:szCs w:val="28"/>
        </w:rPr>
        <w:t>кримінальних правопорушень</w:t>
      </w:r>
    </w:p>
    <w:p w14:paraId="2F7E926A" w14:textId="77777777" w:rsidR="00E878BD" w:rsidRPr="00E878BD" w:rsidRDefault="00E878BD" w:rsidP="00E878BD">
      <w:pPr>
        <w:ind w:left="720"/>
        <w:jc w:val="center"/>
        <w:rPr>
          <w:rFonts w:ascii="Times New Roman" w:hAnsi="Times New Roman" w:cs="Times New Roman"/>
          <w:b/>
          <w:sz w:val="28"/>
          <w:szCs w:val="28"/>
        </w:rPr>
      </w:pPr>
    </w:p>
    <w:p w14:paraId="25C3C44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Склади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як сукупність ознак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певного виду поділяють на відповідні групи та різновиди.</w:t>
      </w:r>
    </w:p>
    <w:p w14:paraId="624C99A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ступеня узагальненості ознак складів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їх поділяють на такі основні категорії як конкретний, родовий та загальний склад </w:t>
      </w:r>
      <w:r w:rsidR="00E878B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w:t>
      </w:r>
    </w:p>
    <w:p w14:paraId="2FAE68D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Конкретний склад </w:t>
      </w:r>
      <w:r w:rsidR="00E878BD" w:rsidRPr="00E878BD">
        <w:rPr>
          <w:rFonts w:ascii="Times New Roman" w:hAnsi="Times New Roman" w:cs="Times New Roman"/>
          <w:b/>
          <w:i/>
          <w:sz w:val="28"/>
          <w:szCs w:val="28"/>
        </w:rPr>
        <w:t xml:space="preserve">кримінального правопорушення </w:t>
      </w:r>
      <w:r w:rsidRPr="00C62CA5">
        <w:rPr>
          <w:rFonts w:ascii="Times New Roman" w:hAnsi="Times New Roman" w:cs="Times New Roman"/>
          <w:sz w:val="28"/>
          <w:szCs w:val="28"/>
        </w:rPr>
        <w:t xml:space="preserve">– </w:t>
      </w:r>
      <w:r w:rsidRPr="00C62CA5">
        <w:rPr>
          <w:rFonts w:ascii="Times New Roman" w:hAnsi="Times New Roman" w:cs="Times New Roman"/>
          <w:i/>
          <w:sz w:val="28"/>
          <w:szCs w:val="28"/>
        </w:rPr>
        <w:t xml:space="preserve">це правова характеристика </w:t>
      </w:r>
      <w:r w:rsidR="00E878BD" w:rsidRPr="00E878BD">
        <w:rPr>
          <w:rFonts w:ascii="Times New Roman" w:hAnsi="Times New Roman" w:cs="Times New Roman"/>
          <w:i/>
          <w:sz w:val="28"/>
          <w:szCs w:val="28"/>
        </w:rPr>
        <w:t>кримінальних</w:t>
      </w:r>
      <w:r w:rsidR="00E878BD">
        <w:rPr>
          <w:rFonts w:ascii="Times New Roman" w:hAnsi="Times New Roman" w:cs="Times New Roman"/>
          <w:sz w:val="28"/>
          <w:szCs w:val="28"/>
        </w:rPr>
        <w:t xml:space="preserve"> </w:t>
      </w:r>
      <w:r w:rsidR="00E878BD" w:rsidRPr="00E878BD">
        <w:rPr>
          <w:rFonts w:ascii="Times New Roman" w:hAnsi="Times New Roman" w:cs="Times New Roman"/>
          <w:i/>
          <w:sz w:val="28"/>
          <w:szCs w:val="28"/>
        </w:rPr>
        <w:t xml:space="preserve">правопорушень </w:t>
      </w:r>
      <w:r w:rsidRPr="00E878BD">
        <w:rPr>
          <w:rFonts w:ascii="Times New Roman" w:hAnsi="Times New Roman" w:cs="Times New Roman"/>
          <w:i/>
          <w:sz w:val="28"/>
          <w:szCs w:val="28"/>
        </w:rPr>
        <w:t xml:space="preserve">певного виду. Ознаки конкретного складу </w:t>
      </w:r>
      <w:r w:rsidR="00E878BD" w:rsidRPr="00E878BD">
        <w:rPr>
          <w:rFonts w:ascii="Times New Roman" w:hAnsi="Times New Roman" w:cs="Times New Roman"/>
          <w:i/>
          <w:sz w:val="28"/>
          <w:szCs w:val="28"/>
        </w:rPr>
        <w:t xml:space="preserve">кримінального правопорушення </w:t>
      </w:r>
      <w:r w:rsidRPr="00C62CA5">
        <w:rPr>
          <w:rFonts w:ascii="Times New Roman" w:hAnsi="Times New Roman" w:cs="Times New Roman"/>
          <w:i/>
          <w:sz w:val="28"/>
          <w:szCs w:val="28"/>
        </w:rPr>
        <w:t>концентруються відповідно до окремих статей Особливої частини КК України</w:t>
      </w:r>
      <w:r w:rsidRPr="00C62CA5">
        <w:rPr>
          <w:rFonts w:ascii="Times New Roman" w:hAnsi="Times New Roman" w:cs="Times New Roman"/>
          <w:sz w:val="28"/>
          <w:szCs w:val="28"/>
        </w:rPr>
        <w:t>, наприклад склад крадіжки (ст. 185 КК України), склад грабежу (ст. 186 КК України), склад терористичного акту (ст. 258 КК України), склад хуліганства (ст. 296 КК України) тощо.</w:t>
      </w:r>
    </w:p>
    <w:p w14:paraId="50F7DDA9"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Родовий склад (родове поняття складу </w:t>
      </w:r>
      <w:r w:rsidR="00E878BD" w:rsidRPr="00E878BD">
        <w:rPr>
          <w:rFonts w:ascii="Times New Roman" w:hAnsi="Times New Roman" w:cs="Times New Roman"/>
          <w:b/>
          <w:i/>
          <w:sz w:val="28"/>
          <w:szCs w:val="28"/>
        </w:rPr>
        <w:t>кримінального правопорушення</w:t>
      </w:r>
      <w:r w:rsidRPr="00C62CA5">
        <w:rPr>
          <w:rFonts w:ascii="Times New Roman" w:hAnsi="Times New Roman" w:cs="Times New Roman"/>
          <w:b/>
          <w:i/>
          <w:sz w:val="28"/>
          <w:szCs w:val="28"/>
        </w:rPr>
        <w:t>)</w:t>
      </w:r>
      <w:r w:rsidRPr="00C62CA5">
        <w:rPr>
          <w:rFonts w:ascii="Times New Roman" w:hAnsi="Times New Roman" w:cs="Times New Roman"/>
          <w:sz w:val="28"/>
          <w:szCs w:val="28"/>
        </w:rPr>
        <w:t xml:space="preserve"> – </w:t>
      </w:r>
      <w:r w:rsidRPr="00C62CA5">
        <w:rPr>
          <w:rFonts w:ascii="Times New Roman" w:hAnsi="Times New Roman" w:cs="Times New Roman"/>
          <w:i/>
          <w:sz w:val="28"/>
          <w:szCs w:val="28"/>
        </w:rPr>
        <w:t xml:space="preserve">це певна група складів </w:t>
      </w:r>
      <w:r w:rsidR="00E878BD" w:rsidRPr="00E878BD">
        <w:rPr>
          <w:rFonts w:ascii="Times New Roman" w:hAnsi="Times New Roman" w:cs="Times New Roman"/>
          <w:i/>
          <w:sz w:val="28"/>
          <w:szCs w:val="28"/>
        </w:rPr>
        <w:t>кримінальн</w:t>
      </w:r>
      <w:r w:rsidR="00E878BD">
        <w:rPr>
          <w:rFonts w:ascii="Times New Roman" w:hAnsi="Times New Roman" w:cs="Times New Roman"/>
          <w:i/>
          <w:sz w:val="28"/>
          <w:szCs w:val="28"/>
        </w:rPr>
        <w:t>их</w:t>
      </w:r>
      <w:r w:rsidR="00E878BD" w:rsidRPr="00E878BD">
        <w:rPr>
          <w:rFonts w:ascii="Times New Roman" w:hAnsi="Times New Roman" w:cs="Times New Roman"/>
          <w:i/>
          <w:sz w:val="28"/>
          <w:szCs w:val="28"/>
        </w:rPr>
        <w:t xml:space="preserve"> п</w:t>
      </w:r>
      <w:r w:rsidR="00E878BD">
        <w:rPr>
          <w:rFonts w:ascii="Times New Roman" w:hAnsi="Times New Roman" w:cs="Times New Roman"/>
          <w:i/>
          <w:sz w:val="28"/>
          <w:szCs w:val="28"/>
        </w:rPr>
        <w:t>равопорушень</w:t>
      </w:r>
      <w:r w:rsidRPr="00C62CA5">
        <w:rPr>
          <w:rFonts w:ascii="Times New Roman" w:hAnsi="Times New Roman" w:cs="Times New Roman"/>
          <w:i/>
          <w:sz w:val="28"/>
          <w:szCs w:val="28"/>
        </w:rPr>
        <w:t>, схожих за своїм змістом.</w:t>
      </w:r>
      <w:r w:rsidRPr="00C62CA5">
        <w:rPr>
          <w:rFonts w:ascii="Times New Roman" w:hAnsi="Times New Roman" w:cs="Times New Roman"/>
          <w:sz w:val="28"/>
          <w:szCs w:val="28"/>
        </w:rPr>
        <w:t xml:space="preserve"> Така група </w:t>
      </w:r>
      <w:r w:rsidR="00E878BD">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може бути як формально (офіційно) визначеною, так і науково обґрунтованою. </w:t>
      </w:r>
    </w:p>
    <w:p w14:paraId="4FFF7E07"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Прикладом </w:t>
      </w:r>
      <w:r w:rsidRPr="00C62CA5">
        <w:rPr>
          <w:rFonts w:ascii="Times New Roman" w:hAnsi="Times New Roman" w:cs="Times New Roman"/>
          <w:i/>
          <w:sz w:val="28"/>
          <w:szCs w:val="28"/>
        </w:rPr>
        <w:t xml:space="preserve">формального (офіційного) визначення родових складів </w:t>
      </w:r>
      <w:r w:rsidR="00E878BD" w:rsidRPr="00E878BD">
        <w:rPr>
          <w:rFonts w:ascii="Times New Roman" w:hAnsi="Times New Roman" w:cs="Times New Roman"/>
          <w:i/>
          <w:sz w:val="28"/>
          <w:szCs w:val="28"/>
        </w:rPr>
        <w:t>кримінальн</w:t>
      </w:r>
      <w:r w:rsidR="00E878BD">
        <w:rPr>
          <w:rFonts w:ascii="Times New Roman" w:hAnsi="Times New Roman" w:cs="Times New Roman"/>
          <w:i/>
          <w:sz w:val="28"/>
          <w:szCs w:val="28"/>
        </w:rPr>
        <w:t>их</w:t>
      </w:r>
      <w:r w:rsidR="00E878BD" w:rsidRPr="00E878BD">
        <w:rPr>
          <w:rFonts w:ascii="Times New Roman" w:hAnsi="Times New Roman" w:cs="Times New Roman"/>
          <w:i/>
          <w:sz w:val="28"/>
          <w:szCs w:val="28"/>
        </w:rPr>
        <w:t xml:space="preserve"> правопорушен</w:t>
      </w:r>
      <w:r w:rsidR="00E878BD">
        <w:rPr>
          <w:rFonts w:ascii="Times New Roman" w:hAnsi="Times New Roman" w:cs="Times New Roman"/>
          <w:i/>
          <w:sz w:val="28"/>
          <w:szCs w:val="28"/>
        </w:rPr>
        <w:t>ь</w:t>
      </w:r>
      <w:r w:rsidR="00E878BD" w:rsidRPr="00E878BD">
        <w:rPr>
          <w:rFonts w:ascii="Times New Roman" w:hAnsi="Times New Roman" w:cs="Times New Roman"/>
          <w:i/>
          <w:sz w:val="28"/>
          <w:szCs w:val="28"/>
        </w:rPr>
        <w:t xml:space="preserve"> </w:t>
      </w:r>
      <w:r w:rsidRPr="00C62CA5">
        <w:rPr>
          <w:rFonts w:ascii="Times New Roman" w:hAnsi="Times New Roman" w:cs="Times New Roman"/>
          <w:sz w:val="28"/>
          <w:szCs w:val="28"/>
        </w:rPr>
        <w:t xml:space="preserve">є поділ Особливої частини КК України на розділи. Кожний розділ тут є родовим складом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схожих за своїм змістом, наприклад</w:t>
      </w:r>
      <w:r w:rsidR="00E878BD">
        <w:rPr>
          <w:rFonts w:ascii="Times New Roman" w:hAnsi="Times New Roman" w:cs="Times New Roman"/>
          <w:sz w:val="28"/>
          <w:szCs w:val="28"/>
        </w:rPr>
        <w:t>,</w:t>
      </w:r>
      <w:r w:rsidRPr="00C62CA5">
        <w:rPr>
          <w:rFonts w:ascii="Times New Roman" w:hAnsi="Times New Roman" w:cs="Times New Roman"/>
          <w:sz w:val="28"/>
          <w:szCs w:val="28"/>
        </w:rPr>
        <w:t xml:space="preserve"> родовий склад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власності (Розділ VI), родовий склад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у сфері господарської діяльності (Розділ VII), родовий склад військових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(Розділ XIX). </w:t>
      </w:r>
    </w:p>
    <w:p w14:paraId="1792A00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Крім того, в науковій літературі звертають увагу також на </w:t>
      </w:r>
      <w:r w:rsidRPr="00C62CA5">
        <w:rPr>
          <w:rFonts w:ascii="Times New Roman" w:hAnsi="Times New Roman" w:cs="Times New Roman"/>
          <w:i/>
          <w:sz w:val="28"/>
          <w:szCs w:val="28"/>
        </w:rPr>
        <w:t>«родові склади наскрізного характеру»</w:t>
      </w:r>
      <w:r w:rsidRPr="00C62CA5">
        <w:rPr>
          <w:rFonts w:ascii="Times New Roman" w:hAnsi="Times New Roman" w:cs="Times New Roman"/>
          <w:sz w:val="28"/>
          <w:szCs w:val="28"/>
        </w:rPr>
        <w:t xml:space="preserve">, які визначаються шляхом зведення в одну групу складів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розташованих у різних розділах Особливої частини КК, але схожих за своїм змістом. У зв’язку з цим у науці кримінального права визначають, наприклад, такі родові склади наскрізного характеру, як родовий склад терористичних злочинів</w:t>
      </w:r>
      <w:r w:rsidRPr="00C62CA5">
        <w:rPr>
          <w:rFonts w:ascii="Times New Roman" w:hAnsi="Times New Roman" w:cs="Times New Roman"/>
          <w:sz w:val="28"/>
          <w:szCs w:val="28"/>
          <w:vertAlign w:val="superscript"/>
        </w:rPr>
        <w:footnoteReference w:id="3"/>
      </w:r>
      <w:r w:rsidRPr="00C62CA5">
        <w:rPr>
          <w:rFonts w:ascii="Times New Roman" w:hAnsi="Times New Roman" w:cs="Times New Roman"/>
          <w:sz w:val="28"/>
          <w:szCs w:val="28"/>
        </w:rPr>
        <w:t xml:space="preserve">, родовий склад </w:t>
      </w:r>
      <w:r w:rsidRPr="00C62CA5">
        <w:rPr>
          <w:rFonts w:ascii="Times New Roman" w:hAnsi="Times New Roman" w:cs="Times New Roman"/>
          <w:sz w:val="28"/>
          <w:szCs w:val="28"/>
        </w:rPr>
        <w:lastRenderedPageBreak/>
        <w:t>викрадення</w:t>
      </w:r>
      <w:r w:rsidRPr="00C62CA5">
        <w:rPr>
          <w:rFonts w:ascii="Times New Roman" w:hAnsi="Times New Roman" w:cs="Times New Roman"/>
          <w:sz w:val="28"/>
          <w:szCs w:val="28"/>
          <w:vertAlign w:val="superscript"/>
        </w:rPr>
        <w:footnoteReference w:id="4"/>
      </w:r>
      <w:r w:rsidRPr="00C62CA5">
        <w:rPr>
          <w:rFonts w:ascii="Times New Roman" w:hAnsi="Times New Roman" w:cs="Times New Roman"/>
          <w:sz w:val="28"/>
          <w:szCs w:val="28"/>
        </w:rPr>
        <w:t>, родовий склад хуліганських злочинів</w:t>
      </w:r>
      <w:r w:rsidRPr="00C62CA5">
        <w:rPr>
          <w:rFonts w:ascii="Times New Roman" w:hAnsi="Times New Roman" w:cs="Times New Roman"/>
          <w:sz w:val="28"/>
          <w:szCs w:val="28"/>
          <w:vertAlign w:val="superscript"/>
        </w:rPr>
        <w:footnoteReference w:id="5"/>
      </w:r>
      <w:r w:rsidRPr="00C62CA5">
        <w:rPr>
          <w:rFonts w:ascii="Times New Roman" w:hAnsi="Times New Roman" w:cs="Times New Roman"/>
          <w:sz w:val="28"/>
          <w:szCs w:val="28"/>
        </w:rPr>
        <w:t xml:space="preserve"> тощо. При цьому певним прикладом формального (офіційного) визначення родового складу наскрізного характеру може бути визначення корупційних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що міститься у примітці до статті 45 КК України. </w:t>
      </w:r>
    </w:p>
    <w:p w14:paraId="6F11B29C"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багатьох випадках у межах родового складу виділяють також </w:t>
      </w:r>
      <w:r w:rsidRPr="00C62CA5">
        <w:rPr>
          <w:rFonts w:ascii="Times New Roman" w:hAnsi="Times New Roman" w:cs="Times New Roman"/>
          <w:b/>
          <w:i/>
          <w:sz w:val="28"/>
          <w:szCs w:val="28"/>
        </w:rPr>
        <w:t xml:space="preserve">видові склади </w:t>
      </w:r>
      <w:r w:rsidR="00E878BD" w:rsidRPr="00E878BD">
        <w:rPr>
          <w:rFonts w:ascii="Times New Roman" w:hAnsi="Times New Roman" w:cs="Times New Roman"/>
          <w:b/>
          <w:i/>
          <w:sz w:val="28"/>
          <w:szCs w:val="28"/>
        </w:rPr>
        <w:t>кримінальних правопорушень</w:t>
      </w:r>
      <w:r w:rsidRPr="00C62CA5">
        <w:rPr>
          <w:rFonts w:ascii="Times New Roman" w:hAnsi="Times New Roman" w:cs="Times New Roman"/>
          <w:sz w:val="28"/>
          <w:szCs w:val="28"/>
        </w:rPr>
        <w:t xml:space="preserve">, тобто групи складів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найбільш схожі за своїм змістом. Такий поділ родового складу на видові також може мати в своєму підґрунті як формальне (офіційне) визначення, так і доктринальне обґрунтування. Прикладом формального (офіційного) визначення видових складів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є згадування про них уже в назвах окремих розділів Особливої частини КК, наприклад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проти життя та здоров’я людини» (Розділ II),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проти виборчих, трудових та інших особистих прав і свобод людини і громадянина» (Розділ V),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миру, безпеки людства та міжнародного правопорядку» (Розділ XX). Крім того, в навчальній і науковій літературі склади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віднесені до того чи іншого розділу Особливої частини КК України, зазвичай поділяють на певні групи (види), тобто на видові склади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w:t>
      </w:r>
    </w:p>
    <w:p w14:paraId="14FDFFDD"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Загальний склад (загальне поняття складу </w:t>
      </w:r>
      <w:r w:rsidR="00E878BD">
        <w:rPr>
          <w:rFonts w:ascii="Times New Roman" w:hAnsi="Times New Roman" w:cs="Times New Roman"/>
          <w:b/>
          <w:i/>
          <w:sz w:val="28"/>
          <w:szCs w:val="28"/>
        </w:rPr>
        <w:t>кримінального правопорушення</w:t>
      </w:r>
      <w:r w:rsidRPr="00C62CA5">
        <w:rPr>
          <w:rFonts w:ascii="Times New Roman" w:hAnsi="Times New Roman" w:cs="Times New Roman"/>
          <w:b/>
          <w:i/>
          <w:sz w:val="28"/>
          <w:szCs w:val="28"/>
        </w:rPr>
        <w:t>)</w:t>
      </w:r>
      <w:r w:rsidRPr="00C62CA5">
        <w:rPr>
          <w:rFonts w:ascii="Times New Roman" w:hAnsi="Times New Roman" w:cs="Times New Roman"/>
          <w:i/>
          <w:sz w:val="28"/>
          <w:szCs w:val="28"/>
        </w:rPr>
        <w:t xml:space="preserve"> </w:t>
      </w:r>
      <w:r w:rsidRPr="00C62CA5">
        <w:rPr>
          <w:rFonts w:ascii="Times New Roman" w:hAnsi="Times New Roman" w:cs="Times New Roman"/>
          <w:sz w:val="28"/>
          <w:szCs w:val="28"/>
        </w:rPr>
        <w:t xml:space="preserve">– це сукупність усіх складів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що містяться в Кримінальному кодексі України, й теоретичне узагальнення найбільш важливих і типових ознак усіх складів </w:t>
      </w:r>
      <w:r w:rsidR="00A04432">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передбачених законом про кримінальну відповідальність. </w:t>
      </w:r>
    </w:p>
    <w:p w14:paraId="6F4D780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Конкретні склади </w:t>
      </w:r>
      <w:r w:rsidR="00E878BD" w:rsidRPr="00E878BD">
        <w:rPr>
          <w:rFonts w:ascii="Times New Roman" w:hAnsi="Times New Roman" w:cs="Times New Roman"/>
          <w:b/>
          <w:i/>
          <w:sz w:val="28"/>
          <w:szCs w:val="28"/>
        </w:rPr>
        <w:t>кримінальних правопорушень</w:t>
      </w:r>
      <w:r w:rsidRPr="00C62CA5">
        <w:rPr>
          <w:rFonts w:ascii="Times New Roman" w:hAnsi="Times New Roman" w:cs="Times New Roman"/>
          <w:sz w:val="28"/>
          <w:szCs w:val="28"/>
        </w:rPr>
        <w:t>, у свою чергу, також поділяються на певні групи (види) залежно від того чи іншого критерію.</w:t>
      </w:r>
    </w:p>
    <w:p w14:paraId="0A03A8D3"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того, є настання суспільно небезпечного наслідку такою ознакою, що безпосередньо передбачається у певному складі </w:t>
      </w:r>
      <w:r w:rsidR="00E878BD">
        <w:rPr>
          <w:rFonts w:ascii="Times New Roman" w:hAnsi="Times New Roman" w:cs="Times New Roman"/>
          <w:sz w:val="28"/>
          <w:szCs w:val="28"/>
        </w:rPr>
        <w:t>кримінального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чи ні, склади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можна поділити на такі: </w:t>
      </w:r>
    </w:p>
    <w:p w14:paraId="4970645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1) склади </w:t>
      </w:r>
      <w:r w:rsidRPr="00C62CA5">
        <w:rPr>
          <w:rFonts w:ascii="Times New Roman" w:hAnsi="Times New Roman" w:cs="Times New Roman"/>
          <w:i/>
          <w:sz w:val="28"/>
          <w:szCs w:val="28"/>
        </w:rPr>
        <w:t>з ознаками наслідків діяння;</w:t>
      </w:r>
      <w:r w:rsidRPr="00C62CA5">
        <w:rPr>
          <w:rFonts w:ascii="Times New Roman" w:hAnsi="Times New Roman" w:cs="Times New Roman"/>
          <w:sz w:val="28"/>
          <w:szCs w:val="28"/>
        </w:rPr>
        <w:t xml:space="preserve"> </w:t>
      </w:r>
    </w:p>
    <w:p w14:paraId="77C5641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2) склади </w:t>
      </w:r>
      <w:r w:rsidRPr="00C62CA5">
        <w:rPr>
          <w:rFonts w:ascii="Times New Roman" w:hAnsi="Times New Roman" w:cs="Times New Roman"/>
          <w:i/>
          <w:sz w:val="28"/>
          <w:szCs w:val="28"/>
        </w:rPr>
        <w:t>без ознак наслідків діяння</w:t>
      </w:r>
      <w:r w:rsidRPr="00C62CA5">
        <w:rPr>
          <w:rFonts w:ascii="Times New Roman" w:hAnsi="Times New Roman" w:cs="Times New Roman"/>
          <w:sz w:val="28"/>
          <w:szCs w:val="28"/>
        </w:rPr>
        <w:t xml:space="preserve">. </w:t>
      </w:r>
    </w:p>
    <w:p w14:paraId="6A9CEEE9"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літературі їх зазвичай називають «матеріальні» та «формальні» склади. Однак така термінологія не відповідає самій суті складу </w:t>
      </w:r>
      <w:r w:rsidR="00E878BD">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який не є матеріальною субстанцією, а є науковою абстракцією, сформульованою в законі, тому за своєю суттю всі склади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є формальними, бо дають формальне визначення </w:t>
      </w:r>
      <w:r w:rsidR="00E878BD">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а всі </w:t>
      </w:r>
      <w:r w:rsidR="00E878BD">
        <w:rPr>
          <w:rFonts w:ascii="Times New Roman" w:hAnsi="Times New Roman" w:cs="Times New Roman"/>
          <w:sz w:val="28"/>
          <w:szCs w:val="28"/>
        </w:rPr>
        <w:t>кримінальні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є матеріальними, оскільки вчиняються у матеріальному світі.</w:t>
      </w:r>
    </w:p>
    <w:p w14:paraId="218661E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складах </w:t>
      </w:r>
      <w:r w:rsidR="00E878BD">
        <w:rPr>
          <w:rFonts w:ascii="Times New Roman" w:hAnsi="Times New Roman" w:cs="Times New Roman"/>
          <w:sz w:val="28"/>
          <w:szCs w:val="28"/>
        </w:rPr>
        <w:t>кримінальних правопорушень</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 ознаками наслідків діяння </w:t>
      </w:r>
      <w:r w:rsidRPr="00C62CA5">
        <w:rPr>
          <w:rFonts w:ascii="Times New Roman" w:hAnsi="Times New Roman" w:cs="Times New Roman"/>
          <w:sz w:val="28"/>
          <w:szCs w:val="28"/>
        </w:rPr>
        <w:lastRenderedPageBreak/>
        <w:t xml:space="preserve">момент закінчення </w:t>
      </w:r>
      <w:r w:rsidR="00E878BD">
        <w:rPr>
          <w:rFonts w:ascii="Times New Roman" w:hAnsi="Times New Roman" w:cs="Times New Roman"/>
          <w:sz w:val="28"/>
          <w:szCs w:val="28"/>
        </w:rPr>
        <w:t>кримінального правопорушення</w:t>
      </w:r>
      <w:r w:rsidR="00E878BD"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пов’язується з настанням указаних у законі наслідків (наприклад, у статтях 115, 136, 145, 185 КК України). У складах без ознак наслідків діяння </w:t>
      </w:r>
      <w:r w:rsidR="00C3381F">
        <w:rPr>
          <w:rFonts w:ascii="Times New Roman" w:hAnsi="Times New Roman" w:cs="Times New Roman"/>
          <w:sz w:val="28"/>
          <w:szCs w:val="28"/>
        </w:rPr>
        <w:t>кримінальне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вважається закінченим на момент вчинення вказаного в законі діяння (наприклад, у статтях 111, 114, 164, 408 КК України). Різновидом складів </w:t>
      </w:r>
      <w:r w:rsidR="00C3381F">
        <w:rPr>
          <w:rFonts w:ascii="Times New Roman" w:hAnsi="Times New Roman" w:cs="Times New Roman"/>
          <w:sz w:val="28"/>
          <w:szCs w:val="28"/>
        </w:rPr>
        <w:t>кримінальних правопорушень</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без ознак наслідків діяння є так звані </w:t>
      </w:r>
      <w:r w:rsidRPr="00C62CA5">
        <w:rPr>
          <w:rFonts w:ascii="Times New Roman" w:hAnsi="Times New Roman" w:cs="Times New Roman"/>
          <w:i/>
          <w:sz w:val="28"/>
          <w:szCs w:val="28"/>
        </w:rPr>
        <w:t>«усічені»</w:t>
      </w:r>
      <w:r w:rsidRPr="00C62CA5">
        <w:rPr>
          <w:rFonts w:ascii="Times New Roman" w:hAnsi="Times New Roman" w:cs="Times New Roman"/>
          <w:sz w:val="28"/>
          <w:szCs w:val="28"/>
        </w:rPr>
        <w:t xml:space="preserve"> склади, в яких момент закінчення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переноситься або на момент замаху на </w:t>
      </w:r>
      <w:r w:rsidR="00C3381F">
        <w:rPr>
          <w:rFonts w:ascii="Times New Roman" w:hAnsi="Times New Roman" w:cs="Times New Roman"/>
          <w:sz w:val="28"/>
          <w:szCs w:val="28"/>
        </w:rPr>
        <w:t xml:space="preserve">кримінальне правопорушення </w:t>
      </w:r>
      <w:r w:rsidRPr="00C62CA5">
        <w:rPr>
          <w:rFonts w:ascii="Times New Roman" w:hAnsi="Times New Roman" w:cs="Times New Roman"/>
          <w:sz w:val="28"/>
          <w:szCs w:val="28"/>
        </w:rPr>
        <w:t xml:space="preserve">(наприклад, у статтях 112, 187, 189, 348 КК України), або навіть на момент готування до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(наприклад, у статтях 255, 257, 258</w:t>
      </w:r>
      <w:r w:rsidRPr="00C62CA5">
        <w:rPr>
          <w:rFonts w:ascii="Times New Roman" w:hAnsi="Times New Roman" w:cs="Times New Roman"/>
          <w:sz w:val="28"/>
          <w:szCs w:val="28"/>
          <w:vertAlign w:val="superscript"/>
        </w:rPr>
        <w:t>3</w:t>
      </w:r>
      <w:r w:rsidRPr="00C62CA5">
        <w:rPr>
          <w:rFonts w:ascii="Times New Roman" w:hAnsi="Times New Roman" w:cs="Times New Roman"/>
          <w:sz w:val="28"/>
          <w:szCs w:val="28"/>
        </w:rPr>
        <w:t>, 260 КК України).</w:t>
      </w:r>
    </w:p>
    <w:p w14:paraId="3B6674B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 ступенем суспільної небезпечності передбачених </w:t>
      </w:r>
      <w:r w:rsidR="00C3381F">
        <w:rPr>
          <w:rFonts w:ascii="Times New Roman" w:hAnsi="Times New Roman" w:cs="Times New Roman"/>
          <w:sz w:val="28"/>
          <w:szCs w:val="28"/>
        </w:rPr>
        <w:t>кримінально протиправних</w:t>
      </w:r>
      <w:r w:rsidRPr="00C62CA5">
        <w:rPr>
          <w:rFonts w:ascii="Times New Roman" w:hAnsi="Times New Roman" w:cs="Times New Roman"/>
          <w:sz w:val="28"/>
          <w:szCs w:val="28"/>
        </w:rPr>
        <w:t xml:space="preserve"> діянь склади </w:t>
      </w:r>
      <w:r w:rsidR="00C3381F">
        <w:rPr>
          <w:rFonts w:ascii="Times New Roman" w:hAnsi="Times New Roman" w:cs="Times New Roman"/>
          <w:sz w:val="28"/>
          <w:szCs w:val="28"/>
        </w:rPr>
        <w:t>кримінальних правопорушень</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поділяються на три види: основний, кваліфікований і так званий «привілейований».</w:t>
      </w:r>
    </w:p>
    <w:p w14:paraId="649796B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Основний</w:t>
      </w:r>
      <w:r w:rsidRPr="00C62CA5">
        <w:rPr>
          <w:rFonts w:ascii="Times New Roman" w:hAnsi="Times New Roman" w:cs="Times New Roman"/>
          <w:i/>
          <w:sz w:val="28"/>
          <w:szCs w:val="28"/>
        </w:rPr>
        <w:t xml:space="preserve"> </w:t>
      </w:r>
      <w:r w:rsidRPr="00C62CA5">
        <w:rPr>
          <w:rFonts w:ascii="Times New Roman" w:hAnsi="Times New Roman" w:cs="Times New Roman"/>
          <w:sz w:val="28"/>
          <w:szCs w:val="28"/>
        </w:rPr>
        <w:t xml:space="preserve">– це склад певного виду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без обтяжуючих чи пом’якшуючих обставин. Такі склади, як правило, сформульовано в частинах перших статей Особливої частини КК (наприклад, ч. 1 ст. 115, ч. 1 ст. 185 КК України).</w:t>
      </w:r>
    </w:p>
    <w:p w14:paraId="267E0AA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Кваліфікований</w:t>
      </w:r>
      <w:r w:rsidRPr="00C62CA5">
        <w:rPr>
          <w:rFonts w:ascii="Times New Roman" w:hAnsi="Times New Roman" w:cs="Times New Roman"/>
          <w:b/>
          <w:sz w:val="28"/>
          <w:szCs w:val="28"/>
        </w:rPr>
        <w:t xml:space="preserve"> </w:t>
      </w:r>
      <w:r w:rsidRPr="00C62CA5">
        <w:rPr>
          <w:rFonts w:ascii="Times New Roman" w:hAnsi="Times New Roman" w:cs="Times New Roman"/>
          <w:sz w:val="28"/>
          <w:szCs w:val="28"/>
        </w:rPr>
        <w:t xml:space="preserve">склад </w:t>
      </w:r>
      <w:r w:rsid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 це склад з обтяжуючими обставинами (кваліфікуючими ознаками). Такі склади зазвичай сформульовано у частинах других відповідних статей КК (наприклад, ч. 2 ст. 115, ч. 2 ст. 185). Різновидом кваліфікованого складу </w:t>
      </w:r>
      <w:r w:rsidR="00A04432">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є </w:t>
      </w:r>
      <w:r w:rsidRPr="00C62CA5">
        <w:rPr>
          <w:rFonts w:ascii="Times New Roman" w:hAnsi="Times New Roman" w:cs="Times New Roman"/>
          <w:i/>
          <w:sz w:val="28"/>
          <w:szCs w:val="28"/>
        </w:rPr>
        <w:t>особливо кваліфікований склад.</w:t>
      </w:r>
      <w:r w:rsidRPr="00C62CA5">
        <w:rPr>
          <w:rFonts w:ascii="Times New Roman" w:hAnsi="Times New Roman" w:cs="Times New Roman"/>
          <w:sz w:val="28"/>
          <w:szCs w:val="28"/>
        </w:rPr>
        <w:t xml:space="preserve"> Це склад з так званими особливо обтяжуючими обставинами (особливо кваліфікуючими ознаками), які передбачаються зазвичай у відповідних частинах статей після частин других цих статей (наприклад, ч. 3, 4 і 5 ст. 185, ч. 3, 4 і 5 ст. 186 КК України).</w:t>
      </w:r>
    </w:p>
    <w:p w14:paraId="4C6C760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Привілейований</w:t>
      </w:r>
      <w:r w:rsidRPr="00C62CA5">
        <w:rPr>
          <w:rFonts w:ascii="Times New Roman" w:hAnsi="Times New Roman" w:cs="Times New Roman"/>
          <w:b/>
          <w:sz w:val="28"/>
          <w:szCs w:val="28"/>
        </w:rPr>
        <w:t xml:space="preserve"> </w:t>
      </w:r>
      <w:r w:rsidRPr="00C62CA5">
        <w:rPr>
          <w:rFonts w:ascii="Times New Roman" w:hAnsi="Times New Roman" w:cs="Times New Roman"/>
          <w:sz w:val="28"/>
          <w:szCs w:val="28"/>
        </w:rPr>
        <w:t xml:space="preserve">склад </w:t>
      </w:r>
      <w:r w:rsid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це склад із пом’якшуючими обставинами, тобто обставинами, які значною мірою зменшують суспільну небезпечність указаного в цьому складі діяння (наприклад, статті 116, 117, 118 КК України).</w:t>
      </w:r>
    </w:p>
    <w:p w14:paraId="77F8A29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того, яка за своїм значенням кримінально-правова норма (загальна чи спеціальна) міститься у статті закону, склади </w:t>
      </w:r>
      <w:r w:rsidR="00C3381F">
        <w:rPr>
          <w:rFonts w:ascii="Times New Roman" w:hAnsi="Times New Roman" w:cs="Times New Roman"/>
          <w:sz w:val="28"/>
          <w:szCs w:val="28"/>
        </w:rPr>
        <w:t>кримінальних правопорушень</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також можуть бути </w:t>
      </w:r>
      <w:r w:rsidRPr="00C62CA5">
        <w:rPr>
          <w:rFonts w:ascii="Times New Roman" w:hAnsi="Times New Roman" w:cs="Times New Roman"/>
          <w:i/>
          <w:sz w:val="28"/>
          <w:szCs w:val="28"/>
        </w:rPr>
        <w:t>загальними (базовими)</w:t>
      </w:r>
      <w:r w:rsidRPr="00C62CA5">
        <w:rPr>
          <w:rFonts w:ascii="Times New Roman" w:hAnsi="Times New Roman" w:cs="Times New Roman"/>
          <w:sz w:val="28"/>
          <w:szCs w:val="28"/>
        </w:rPr>
        <w:t xml:space="preserve"> та </w:t>
      </w:r>
      <w:r w:rsidRPr="00C62CA5">
        <w:rPr>
          <w:rFonts w:ascii="Times New Roman" w:hAnsi="Times New Roman" w:cs="Times New Roman"/>
          <w:i/>
          <w:sz w:val="28"/>
          <w:szCs w:val="28"/>
        </w:rPr>
        <w:t>спеціальними</w:t>
      </w:r>
      <w:r w:rsidRPr="00C62CA5">
        <w:rPr>
          <w:rFonts w:ascii="Times New Roman" w:hAnsi="Times New Roman" w:cs="Times New Roman"/>
          <w:sz w:val="28"/>
          <w:szCs w:val="28"/>
        </w:rPr>
        <w:t xml:space="preserve">. Так, склад умисного вбивства (ст. 115 КК України) є загальним (базовим) складом, а склади </w:t>
      </w:r>
      <w:r w:rsid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що передбачають відповідальність за посягання на життя певних осіб (статті 112, 348, 348</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xml:space="preserve">, 379, 400, 443, ч. 5 ст. 404 КК України), є спеціальними складами </w:t>
      </w:r>
      <w:r w:rsidR="00A04432">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склади крадіжки (ст. 185 КК України), грабежу (ст. 186 КК України), розбою (ст. 187 КК України), вимагання (ст.189 КК України), шахрайства (ст. 190 КК України), привласнення, розтрати майна або заволодіння ним шляхом зловживання службовим становищем (ст. 191 КК України) є загальними (базовими) складами щодо тих спеціальних складів </w:t>
      </w:r>
      <w:r w:rsid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які встановлюють відповідальність за ті ж самі дії, але щодо вогнепальної зброї, бойових </w:t>
      </w:r>
      <w:r w:rsidRPr="00C62CA5">
        <w:rPr>
          <w:rFonts w:ascii="Times New Roman" w:hAnsi="Times New Roman" w:cs="Times New Roman"/>
          <w:sz w:val="28"/>
          <w:szCs w:val="28"/>
        </w:rPr>
        <w:lastRenderedPageBreak/>
        <w:t xml:space="preserve">припасів, вибухових речовин, вибухових пристроїв чи радіоактивних матеріалів (ст. 262 КК України), наркотичних засобів, психотропних речовин або їх аналогів (ст. 308 КК України), прекурсорів (ст. 312 КК України), обладнання, призначеного для виготовлення наркотичних засобів, психотропних речовин або їх аналогів (ст. 313 КК України), документів, штампів чи печаток (ст. 357 КК України), зброї, бойових припасів, вибухових або інших бойових речовин, засобів пересування, військової та спеціальної техніки чи іншого військового майна (ст. 410 КК України) тощо. </w:t>
      </w:r>
    </w:p>
    <w:p w14:paraId="18824F9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 особливістю передбачення ознак складу </w:t>
      </w:r>
      <w:r w:rsidR="00C3381F">
        <w:rPr>
          <w:rFonts w:ascii="Times New Roman" w:hAnsi="Times New Roman" w:cs="Times New Roman"/>
          <w:sz w:val="28"/>
          <w:szCs w:val="28"/>
        </w:rPr>
        <w:t>кримінального правопорушення</w:t>
      </w:r>
      <w:r w:rsidR="00C3381F" w:rsidRPr="00C62CA5">
        <w:rPr>
          <w:rFonts w:ascii="Times New Roman" w:hAnsi="Times New Roman" w:cs="Times New Roman"/>
          <w:sz w:val="28"/>
          <w:szCs w:val="28"/>
        </w:rPr>
        <w:t xml:space="preserve"> </w:t>
      </w:r>
      <w:r w:rsidRPr="00C62CA5">
        <w:rPr>
          <w:rFonts w:ascii="Times New Roman" w:hAnsi="Times New Roman" w:cs="Times New Roman"/>
          <w:sz w:val="28"/>
          <w:szCs w:val="28"/>
        </w:rPr>
        <w:t>в законі вони поділяються на прості та складні.</w:t>
      </w:r>
    </w:p>
    <w:p w14:paraId="5A348B3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 xml:space="preserve">Простий склад </w:t>
      </w:r>
      <w:r w:rsidR="00C3381F" w:rsidRPr="00C3381F">
        <w:rPr>
          <w:rFonts w:ascii="Times New Roman" w:hAnsi="Times New Roman" w:cs="Times New Roman"/>
          <w:b/>
          <w:i/>
          <w:sz w:val="28"/>
          <w:szCs w:val="28"/>
        </w:rPr>
        <w:t xml:space="preserve">кримінального правопорушення </w:t>
      </w:r>
      <w:r w:rsidRPr="00C62CA5">
        <w:rPr>
          <w:rFonts w:ascii="Times New Roman" w:hAnsi="Times New Roman" w:cs="Times New Roman"/>
          <w:sz w:val="28"/>
          <w:szCs w:val="28"/>
        </w:rPr>
        <w:t xml:space="preserve">містить характеристику одного діяння, що посягає на один об’єкт, вчиняється однією дією чи бездіяльністю з однією формою вини (наприклад, ст. 119 КК України – вбивство через необережність, ст. 185 КК України – крадіжка). </w:t>
      </w:r>
    </w:p>
    <w:p w14:paraId="2CCD35F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До </w:t>
      </w:r>
      <w:r w:rsidRPr="00C62CA5">
        <w:rPr>
          <w:rFonts w:ascii="Times New Roman" w:hAnsi="Times New Roman" w:cs="Times New Roman"/>
          <w:b/>
          <w:i/>
          <w:sz w:val="28"/>
          <w:szCs w:val="28"/>
        </w:rPr>
        <w:t xml:space="preserve">складних складів </w:t>
      </w:r>
      <w:r w:rsidR="00C3381F" w:rsidRPr="00C3381F">
        <w:rPr>
          <w:rFonts w:ascii="Times New Roman" w:hAnsi="Times New Roman" w:cs="Times New Roman"/>
          <w:b/>
          <w:i/>
          <w:sz w:val="28"/>
          <w:szCs w:val="28"/>
        </w:rPr>
        <w:t xml:space="preserve">кримінальних правопорушень </w:t>
      </w:r>
      <w:r w:rsidRPr="00C62CA5">
        <w:rPr>
          <w:rFonts w:ascii="Times New Roman" w:hAnsi="Times New Roman" w:cs="Times New Roman"/>
          <w:sz w:val="28"/>
          <w:szCs w:val="28"/>
        </w:rPr>
        <w:t xml:space="preserve">належать такі: 1) склади з ознаками альтернативно визначених діянь; 2) склади з ознаками двох і більше об’єктів; 3) склади з ознаками двох форм вини. </w:t>
      </w:r>
    </w:p>
    <w:p w14:paraId="579B0F2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Склади з ознаками альтернативно визначених діянь</w:t>
      </w:r>
      <w:r w:rsidRPr="00C62CA5">
        <w:rPr>
          <w:rFonts w:ascii="Times New Roman" w:hAnsi="Times New Roman" w:cs="Times New Roman"/>
          <w:sz w:val="28"/>
          <w:szCs w:val="28"/>
        </w:rPr>
        <w:t xml:space="preserve"> охоплюють своїм змістом ознаки різних діянь, і для того щоб притягти до кримінальної відповідальності за цим складом </w:t>
      </w:r>
      <w:r w:rsidR="00C3381F"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достатньо вчинення хоча б одного з указаних у цьому складі діянь. Це, наприклад, такі склади, що передбачаються статтями 257, 262, 263, 300, 301 КК України.</w:t>
      </w:r>
    </w:p>
    <w:p w14:paraId="72A22D2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Склади з ознаками двох і більше об’єктів</w:t>
      </w:r>
      <w:r w:rsidRPr="00C62CA5">
        <w:rPr>
          <w:rFonts w:ascii="Times New Roman" w:hAnsi="Times New Roman" w:cs="Times New Roman"/>
          <w:sz w:val="28"/>
          <w:szCs w:val="28"/>
        </w:rPr>
        <w:t xml:space="preserve"> охоплюють своїми ознаками випадки, коли однією дією здійснюється посягання на різні об’єкти. Це, наприклад, склади </w:t>
      </w:r>
      <w:r w:rsidR="00C3381F" w:rsidRP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що передбачаються статтями 147, 187, 258, 296 КК України.</w:t>
      </w:r>
    </w:p>
    <w:p w14:paraId="52AA278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Склади з ознаками двох форм вини</w:t>
      </w:r>
      <w:r w:rsidRPr="00C62CA5">
        <w:rPr>
          <w:rFonts w:ascii="Times New Roman" w:hAnsi="Times New Roman" w:cs="Times New Roman"/>
          <w:sz w:val="28"/>
          <w:szCs w:val="28"/>
        </w:rPr>
        <w:t xml:space="preserve"> охоплюють своїми ознаками діяння, яким притаманні умисна форма вини щодо дії й необережна форма вини щодо її наслідків, наприклад склад умисного тяжкого тілесного ушкодження, яке спричинило смерть потерпілого (ч. 2 ст. 121 КК України).</w:t>
      </w:r>
    </w:p>
    <w:p w14:paraId="64BB261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Прості та складні склади </w:t>
      </w:r>
      <w:r w:rsidR="00C3381F" w:rsidRPr="00C3381F">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необхідно відрізняти від простих і складних </w:t>
      </w:r>
      <w:r w:rsidR="00C3381F" w:rsidRPr="00C3381F">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і не лише тому, що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вольовий вчинок людини, а склад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 це його правова характеристика, але й у зв’язку з тим, що не завжди простому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ому</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ню</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відповідає і простий склад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xml:space="preserve">, а складному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ому</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ню</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складний склад.</w:t>
      </w:r>
    </w:p>
    <w:p w14:paraId="7AB1BF4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Наприклад, крадіжка, вчинена за кілька діянь, спрямованих на досягнення єдиного результату, являє собою складн</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продовжуван</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xml:space="preserve">, а склад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що містить ознаки крадіжки, є простим (ст. 185 КК України).</w:t>
      </w:r>
    </w:p>
    <w:p w14:paraId="100344EF"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З іншого боку, прост</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 яке</w:t>
      </w:r>
      <w:r w:rsidRPr="00C62CA5">
        <w:rPr>
          <w:rFonts w:ascii="Times New Roman" w:hAnsi="Times New Roman" w:cs="Times New Roman"/>
          <w:sz w:val="28"/>
          <w:szCs w:val="28"/>
        </w:rPr>
        <w:t xml:space="preserve"> складається з однієї дії й одного наслідку, наприклад викрадення вогнепальної зброї, передбачено складним складом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з ознаками альтернативно визначених діянь (ст. 262 КК України), або ж прост</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lastRenderedPageBreak/>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Pr="00C62CA5">
        <w:rPr>
          <w:rFonts w:ascii="Times New Roman" w:hAnsi="Times New Roman" w:cs="Times New Roman"/>
          <w:sz w:val="28"/>
          <w:szCs w:val="28"/>
        </w:rPr>
        <w:t>, як</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складається з однієї дії та кількох наслідків, наприклад умисне знищення або пошкодження чужого майна, що спричинило загибель людей чи інші тяжкі наслідки, передбачається складним складом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ого</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ня</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з ознаками двох і більше об’єктів та ознаками двох форм вини (ч. 2 ст. 194 КК України).</w:t>
      </w:r>
    </w:p>
    <w:p w14:paraId="68784556" w14:textId="77777777" w:rsidR="00C62CA5" w:rsidRPr="00C62CA5" w:rsidRDefault="00C62CA5" w:rsidP="00C62CA5">
      <w:pPr>
        <w:ind w:firstLine="567"/>
        <w:jc w:val="both"/>
        <w:rPr>
          <w:rFonts w:ascii="Times New Roman" w:hAnsi="Times New Roman" w:cs="Times New Roman"/>
          <w:b/>
          <w:sz w:val="28"/>
          <w:szCs w:val="28"/>
        </w:rPr>
      </w:pPr>
    </w:p>
    <w:p w14:paraId="6908DD24" w14:textId="77777777" w:rsidR="00C62CA5" w:rsidRDefault="00C62CA5" w:rsidP="00C3381F">
      <w:pPr>
        <w:numPr>
          <w:ilvl w:val="0"/>
          <w:numId w:val="6"/>
        </w:numPr>
        <w:jc w:val="center"/>
        <w:rPr>
          <w:rFonts w:ascii="Times New Roman" w:hAnsi="Times New Roman" w:cs="Times New Roman"/>
          <w:b/>
          <w:sz w:val="28"/>
          <w:szCs w:val="28"/>
        </w:rPr>
      </w:pPr>
      <w:r w:rsidRPr="00C62CA5">
        <w:rPr>
          <w:rFonts w:ascii="Times New Roman" w:hAnsi="Times New Roman" w:cs="Times New Roman"/>
          <w:b/>
          <w:sz w:val="28"/>
          <w:szCs w:val="28"/>
        </w:rPr>
        <w:t xml:space="preserve">Співвідношення елементів </w:t>
      </w:r>
      <w:r w:rsidR="00C3381F" w:rsidRPr="00C3381F">
        <w:rPr>
          <w:rFonts w:ascii="Times New Roman" w:hAnsi="Times New Roman" w:cs="Times New Roman"/>
          <w:b/>
          <w:sz w:val="28"/>
          <w:szCs w:val="28"/>
        </w:rPr>
        <w:t>кримінальн</w:t>
      </w:r>
      <w:r w:rsidR="00C3381F">
        <w:rPr>
          <w:rFonts w:ascii="Times New Roman" w:hAnsi="Times New Roman" w:cs="Times New Roman"/>
          <w:b/>
          <w:sz w:val="28"/>
          <w:szCs w:val="28"/>
        </w:rPr>
        <w:t>ого</w:t>
      </w:r>
      <w:r w:rsidR="00C3381F" w:rsidRPr="00C3381F">
        <w:rPr>
          <w:rFonts w:ascii="Times New Roman" w:hAnsi="Times New Roman" w:cs="Times New Roman"/>
          <w:b/>
          <w:sz w:val="28"/>
          <w:szCs w:val="28"/>
        </w:rPr>
        <w:t xml:space="preserve"> правопорушення </w:t>
      </w:r>
      <w:r w:rsidRPr="00C62CA5">
        <w:rPr>
          <w:rFonts w:ascii="Times New Roman" w:hAnsi="Times New Roman" w:cs="Times New Roman"/>
          <w:b/>
          <w:sz w:val="28"/>
          <w:szCs w:val="28"/>
        </w:rPr>
        <w:t xml:space="preserve">й ознак складу </w:t>
      </w:r>
      <w:r w:rsidR="00C3381F" w:rsidRPr="00C3381F">
        <w:rPr>
          <w:rFonts w:ascii="Times New Roman" w:hAnsi="Times New Roman" w:cs="Times New Roman"/>
          <w:b/>
          <w:sz w:val="28"/>
          <w:szCs w:val="28"/>
        </w:rPr>
        <w:t>кримінальн</w:t>
      </w:r>
      <w:r w:rsidR="00C3381F">
        <w:rPr>
          <w:rFonts w:ascii="Times New Roman" w:hAnsi="Times New Roman" w:cs="Times New Roman"/>
          <w:b/>
          <w:sz w:val="28"/>
          <w:szCs w:val="28"/>
        </w:rPr>
        <w:t>ого</w:t>
      </w:r>
      <w:r w:rsidR="00C3381F" w:rsidRPr="00C3381F">
        <w:rPr>
          <w:rFonts w:ascii="Times New Roman" w:hAnsi="Times New Roman" w:cs="Times New Roman"/>
          <w:b/>
          <w:sz w:val="28"/>
          <w:szCs w:val="28"/>
        </w:rPr>
        <w:t xml:space="preserve"> правопорушення</w:t>
      </w:r>
    </w:p>
    <w:p w14:paraId="1418934F" w14:textId="77777777" w:rsidR="00C3381F" w:rsidRPr="00C62CA5" w:rsidRDefault="00C3381F" w:rsidP="00C3381F">
      <w:pPr>
        <w:ind w:left="720"/>
        <w:jc w:val="center"/>
        <w:rPr>
          <w:rFonts w:ascii="Times New Roman" w:hAnsi="Times New Roman" w:cs="Times New Roman"/>
          <w:b/>
          <w:sz w:val="28"/>
          <w:szCs w:val="28"/>
        </w:rPr>
      </w:pPr>
    </w:p>
    <w:p w14:paraId="0DD8006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Необхідність мати уявлення про співвідношення елементів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та ознак складу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обумовлюється не лише тим, що елементи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 це складові компоненти вчинюваного в реальній дійсності суспільно небезпечного діяння, а ознаки складу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 це відповідна характеристика цих елементів у кримінальному законодавстві, але й тим, що у певних випадках ознаки одного складу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можуть містити елементи кількох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их</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ь</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і навпаки, елементи одного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можуть охоплюватися ознаками кількох складів </w:t>
      </w:r>
      <w:r w:rsid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Це значною мірою залежить від особливостей національного законотворення, а також від досконалості чи недосконалості кримінально-правових норм. </w:t>
      </w:r>
    </w:p>
    <w:p w14:paraId="3293A2C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Так, прикладом охоплення ознаками одного складу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елементів кількох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их</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ь</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є передбачення у Кримінальному кодексі України складних складів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их</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ь</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з ознаками альтернативно визначених діянь (наприклад, статті 262, 263, 263</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xml:space="preserve">, 265, 307, 308, 309, 357 КК України), а прикладом охоплення елементів одного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ознаками кількох складів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их</w:t>
      </w:r>
      <w:r w:rsidR="00C3381F" w:rsidRPr="00C3381F">
        <w:rPr>
          <w:rFonts w:ascii="Times New Roman" w:hAnsi="Times New Roman" w:cs="Times New Roman"/>
          <w:sz w:val="28"/>
          <w:szCs w:val="28"/>
        </w:rPr>
        <w:t xml:space="preserve"> правопорушен</w:t>
      </w:r>
      <w:r w:rsidR="00C3381F">
        <w:rPr>
          <w:rFonts w:ascii="Times New Roman" w:hAnsi="Times New Roman" w:cs="Times New Roman"/>
          <w:sz w:val="28"/>
          <w:szCs w:val="28"/>
        </w:rPr>
        <w:t>ь</w:t>
      </w:r>
      <w:r w:rsidR="00C3381F" w:rsidRPr="00C3381F">
        <w:rPr>
          <w:rFonts w:ascii="Times New Roman" w:hAnsi="Times New Roman" w:cs="Times New Roman"/>
          <w:sz w:val="28"/>
          <w:szCs w:val="28"/>
        </w:rPr>
        <w:t xml:space="preserve"> </w:t>
      </w:r>
      <w:r w:rsidRPr="00C62CA5">
        <w:rPr>
          <w:rFonts w:ascii="Times New Roman" w:hAnsi="Times New Roman" w:cs="Times New Roman"/>
          <w:sz w:val="28"/>
          <w:szCs w:val="28"/>
        </w:rPr>
        <w:t xml:space="preserve">є випадки так званої ідеальної сукупності складів </w:t>
      </w:r>
      <w:r w:rsidR="00C3381F">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тобто такі випадки, коли елементи вчиненого </w:t>
      </w:r>
      <w:r w:rsidR="00C3381F"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неможливо повністю охопити ознаками жодного складу </w:t>
      </w:r>
      <w:r w:rsidR="00C3381F"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тому вчинен</w:t>
      </w:r>
      <w:r w:rsidR="00C3381F">
        <w:rPr>
          <w:rFonts w:ascii="Times New Roman" w:hAnsi="Times New Roman" w:cs="Times New Roman"/>
          <w:sz w:val="28"/>
          <w:szCs w:val="28"/>
        </w:rPr>
        <w:t>е</w:t>
      </w:r>
      <w:r w:rsidRPr="00C62CA5">
        <w:rPr>
          <w:rFonts w:ascii="Times New Roman" w:hAnsi="Times New Roman" w:cs="Times New Roman"/>
          <w:sz w:val="28"/>
          <w:szCs w:val="28"/>
        </w:rPr>
        <w:t xml:space="preserve"> </w:t>
      </w:r>
      <w:r w:rsidR="00C3381F" w:rsidRPr="00C3381F">
        <w:rPr>
          <w:rFonts w:ascii="Times New Roman" w:hAnsi="Times New Roman" w:cs="Times New Roman"/>
          <w:sz w:val="28"/>
          <w:szCs w:val="28"/>
        </w:rPr>
        <w:t>кримінальн</w:t>
      </w:r>
      <w:r w:rsidR="00C3381F">
        <w:rPr>
          <w:rFonts w:ascii="Times New Roman" w:hAnsi="Times New Roman" w:cs="Times New Roman"/>
          <w:sz w:val="28"/>
          <w:szCs w:val="28"/>
        </w:rPr>
        <w:t>е</w:t>
      </w:r>
      <w:r w:rsidR="00C3381F" w:rsidRPr="00C3381F">
        <w:rPr>
          <w:rFonts w:ascii="Times New Roman" w:hAnsi="Times New Roman" w:cs="Times New Roman"/>
          <w:sz w:val="28"/>
          <w:szCs w:val="28"/>
        </w:rPr>
        <w:t xml:space="preserve"> правопорушення </w:t>
      </w:r>
      <w:r w:rsidRPr="00C62CA5">
        <w:rPr>
          <w:rFonts w:ascii="Times New Roman" w:hAnsi="Times New Roman" w:cs="Times New Roman"/>
          <w:sz w:val="28"/>
          <w:szCs w:val="28"/>
        </w:rPr>
        <w:t>кваліфікується за двома чи більше статтями чи частинами статей (наприклад, вчинене в процесі хуліганських дій вбивство кваліфікуватиметься за відповідною частиною статті 296 і п. 7 ч. 2 ст. 115 КК України). При цьому слід зауважити, що протягом розвитку українського кримінального законодавства зміст ознак складу хуліганства неодноразово змінювався, що певним чином впливало на неоднаковість кваліфікації вчинених у реальній дійсності однакових діянь.</w:t>
      </w:r>
    </w:p>
    <w:p w14:paraId="64D81A0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Зокрема, хуліганство як окремий склад </w:t>
      </w:r>
      <w:r w:rsidR="00A04432">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вперше було передбачене у статті 176 КК УСРР 1922 р., яка мала такий зміст: «Хуліганство, тобто бешкетні, безцільні, поєднані з явним проявом неповаги до окремих громадян чи суспільства в цілому дії». Із цього моменту ця так звана в науковій літературі «багатостраждальна» стаття зазнала великої </w:t>
      </w:r>
      <w:r w:rsidRPr="00C62CA5">
        <w:rPr>
          <w:rFonts w:ascii="Times New Roman" w:hAnsi="Times New Roman" w:cs="Times New Roman"/>
          <w:sz w:val="28"/>
          <w:szCs w:val="28"/>
        </w:rPr>
        <w:lastRenderedPageBreak/>
        <w:t>кількості різних змін, що торкнулися як її місця в системі Особливої частини КК, так і особливостей її конструкції</w:t>
      </w:r>
      <w:r w:rsidRPr="00C62CA5">
        <w:rPr>
          <w:rFonts w:ascii="Times New Roman" w:hAnsi="Times New Roman" w:cs="Times New Roman"/>
          <w:sz w:val="28"/>
          <w:szCs w:val="28"/>
          <w:vertAlign w:val="superscript"/>
        </w:rPr>
        <w:footnoteReference w:id="6"/>
      </w:r>
      <w:r w:rsidRPr="00C62CA5">
        <w:rPr>
          <w:rFonts w:ascii="Times New Roman" w:hAnsi="Times New Roman" w:cs="Times New Roman"/>
          <w:sz w:val="28"/>
          <w:szCs w:val="28"/>
        </w:rPr>
        <w:t xml:space="preserve">. </w:t>
      </w:r>
    </w:p>
    <w:p w14:paraId="516AB2A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Перша редакція статті 176 КК УСРР 1922 р. була істотно змінена після ухвалення Постанови ВУЦВК і РНК УСРР від 25.08.1926 р. «Про посилення боротьби з хуліганством», а нова редакція була відновлена також у ст. 70 КК УСРР 1927 р., відповідно до якої складом хуліганства як кваліфікуючі ознаки почали охоплюватися також «ті самі дії, якщо вони поєднані з убивством, зґвалтуванням, тяжким тілесним ушкодженням чи підпалом», тоді як попередня редакція ст. 176 КК УСРР 1922 р. своїми ознаками такі діяння не охоплювала й потребувала у випадку їх вчинення додаткової кваліфікації за відповідними статтями КК. </w:t>
      </w:r>
    </w:p>
    <w:p w14:paraId="05541759"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Стаття 206 КК УРСР 1960 р., що передбачала відповідальність за хуліганство, також не містила зазначених кваліфікуючих ознак, тому хуліганство, поєднане з указаними діяннями, потребувало додаткової кваліфікації за відповідними статтями КК. Водночас протягом чинності КК 1960 р. до нього були введені нові склади злочинів, ознаками яких почали охоплюватися діяння, які раніше традиційно належали до різновидів хуліганства. Уже з моменту ухвалення кодексу в ньому містилася ст. 212 КК, яка встановлювала відповідальність за глум над могилою. У подальшому до КК 1960 р. були введені такі склади злочинів: 18.11.1963 р. – стаття 217</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xml:space="preserve"> КК, яка передбачала відповідальність за самовільну, без нагальної потреби зупинку поїзда, 09.11.1966 р. – ст. 187</w:t>
      </w:r>
      <w:r w:rsidRPr="00C62CA5">
        <w:rPr>
          <w:rFonts w:ascii="Times New Roman" w:hAnsi="Times New Roman" w:cs="Times New Roman"/>
          <w:sz w:val="28"/>
          <w:szCs w:val="28"/>
          <w:vertAlign w:val="superscript"/>
        </w:rPr>
        <w:t>2</w:t>
      </w:r>
      <w:r w:rsidRPr="00C62CA5">
        <w:rPr>
          <w:rFonts w:ascii="Times New Roman" w:hAnsi="Times New Roman" w:cs="Times New Roman"/>
          <w:sz w:val="28"/>
          <w:szCs w:val="28"/>
        </w:rPr>
        <w:t xml:space="preserve"> КК, яка містила ознаки глуму над державною символікою, 29.04.1988 р. – ст. 207</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xml:space="preserve"> КК, яка передбачала ознаки жорстокого поводження з тваринами, а Законом України від 26.01.1993 р. в Кримінальний кодекс була введена ст. 206</w:t>
      </w:r>
      <w:r w:rsidRPr="00C62CA5">
        <w:rPr>
          <w:rFonts w:ascii="Times New Roman" w:hAnsi="Times New Roman" w:cs="Times New Roman"/>
          <w:sz w:val="28"/>
          <w:szCs w:val="28"/>
          <w:vertAlign w:val="superscript"/>
        </w:rPr>
        <w:t>2</w:t>
      </w:r>
      <w:r w:rsidRPr="00C62CA5">
        <w:rPr>
          <w:rFonts w:ascii="Times New Roman" w:hAnsi="Times New Roman" w:cs="Times New Roman"/>
          <w:sz w:val="28"/>
          <w:szCs w:val="28"/>
        </w:rPr>
        <w:t xml:space="preserve"> КК, яка в окремому складі встановлювала відповідальність за завідомо неправдиве повідомлення про загрозу безпеці громадян, знищення чи пошкодження об’єктів власності. До ухвалення цих спеціальних складів злочинів усі передбачені ними діяння кваліфікувалися як хуліганство.</w:t>
      </w:r>
    </w:p>
    <w:p w14:paraId="061055AD"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Така ситуація існує і в КК України 2001 р. Положення статей 206, 212, 217</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187</w:t>
      </w:r>
      <w:r w:rsidRPr="00C62CA5">
        <w:rPr>
          <w:rFonts w:ascii="Times New Roman" w:hAnsi="Times New Roman" w:cs="Times New Roman"/>
          <w:sz w:val="28"/>
          <w:szCs w:val="28"/>
          <w:vertAlign w:val="superscript"/>
        </w:rPr>
        <w:t>2</w:t>
      </w:r>
      <w:r w:rsidRPr="00C62CA5">
        <w:rPr>
          <w:rFonts w:ascii="Times New Roman" w:hAnsi="Times New Roman" w:cs="Times New Roman"/>
          <w:sz w:val="28"/>
          <w:szCs w:val="28"/>
        </w:rPr>
        <w:t>, 207</w:t>
      </w:r>
      <w:r w:rsidRPr="00C62CA5">
        <w:rPr>
          <w:rFonts w:ascii="Times New Roman" w:hAnsi="Times New Roman" w:cs="Times New Roman"/>
          <w:sz w:val="28"/>
          <w:szCs w:val="28"/>
          <w:vertAlign w:val="superscript"/>
        </w:rPr>
        <w:t>1</w:t>
      </w:r>
      <w:r w:rsidRPr="00C62CA5">
        <w:rPr>
          <w:rFonts w:ascii="Times New Roman" w:hAnsi="Times New Roman" w:cs="Times New Roman"/>
          <w:sz w:val="28"/>
          <w:szCs w:val="28"/>
        </w:rPr>
        <w:t xml:space="preserve"> та 206</w:t>
      </w:r>
      <w:r w:rsidRPr="00C62CA5">
        <w:rPr>
          <w:rFonts w:ascii="Times New Roman" w:hAnsi="Times New Roman" w:cs="Times New Roman"/>
          <w:sz w:val="28"/>
          <w:szCs w:val="28"/>
          <w:vertAlign w:val="superscript"/>
        </w:rPr>
        <w:t>2</w:t>
      </w:r>
      <w:r w:rsidRPr="00C62CA5">
        <w:rPr>
          <w:rFonts w:ascii="Times New Roman" w:hAnsi="Times New Roman" w:cs="Times New Roman"/>
          <w:sz w:val="28"/>
          <w:szCs w:val="28"/>
        </w:rPr>
        <w:t xml:space="preserve"> КК 1960 р. відбилися, відповідно, у статтях 296, 297, 283, 338, 299 і 259 КК 2001 р.</w:t>
      </w:r>
    </w:p>
    <w:p w14:paraId="3BB384FF"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Неоднаковим виявляється відображення однакових елементів </w:t>
      </w:r>
      <w:r w:rsidR="002E1E74"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також у складах </w:t>
      </w:r>
      <w:r w:rsidR="002E1E74">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що містяться в кодексах різних держав. Наприклад, так</w:t>
      </w:r>
      <w:r w:rsidR="002E1E74">
        <w:rPr>
          <w:rFonts w:ascii="Times New Roman" w:hAnsi="Times New Roman" w:cs="Times New Roman"/>
          <w:sz w:val="28"/>
          <w:szCs w:val="28"/>
        </w:rPr>
        <w:t>е</w:t>
      </w:r>
      <w:r w:rsidRPr="00C62CA5">
        <w:rPr>
          <w:rFonts w:ascii="Times New Roman" w:hAnsi="Times New Roman" w:cs="Times New Roman"/>
          <w:sz w:val="28"/>
          <w:szCs w:val="28"/>
        </w:rPr>
        <w:t xml:space="preserve"> </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е</w:t>
      </w:r>
      <w:r w:rsidR="002E1E74" w:rsidRPr="00C3381F">
        <w:rPr>
          <w:rFonts w:ascii="Times New Roman" w:hAnsi="Times New Roman" w:cs="Times New Roman"/>
          <w:sz w:val="28"/>
          <w:szCs w:val="28"/>
        </w:rPr>
        <w:t xml:space="preserve"> правопорушення</w:t>
      </w:r>
      <w:r w:rsidRPr="00C62CA5">
        <w:rPr>
          <w:rFonts w:ascii="Times New Roman" w:hAnsi="Times New Roman" w:cs="Times New Roman"/>
          <w:sz w:val="28"/>
          <w:szCs w:val="28"/>
        </w:rPr>
        <w:t xml:space="preserve">, як відкрите викрадення чужого майна, вчинене без насильства або з насильством, що не є небезпечним для життя чи здоров’я потерпілого або з погрозою застосуванням такого насильства, в чинному КК України охоплюється ознаками складу грабежу (ст. 186 КК України). Водночас у літературі зазначається, що у кодексах низки держав, наприклад Латвійської Республіки, Литовської Республіки, Польщі, Федеративної Республіки Німеччина, Швейцарії та Японії тощо, викрадення </w:t>
      </w:r>
      <w:r w:rsidRPr="00C62CA5">
        <w:rPr>
          <w:rFonts w:ascii="Times New Roman" w:hAnsi="Times New Roman" w:cs="Times New Roman"/>
          <w:sz w:val="28"/>
          <w:szCs w:val="28"/>
        </w:rPr>
        <w:lastRenderedPageBreak/>
        <w:t xml:space="preserve">майна поділяють на крадіжку та розбій. При цьому під крадіжкою в цих кодексах розуміється таємне або відкрите викрадення чужого майна, вчинене без насильства, а розбій визначається як викрадення чужого майна, поєднане з насильством або з погрозою застосуванням насильства. Тобто, звична для нас юридична категорія «грабіж», так би мовити, зникає та «розривається» між крадіжкою та розбоєм. Отже, елементи </w:t>
      </w:r>
      <w:r w:rsidR="002E1E74" w:rsidRPr="00C3381F">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залишаються такими ж, як і в Україні, а його ознаки передбачаються зовсім іншим чином у відповідних складах </w:t>
      </w:r>
      <w:r w:rsidR="002E1E74">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p>
    <w:p w14:paraId="7101F87C" w14:textId="77777777" w:rsidR="00C62CA5" w:rsidRPr="00C62CA5" w:rsidRDefault="00C62CA5" w:rsidP="00C62CA5">
      <w:pPr>
        <w:jc w:val="both"/>
        <w:rPr>
          <w:rFonts w:ascii="Times New Roman" w:hAnsi="Times New Roman" w:cs="Times New Roman"/>
          <w:b/>
          <w:sz w:val="28"/>
          <w:szCs w:val="28"/>
        </w:rPr>
      </w:pPr>
    </w:p>
    <w:p w14:paraId="73A6A2AE" w14:textId="77777777" w:rsidR="00C62CA5" w:rsidRDefault="00C62CA5" w:rsidP="00C62CA5">
      <w:pPr>
        <w:jc w:val="center"/>
        <w:rPr>
          <w:rFonts w:ascii="Times New Roman" w:hAnsi="Times New Roman" w:cs="Times New Roman"/>
          <w:b/>
          <w:sz w:val="28"/>
          <w:szCs w:val="28"/>
        </w:rPr>
      </w:pPr>
      <w:r w:rsidRPr="00C62CA5">
        <w:rPr>
          <w:rFonts w:ascii="Times New Roman" w:hAnsi="Times New Roman" w:cs="Times New Roman"/>
          <w:b/>
          <w:sz w:val="28"/>
          <w:szCs w:val="28"/>
        </w:rPr>
        <w:t>5. Поняття складу правомірного вчинку (правомірної поведінки) та інших діянь, вчинюваних за обставин, що виключають можливість застосування кримінальної відповідальності</w:t>
      </w:r>
    </w:p>
    <w:p w14:paraId="5ABBF44E" w14:textId="77777777" w:rsidR="002E1E74" w:rsidRPr="00C62CA5" w:rsidRDefault="002E1E74" w:rsidP="00C62CA5">
      <w:pPr>
        <w:jc w:val="center"/>
        <w:rPr>
          <w:rFonts w:ascii="Times New Roman" w:hAnsi="Times New Roman" w:cs="Times New Roman"/>
          <w:b/>
          <w:sz w:val="28"/>
          <w:szCs w:val="28"/>
        </w:rPr>
      </w:pPr>
    </w:p>
    <w:p w14:paraId="7798415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У сучасній кримінально-правовій літературі поряд із взаємопов’язаними категоріями «</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е</w:t>
      </w:r>
      <w:r w:rsidR="002E1E74" w:rsidRPr="00C3381F">
        <w:rPr>
          <w:rFonts w:ascii="Times New Roman" w:hAnsi="Times New Roman" w:cs="Times New Roman"/>
          <w:sz w:val="28"/>
          <w:szCs w:val="28"/>
        </w:rPr>
        <w:t xml:space="preserve"> правопорушення</w:t>
      </w:r>
      <w:r w:rsidRPr="00C62CA5">
        <w:rPr>
          <w:rFonts w:ascii="Times New Roman" w:hAnsi="Times New Roman" w:cs="Times New Roman"/>
          <w:sz w:val="28"/>
          <w:szCs w:val="28"/>
        </w:rPr>
        <w:t>» і «не-</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е</w:t>
      </w:r>
      <w:r w:rsidR="002E1E74" w:rsidRPr="00C3381F">
        <w:rPr>
          <w:rFonts w:ascii="Times New Roman" w:hAnsi="Times New Roman" w:cs="Times New Roman"/>
          <w:sz w:val="28"/>
          <w:szCs w:val="28"/>
        </w:rPr>
        <w:t xml:space="preserve"> правопорушення</w:t>
      </w:r>
      <w:r w:rsidRPr="00C62CA5">
        <w:rPr>
          <w:rFonts w:ascii="Times New Roman" w:hAnsi="Times New Roman" w:cs="Times New Roman"/>
          <w:sz w:val="28"/>
          <w:szCs w:val="28"/>
        </w:rPr>
        <w:t xml:space="preserve">» починають визначати й такі категорії, що їм відповідають, як «склад </w:t>
      </w:r>
      <w:r w:rsidR="002E1E74"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та «склад не-</w:t>
      </w:r>
      <w:r w:rsidR="002E1E74"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Під останнім розуміють склад правомірного вчинку (правомірної поведінки), а також інших діянь, вчинюваних за обставин, що виключають можливість застосування кримінальної відповідальності. </w:t>
      </w:r>
    </w:p>
    <w:p w14:paraId="271024E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Так, виокремлюючи склад правомірного вчинку, пов’язаного зі спричиненням шкоди за згодою «потерпілого», Ю. В. Баулін указує, що цей склад можна визначити як систему ознак вчинку – суб’єкта, об’єкта, об’єктивної й суб’єктивної сторони, що характеризують його суспільно корисний чи соціально прийнятний (допустимий) зміст</w:t>
      </w:r>
      <w:r w:rsidRPr="00C62CA5">
        <w:rPr>
          <w:rFonts w:ascii="Times New Roman" w:hAnsi="Times New Roman" w:cs="Times New Roman"/>
          <w:sz w:val="28"/>
          <w:szCs w:val="28"/>
          <w:vertAlign w:val="superscript"/>
        </w:rPr>
        <w:footnoteReference w:id="7"/>
      </w:r>
      <w:r w:rsidRPr="00C62CA5">
        <w:rPr>
          <w:rFonts w:ascii="Times New Roman" w:hAnsi="Times New Roman" w:cs="Times New Roman"/>
          <w:sz w:val="28"/>
          <w:szCs w:val="28"/>
        </w:rPr>
        <w:t>. Отже, склади не-</w:t>
      </w:r>
      <w:r w:rsidR="002E1E74" w:rsidRPr="002E1E74">
        <w:rPr>
          <w:rFonts w:ascii="Times New Roman" w:hAnsi="Times New Roman" w:cs="Times New Roman"/>
          <w:sz w:val="28"/>
          <w:szCs w:val="28"/>
        </w:rPr>
        <w:t xml:space="preserve"> </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их правопорушень</w:t>
      </w:r>
      <w:r w:rsidRPr="00C62CA5">
        <w:rPr>
          <w:rFonts w:ascii="Times New Roman" w:hAnsi="Times New Roman" w:cs="Times New Roman"/>
          <w:sz w:val="28"/>
          <w:szCs w:val="28"/>
        </w:rPr>
        <w:t xml:space="preserve">, як і склади </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их правопорушень</w:t>
      </w:r>
      <w:r w:rsidRPr="00C62CA5">
        <w:rPr>
          <w:rFonts w:ascii="Times New Roman" w:hAnsi="Times New Roman" w:cs="Times New Roman"/>
          <w:sz w:val="28"/>
          <w:szCs w:val="28"/>
        </w:rPr>
        <w:t>, залежно від ступеня узагальненості ознак, можливо поділяти на такі основні категорії, як конкретний, видовий, родовий і загальний склад не-</w:t>
      </w:r>
      <w:r w:rsidR="002E1E74"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w:t>
      </w:r>
    </w:p>
    <w:p w14:paraId="3164EB5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Отже, у загальному складі не-</w:t>
      </w:r>
      <w:r w:rsidR="002E1E74" w:rsidRPr="00C3381F">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можна виокремити родовий склад правомірного вчинку (правомірної поведінки) та родовий склад інших діянь, вчинених за обставин, що виключають можливість застосування кримінальної відповідальності. </w:t>
      </w:r>
    </w:p>
    <w:p w14:paraId="07A63E2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родовому складі правомірного вчинку (правомірної поведінки) можна визначити видові склади діянь, які вчиняються: 1) за обставин, що виключають </w:t>
      </w:r>
      <w:r w:rsidR="002E1E74">
        <w:rPr>
          <w:rFonts w:ascii="Times New Roman" w:hAnsi="Times New Roman" w:cs="Times New Roman"/>
          <w:sz w:val="28"/>
          <w:szCs w:val="28"/>
        </w:rPr>
        <w:t>кримінальну протиправність</w:t>
      </w:r>
      <w:r w:rsidRPr="00C62CA5">
        <w:rPr>
          <w:rFonts w:ascii="Times New Roman" w:hAnsi="Times New Roman" w:cs="Times New Roman"/>
          <w:sz w:val="28"/>
          <w:szCs w:val="28"/>
        </w:rPr>
        <w:t xml:space="preserve"> діяння; 2) за обставин, що свідчать про добровільну відмову в разі незакінченого </w:t>
      </w:r>
      <w:r w:rsidR="00A04432">
        <w:rPr>
          <w:rFonts w:ascii="Times New Roman" w:hAnsi="Times New Roman" w:cs="Times New Roman"/>
          <w:sz w:val="28"/>
          <w:szCs w:val="28"/>
        </w:rPr>
        <w:t xml:space="preserve">кримінального правопорушення </w:t>
      </w:r>
      <w:r w:rsidRPr="00C62CA5">
        <w:rPr>
          <w:rFonts w:ascii="Times New Roman" w:hAnsi="Times New Roman" w:cs="Times New Roman"/>
          <w:sz w:val="28"/>
          <w:szCs w:val="28"/>
        </w:rPr>
        <w:t xml:space="preserve">(статті 17, 31 КК України); 3) за обставин, пов’язаних з реалізацією конституційних прав певної особи (ч. 2 ст. 385, ч. 2 ст. 396 КК України); 4) за обставин, що свідчать про позитивну </w:t>
      </w:r>
      <w:proofErr w:type="spellStart"/>
      <w:r w:rsidRPr="00C62CA5">
        <w:rPr>
          <w:rFonts w:ascii="Times New Roman" w:hAnsi="Times New Roman" w:cs="Times New Roman"/>
          <w:sz w:val="28"/>
          <w:szCs w:val="28"/>
        </w:rPr>
        <w:t>посткримінальну</w:t>
      </w:r>
      <w:proofErr w:type="spellEnd"/>
      <w:r w:rsidRPr="00C62CA5">
        <w:rPr>
          <w:rFonts w:ascii="Times New Roman" w:hAnsi="Times New Roman" w:cs="Times New Roman"/>
          <w:sz w:val="28"/>
          <w:szCs w:val="28"/>
        </w:rPr>
        <w:t xml:space="preserve"> поведінку особи. До цієї підгрупи належать також конкретні склади правомірного вчинку, наприклад склади необхідної оборони, крайньої </w:t>
      </w:r>
      <w:r w:rsidRPr="00C62CA5">
        <w:rPr>
          <w:rFonts w:ascii="Times New Roman" w:hAnsi="Times New Roman" w:cs="Times New Roman"/>
          <w:sz w:val="28"/>
          <w:szCs w:val="28"/>
        </w:rPr>
        <w:lastRenderedPageBreak/>
        <w:t xml:space="preserve">необхідності, добровільної відмови співучасників, відмови особи давати показання в суді стосовно діянь близького родича, дійового каяття тощо. </w:t>
      </w:r>
    </w:p>
    <w:p w14:paraId="0FAA4EAF"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У родовому складі інших діянь, вчинюваних за обставин, що виключають можливість застосування кримінальної відповідальності, можна визначити видові склади не-</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их правопорушень, які вчиняються: 1) </w:t>
      </w:r>
      <w:r w:rsidRPr="00C62CA5">
        <w:rPr>
          <w:rFonts w:ascii="Times New Roman" w:hAnsi="Times New Roman" w:cs="Times New Roman"/>
          <w:sz w:val="28"/>
          <w:szCs w:val="28"/>
        </w:rPr>
        <w:t xml:space="preserve">за обставинами, що виключають </w:t>
      </w:r>
      <w:r w:rsidR="002E1E74">
        <w:rPr>
          <w:rFonts w:ascii="Times New Roman" w:hAnsi="Times New Roman" w:cs="Times New Roman"/>
          <w:sz w:val="28"/>
          <w:szCs w:val="28"/>
        </w:rPr>
        <w:t>кримінальну протиправність</w:t>
      </w:r>
      <w:r w:rsidRPr="00C62CA5">
        <w:rPr>
          <w:rFonts w:ascii="Times New Roman" w:hAnsi="Times New Roman" w:cs="Times New Roman"/>
          <w:sz w:val="28"/>
          <w:szCs w:val="28"/>
        </w:rPr>
        <w:t xml:space="preserve"> діяння (ч. 2 ст. 11, ч. 2 ст. 14 КК України); 2) за іншими обставинами, які виключають можливість застосування кримінальної відповідальності (ч. 4 ст. 6, ч. 2 ст. 7, ч. 2 ст. 19 КК України). До цієї підгрупи належать також конкретні склади не-</w:t>
      </w:r>
      <w:r w:rsidR="002E1E74" w:rsidRPr="00C3381F">
        <w:rPr>
          <w:rFonts w:ascii="Times New Roman" w:hAnsi="Times New Roman" w:cs="Times New Roman"/>
          <w:sz w:val="28"/>
          <w:szCs w:val="28"/>
        </w:rPr>
        <w:t>кримінальн</w:t>
      </w:r>
      <w:r w:rsidR="002E1E74">
        <w:rPr>
          <w:rFonts w:ascii="Times New Roman" w:hAnsi="Times New Roman" w:cs="Times New Roman"/>
          <w:sz w:val="28"/>
          <w:szCs w:val="28"/>
        </w:rPr>
        <w:t>их</w:t>
      </w:r>
      <w:r w:rsidR="002E1E74" w:rsidRPr="00C3381F">
        <w:rPr>
          <w:rFonts w:ascii="Times New Roman" w:hAnsi="Times New Roman" w:cs="Times New Roman"/>
          <w:sz w:val="28"/>
          <w:szCs w:val="28"/>
        </w:rPr>
        <w:t xml:space="preserve"> правопорушен</w:t>
      </w:r>
      <w:r w:rsidR="002E1E74">
        <w:rPr>
          <w:rFonts w:ascii="Times New Roman" w:hAnsi="Times New Roman" w:cs="Times New Roman"/>
          <w:sz w:val="28"/>
          <w:szCs w:val="28"/>
        </w:rPr>
        <w:t>ь</w:t>
      </w:r>
      <w:r w:rsidRPr="00C62CA5">
        <w:rPr>
          <w:rFonts w:ascii="Times New Roman" w:hAnsi="Times New Roman" w:cs="Times New Roman"/>
          <w:sz w:val="28"/>
          <w:szCs w:val="28"/>
        </w:rPr>
        <w:t xml:space="preserve">, наприклад склади малозначного діяння, готування до </w:t>
      </w:r>
      <w:r w:rsidR="002E1E74" w:rsidRPr="002E1E74">
        <w:rPr>
          <w:rFonts w:ascii="Times New Roman" w:hAnsi="Times New Roman" w:cs="Times New Roman"/>
          <w:sz w:val="28"/>
          <w:szCs w:val="28"/>
        </w:rPr>
        <w:t xml:space="preserve">кримінального проступку або злочину, за який статтею Особливої частини </w:t>
      </w:r>
      <w:r w:rsidR="002E1E74">
        <w:rPr>
          <w:rFonts w:ascii="Times New Roman" w:hAnsi="Times New Roman" w:cs="Times New Roman"/>
          <w:sz w:val="28"/>
          <w:szCs w:val="28"/>
        </w:rPr>
        <w:t>Кримінального</w:t>
      </w:r>
      <w:r w:rsidR="002E1E74" w:rsidRPr="002E1E74">
        <w:rPr>
          <w:rFonts w:ascii="Times New Roman" w:hAnsi="Times New Roman" w:cs="Times New Roman"/>
          <w:sz w:val="28"/>
          <w:szCs w:val="28"/>
        </w:rPr>
        <w:t xml:space="preserve"> </w:t>
      </w:r>
      <w:r w:rsidR="002E1E74">
        <w:rPr>
          <w:rFonts w:ascii="Times New Roman" w:hAnsi="Times New Roman" w:cs="Times New Roman"/>
          <w:sz w:val="28"/>
          <w:szCs w:val="28"/>
        </w:rPr>
        <w:t>к</w:t>
      </w:r>
      <w:r w:rsidR="002E1E74" w:rsidRPr="002E1E74">
        <w:rPr>
          <w:rFonts w:ascii="Times New Roman" w:hAnsi="Times New Roman" w:cs="Times New Roman"/>
          <w:sz w:val="28"/>
          <w:szCs w:val="28"/>
        </w:rPr>
        <w:t>одексу передбачене покарання у виді позбавлення волі на строк до двох років або інше, більш м’яке покарання</w:t>
      </w:r>
      <w:r w:rsidRPr="00C62CA5">
        <w:rPr>
          <w:rFonts w:ascii="Times New Roman" w:hAnsi="Times New Roman" w:cs="Times New Roman"/>
          <w:sz w:val="28"/>
          <w:szCs w:val="28"/>
        </w:rPr>
        <w:t xml:space="preserve">, вчинення суспільно небезпечного діяння неосудною особою, вчинення </w:t>
      </w:r>
      <w:r w:rsidR="002E1E74">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дипломатичним представником іноземної держави тощо.</w:t>
      </w:r>
    </w:p>
    <w:p w14:paraId="1399491F" w14:textId="77777777" w:rsidR="00C62CA5" w:rsidRPr="00C62CA5" w:rsidRDefault="00C62CA5" w:rsidP="00C62CA5">
      <w:pPr>
        <w:jc w:val="center"/>
        <w:rPr>
          <w:rFonts w:ascii="Times New Roman" w:hAnsi="Times New Roman" w:cs="Times New Roman"/>
          <w:b/>
          <w:sz w:val="28"/>
          <w:szCs w:val="28"/>
          <w:lang w:val="ru-RU"/>
        </w:rPr>
      </w:pPr>
    </w:p>
    <w:p w14:paraId="7A96F0EA" w14:textId="77777777" w:rsidR="00C62CA5" w:rsidRDefault="00E76EA3" w:rsidP="00E76EA3">
      <w:pPr>
        <w:ind w:left="720"/>
        <w:jc w:val="center"/>
        <w:rPr>
          <w:rFonts w:ascii="Times New Roman" w:hAnsi="Times New Roman" w:cs="Times New Roman"/>
          <w:b/>
          <w:sz w:val="28"/>
          <w:szCs w:val="28"/>
        </w:rPr>
      </w:pPr>
      <w:r>
        <w:rPr>
          <w:rFonts w:ascii="Times New Roman" w:hAnsi="Times New Roman" w:cs="Times New Roman"/>
          <w:b/>
          <w:sz w:val="28"/>
          <w:szCs w:val="28"/>
        </w:rPr>
        <w:t>6. </w:t>
      </w:r>
      <w:r w:rsidR="00C62CA5" w:rsidRPr="00C62CA5">
        <w:rPr>
          <w:rFonts w:ascii="Times New Roman" w:hAnsi="Times New Roman" w:cs="Times New Roman"/>
          <w:b/>
          <w:sz w:val="28"/>
          <w:szCs w:val="28"/>
        </w:rPr>
        <w:t xml:space="preserve">Кваліфікація </w:t>
      </w:r>
      <w:r w:rsidR="002E1E74">
        <w:rPr>
          <w:rFonts w:ascii="Times New Roman" w:hAnsi="Times New Roman" w:cs="Times New Roman"/>
          <w:b/>
          <w:sz w:val="28"/>
          <w:szCs w:val="28"/>
        </w:rPr>
        <w:t>кримінальних  правопорушень</w:t>
      </w:r>
    </w:p>
    <w:p w14:paraId="0BA54C3A" w14:textId="77777777" w:rsidR="002E1E74" w:rsidRPr="00C62CA5" w:rsidRDefault="002E1E74" w:rsidP="002E1E74">
      <w:pPr>
        <w:ind w:left="720"/>
        <w:jc w:val="center"/>
        <w:rPr>
          <w:rFonts w:ascii="Times New Roman" w:hAnsi="Times New Roman" w:cs="Times New Roman"/>
          <w:b/>
          <w:sz w:val="28"/>
          <w:szCs w:val="28"/>
        </w:rPr>
      </w:pPr>
    </w:p>
    <w:p w14:paraId="5F6A136D" w14:textId="77777777" w:rsidR="00C62CA5" w:rsidRPr="00C62CA5" w:rsidRDefault="00E76EA3" w:rsidP="00E76EA3">
      <w:pPr>
        <w:ind w:firstLine="567"/>
        <w:jc w:val="both"/>
        <w:rPr>
          <w:rFonts w:ascii="Times New Roman" w:hAnsi="Times New Roman" w:cs="Times New Roman"/>
          <w:sz w:val="28"/>
          <w:szCs w:val="28"/>
        </w:rPr>
      </w:pPr>
      <w:r>
        <w:rPr>
          <w:rFonts w:ascii="Times New Roman" w:hAnsi="Times New Roman" w:cs="Times New Roman"/>
          <w:sz w:val="28"/>
          <w:szCs w:val="28"/>
        </w:rPr>
        <w:t>Як уже зазначалося, вчинене</w:t>
      </w:r>
      <w:r w:rsidR="00C62CA5" w:rsidRPr="00C62CA5">
        <w:rPr>
          <w:rFonts w:ascii="Times New Roman" w:hAnsi="Times New Roman" w:cs="Times New Roman"/>
          <w:sz w:val="28"/>
          <w:szCs w:val="28"/>
        </w:rPr>
        <w:t xml:space="preserve"> </w:t>
      </w:r>
      <w:r>
        <w:rPr>
          <w:rFonts w:ascii="Times New Roman" w:hAnsi="Times New Roman" w:cs="Times New Roman"/>
          <w:sz w:val="28"/>
          <w:szCs w:val="28"/>
        </w:rPr>
        <w:t>кримінальне правопорушення</w:t>
      </w:r>
      <w:r w:rsidR="00C62CA5" w:rsidRPr="00C62CA5">
        <w:rPr>
          <w:rFonts w:ascii="Times New Roman" w:hAnsi="Times New Roman" w:cs="Times New Roman"/>
          <w:sz w:val="28"/>
          <w:szCs w:val="28"/>
        </w:rPr>
        <w:t xml:space="preserve"> і його правова характеристика у кримінальному законодавстві є близькими, але зовсім не тотожними категоріями. Їх постійне порівняння та знаходження відповідності між ними складають сутність кваліфікації </w:t>
      </w:r>
      <w:r w:rsidRPr="00E76EA3">
        <w:rPr>
          <w:rFonts w:ascii="Times New Roman" w:hAnsi="Times New Roman" w:cs="Times New Roman"/>
          <w:sz w:val="28"/>
          <w:szCs w:val="28"/>
        </w:rPr>
        <w:t>кримінальних  правопорушень</w:t>
      </w:r>
      <w:r w:rsidR="00C62CA5" w:rsidRPr="00C62CA5">
        <w:rPr>
          <w:rFonts w:ascii="Times New Roman" w:hAnsi="Times New Roman" w:cs="Times New Roman"/>
          <w:sz w:val="28"/>
          <w:szCs w:val="28"/>
        </w:rPr>
        <w:t xml:space="preserve">. Таким чином, </w:t>
      </w:r>
      <w:r w:rsidR="00C62CA5" w:rsidRPr="00C62CA5">
        <w:rPr>
          <w:rFonts w:ascii="Times New Roman" w:hAnsi="Times New Roman" w:cs="Times New Roman"/>
          <w:b/>
          <w:i/>
          <w:sz w:val="28"/>
          <w:szCs w:val="28"/>
        </w:rPr>
        <w:t xml:space="preserve">кваліфікація </w:t>
      </w:r>
      <w:r w:rsidRPr="00E76EA3">
        <w:rPr>
          <w:rFonts w:ascii="Times New Roman" w:hAnsi="Times New Roman" w:cs="Times New Roman"/>
          <w:b/>
          <w:i/>
          <w:sz w:val="28"/>
          <w:szCs w:val="28"/>
        </w:rPr>
        <w:t>кримінальн</w:t>
      </w:r>
      <w:r>
        <w:rPr>
          <w:rFonts w:ascii="Times New Roman" w:hAnsi="Times New Roman" w:cs="Times New Roman"/>
          <w:b/>
          <w:i/>
          <w:sz w:val="28"/>
          <w:szCs w:val="28"/>
        </w:rPr>
        <w:t>ого</w:t>
      </w:r>
      <w:r w:rsidRPr="00E76EA3">
        <w:rPr>
          <w:rFonts w:ascii="Times New Roman" w:hAnsi="Times New Roman" w:cs="Times New Roman"/>
          <w:b/>
          <w:i/>
          <w:sz w:val="28"/>
          <w:szCs w:val="28"/>
        </w:rPr>
        <w:t xml:space="preserve"> правопорушення </w:t>
      </w:r>
      <w:r w:rsidR="00C62CA5" w:rsidRPr="00C62CA5">
        <w:rPr>
          <w:rFonts w:ascii="Times New Roman" w:hAnsi="Times New Roman" w:cs="Times New Roman"/>
          <w:sz w:val="28"/>
          <w:szCs w:val="28"/>
        </w:rPr>
        <w:t xml:space="preserve">– це встановлення відповідності між елементами вчиненого в реальній дійсності </w:t>
      </w:r>
      <w:r w:rsidRPr="00E76EA3">
        <w:rPr>
          <w:rFonts w:ascii="Times New Roman" w:hAnsi="Times New Roman" w:cs="Times New Roman"/>
          <w:sz w:val="28"/>
          <w:szCs w:val="28"/>
        </w:rPr>
        <w:t xml:space="preserve">кримінального правопорушення </w:t>
      </w:r>
      <w:r w:rsidR="00C62CA5" w:rsidRPr="00C62CA5">
        <w:rPr>
          <w:rFonts w:ascii="Times New Roman" w:hAnsi="Times New Roman" w:cs="Times New Roman"/>
          <w:sz w:val="28"/>
          <w:szCs w:val="28"/>
        </w:rPr>
        <w:t xml:space="preserve">та передбаченими законом про кримінальну відповідальність ознаками складу </w:t>
      </w:r>
      <w:r w:rsidRPr="00E76EA3">
        <w:rPr>
          <w:rFonts w:ascii="Times New Roman" w:hAnsi="Times New Roman" w:cs="Times New Roman"/>
          <w:sz w:val="28"/>
          <w:szCs w:val="28"/>
        </w:rPr>
        <w:t>кримінального правопорушення</w:t>
      </w:r>
      <w:r w:rsidR="00C62CA5" w:rsidRPr="00C62CA5">
        <w:rPr>
          <w:rFonts w:ascii="Times New Roman" w:hAnsi="Times New Roman" w:cs="Times New Roman"/>
          <w:sz w:val="28"/>
          <w:szCs w:val="28"/>
        </w:rPr>
        <w:t xml:space="preserve">. Тобто, кваліфікація </w:t>
      </w:r>
      <w:r w:rsidRPr="00E76EA3">
        <w:rPr>
          <w:rFonts w:ascii="Times New Roman" w:hAnsi="Times New Roman" w:cs="Times New Roman"/>
          <w:sz w:val="28"/>
          <w:szCs w:val="28"/>
        </w:rPr>
        <w:t xml:space="preserve">кримінального правопорушення </w:t>
      </w:r>
      <w:r w:rsidR="00C62CA5" w:rsidRPr="00C62CA5">
        <w:rPr>
          <w:rFonts w:ascii="Times New Roman" w:hAnsi="Times New Roman" w:cs="Times New Roman"/>
          <w:sz w:val="28"/>
          <w:szCs w:val="28"/>
        </w:rPr>
        <w:t>означає, що вчинене винною особою діяння підпадає під ознаки відповідної статті, частини статті або відповідного пункту певної частини статті Особливої частини КК України. Наприклад, умисне вбивство матір’ю своєї новонародженої дитини буде кваліфікуватися саме за статтею 117 КК України, оскільки ця стаття не поділяється на частини, тоді як крадіжка, вчинена повторно або за попередньою змовою групою осіб, кваліфікуватиметься за частиною</w:t>
      </w:r>
      <w:r w:rsidR="00694CC7">
        <w:rPr>
          <w:rFonts w:ascii="Times New Roman" w:hAnsi="Times New Roman" w:cs="Times New Roman"/>
          <w:sz w:val="28"/>
          <w:szCs w:val="28"/>
        </w:rPr>
        <w:t xml:space="preserve"> </w:t>
      </w:r>
      <w:r w:rsidR="00C62CA5" w:rsidRPr="00C62CA5">
        <w:rPr>
          <w:rFonts w:ascii="Times New Roman" w:hAnsi="Times New Roman" w:cs="Times New Roman"/>
          <w:sz w:val="28"/>
          <w:szCs w:val="28"/>
        </w:rPr>
        <w:t xml:space="preserve">2 ст. 185 КК України; крадіжка, вчинена в особливо великих розмірах або організованою групою, – за ч. 5 ст. 185 КК України, а умисне вбивство, вчинене з хуліганських мотивів, – за п. 7 ч. 2 ст. 115 КК України, бо якщо стаття закону поділяється на частини, то кваліфікація </w:t>
      </w:r>
      <w:r w:rsidR="00694CC7" w:rsidRPr="00E76EA3">
        <w:rPr>
          <w:rFonts w:ascii="Times New Roman" w:hAnsi="Times New Roman" w:cs="Times New Roman"/>
          <w:sz w:val="28"/>
          <w:szCs w:val="28"/>
        </w:rPr>
        <w:t xml:space="preserve">кримінального правопорушення </w:t>
      </w:r>
      <w:r w:rsidR="00C62CA5" w:rsidRPr="00C62CA5">
        <w:rPr>
          <w:rFonts w:ascii="Times New Roman" w:hAnsi="Times New Roman" w:cs="Times New Roman"/>
          <w:sz w:val="28"/>
          <w:szCs w:val="28"/>
        </w:rPr>
        <w:t>у цьому випадку потребує чіткої вказівки саме на ту час</w:t>
      </w:r>
      <w:r w:rsidR="00694CC7">
        <w:rPr>
          <w:rFonts w:ascii="Times New Roman" w:hAnsi="Times New Roman" w:cs="Times New Roman"/>
          <w:sz w:val="28"/>
          <w:szCs w:val="28"/>
        </w:rPr>
        <w:t>тину статті, під ознаки якої це</w:t>
      </w:r>
      <w:r w:rsidR="00C62CA5" w:rsidRPr="00C62CA5">
        <w:rPr>
          <w:rFonts w:ascii="Times New Roman" w:hAnsi="Times New Roman" w:cs="Times New Roman"/>
          <w:sz w:val="28"/>
          <w:szCs w:val="28"/>
        </w:rPr>
        <w:t xml:space="preserve"> </w:t>
      </w:r>
      <w:r w:rsidR="00694CC7" w:rsidRPr="00E76EA3">
        <w:rPr>
          <w:rFonts w:ascii="Times New Roman" w:hAnsi="Times New Roman" w:cs="Times New Roman"/>
          <w:sz w:val="28"/>
          <w:szCs w:val="28"/>
        </w:rPr>
        <w:t>кримінальн</w:t>
      </w:r>
      <w:r w:rsidR="00694CC7">
        <w:rPr>
          <w:rFonts w:ascii="Times New Roman" w:hAnsi="Times New Roman" w:cs="Times New Roman"/>
          <w:sz w:val="28"/>
          <w:szCs w:val="28"/>
        </w:rPr>
        <w:t>е</w:t>
      </w:r>
      <w:r w:rsidR="00694CC7" w:rsidRPr="00E76EA3">
        <w:rPr>
          <w:rFonts w:ascii="Times New Roman" w:hAnsi="Times New Roman" w:cs="Times New Roman"/>
          <w:sz w:val="28"/>
          <w:szCs w:val="28"/>
        </w:rPr>
        <w:t xml:space="preserve"> правопорушення </w:t>
      </w:r>
      <w:r w:rsidR="00C62CA5" w:rsidRPr="00C62CA5">
        <w:rPr>
          <w:rFonts w:ascii="Times New Roman" w:hAnsi="Times New Roman" w:cs="Times New Roman"/>
          <w:sz w:val="28"/>
          <w:szCs w:val="28"/>
        </w:rPr>
        <w:t xml:space="preserve">підпадає, а якщо частина статті поділяється на пункти, то необхідно під час кваліфікації діяння чітко вказувати на відповідні пункти цієї частини статті. </w:t>
      </w:r>
    </w:p>
    <w:p w14:paraId="03782BF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юридичній літературі розрізняють також </w:t>
      </w:r>
      <w:r w:rsidRPr="00C62CA5">
        <w:rPr>
          <w:rFonts w:ascii="Times New Roman" w:hAnsi="Times New Roman" w:cs="Times New Roman"/>
          <w:b/>
          <w:i/>
          <w:sz w:val="28"/>
          <w:szCs w:val="28"/>
        </w:rPr>
        <w:t xml:space="preserve">види кваліфікації </w:t>
      </w:r>
      <w:r w:rsidR="00694CC7" w:rsidRPr="00694CC7">
        <w:rPr>
          <w:rFonts w:ascii="Times New Roman" w:hAnsi="Times New Roman" w:cs="Times New Roman"/>
          <w:b/>
          <w:i/>
          <w:sz w:val="28"/>
          <w:szCs w:val="28"/>
        </w:rPr>
        <w:t>кримінальних  правопорушень</w:t>
      </w:r>
      <w:r w:rsidRPr="00C62CA5">
        <w:rPr>
          <w:rFonts w:ascii="Times New Roman" w:hAnsi="Times New Roman" w:cs="Times New Roman"/>
          <w:sz w:val="28"/>
          <w:szCs w:val="28"/>
        </w:rPr>
        <w:t>.</w:t>
      </w:r>
    </w:p>
    <w:p w14:paraId="343A933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lastRenderedPageBreak/>
        <w:t xml:space="preserve">Залежно від тих осіб, що здійснюють кваліфікацію </w:t>
      </w:r>
      <w:r w:rsidR="00694CC7" w:rsidRP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її поділяють на: 1) офіційну (легальну); 2) неофіційну (доктринальну).</w:t>
      </w:r>
    </w:p>
    <w:p w14:paraId="462F916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Офіційна (легальна)</w:t>
      </w:r>
      <w:r w:rsidRPr="00C62CA5">
        <w:rPr>
          <w:rFonts w:ascii="Times New Roman" w:hAnsi="Times New Roman" w:cs="Times New Roman"/>
          <w:sz w:val="28"/>
          <w:szCs w:val="28"/>
        </w:rPr>
        <w:t xml:space="preserve"> кваліфікація – це кваліфікація </w:t>
      </w:r>
      <w:r w:rsidR="00694CC7" w:rsidRP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що здійснюється особами, спеціально на те уповноваженими від імені держави: слідчими,</w:t>
      </w:r>
      <w:r w:rsidR="00694CC7">
        <w:rPr>
          <w:rFonts w:ascii="Times New Roman" w:hAnsi="Times New Roman" w:cs="Times New Roman"/>
          <w:sz w:val="28"/>
          <w:szCs w:val="28"/>
        </w:rPr>
        <w:t xml:space="preserve"> </w:t>
      </w:r>
      <w:proofErr w:type="spellStart"/>
      <w:r w:rsidR="00694CC7">
        <w:rPr>
          <w:rFonts w:ascii="Times New Roman" w:hAnsi="Times New Roman" w:cs="Times New Roman"/>
          <w:sz w:val="28"/>
          <w:szCs w:val="28"/>
        </w:rPr>
        <w:t>дізнавачами</w:t>
      </w:r>
      <w:proofErr w:type="spellEnd"/>
      <w:r w:rsidR="00694CC7">
        <w:rPr>
          <w:rFonts w:ascii="Times New Roman" w:hAnsi="Times New Roman" w:cs="Times New Roman"/>
          <w:sz w:val="28"/>
          <w:szCs w:val="28"/>
        </w:rPr>
        <w:t>,</w:t>
      </w:r>
      <w:r w:rsidRPr="00C62CA5">
        <w:rPr>
          <w:rFonts w:ascii="Times New Roman" w:hAnsi="Times New Roman" w:cs="Times New Roman"/>
          <w:sz w:val="28"/>
          <w:szCs w:val="28"/>
        </w:rPr>
        <w:t xml:space="preserve"> прокурорами та суддями.</w:t>
      </w:r>
    </w:p>
    <w:p w14:paraId="29EB15FC"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i/>
          <w:sz w:val="28"/>
          <w:szCs w:val="28"/>
        </w:rPr>
        <w:t>Неофіційна (доктринальна)</w:t>
      </w:r>
      <w:r w:rsidRPr="00C62CA5">
        <w:rPr>
          <w:rFonts w:ascii="Times New Roman" w:hAnsi="Times New Roman" w:cs="Times New Roman"/>
          <w:sz w:val="28"/>
          <w:szCs w:val="28"/>
        </w:rPr>
        <w:t xml:space="preserve"> – це певна оцінка </w:t>
      </w:r>
      <w:r w:rsidR="00694CC7">
        <w:rPr>
          <w:rFonts w:ascii="Times New Roman" w:hAnsi="Times New Roman" w:cs="Times New Roman"/>
          <w:sz w:val="28"/>
          <w:szCs w:val="28"/>
        </w:rPr>
        <w:t>кримінально протиправного</w:t>
      </w:r>
      <w:r w:rsidRPr="00C62CA5">
        <w:rPr>
          <w:rFonts w:ascii="Times New Roman" w:hAnsi="Times New Roman" w:cs="Times New Roman"/>
          <w:sz w:val="28"/>
          <w:szCs w:val="28"/>
        </w:rPr>
        <w:t xml:space="preserve"> діяння, яку дають наукові працівники, автори підручників, монографій, науково-практичних коментарів, наукових статей, наукових докладів, експертних оцінок тощо. </w:t>
      </w:r>
    </w:p>
    <w:p w14:paraId="3AB7230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 стадією, якої досягло </w:t>
      </w:r>
      <w:r w:rsidR="00694CC7">
        <w:rPr>
          <w:rFonts w:ascii="Times New Roman" w:hAnsi="Times New Roman" w:cs="Times New Roman"/>
          <w:sz w:val="28"/>
          <w:szCs w:val="28"/>
        </w:rPr>
        <w:t>кримінально протиправне</w:t>
      </w:r>
      <w:r w:rsidRPr="00C62CA5">
        <w:rPr>
          <w:rFonts w:ascii="Times New Roman" w:hAnsi="Times New Roman" w:cs="Times New Roman"/>
          <w:sz w:val="28"/>
          <w:szCs w:val="28"/>
        </w:rPr>
        <w:t xml:space="preserve"> посягання, виділяють такі види: 1) кваліфікація закінченого </w:t>
      </w:r>
      <w:r w:rsidR="00694CC7">
        <w:rPr>
          <w:rFonts w:ascii="Times New Roman" w:hAnsi="Times New Roman" w:cs="Times New Roman"/>
          <w:sz w:val="28"/>
          <w:szCs w:val="28"/>
        </w:rPr>
        <w:t>кримінального  правопорушення; 2) </w:t>
      </w:r>
      <w:r w:rsidRPr="00C62CA5">
        <w:rPr>
          <w:rFonts w:ascii="Times New Roman" w:hAnsi="Times New Roman" w:cs="Times New Roman"/>
          <w:sz w:val="28"/>
          <w:szCs w:val="28"/>
        </w:rPr>
        <w:t xml:space="preserve">кваліфікація готування до </w:t>
      </w:r>
      <w:r w:rsidR="00694CC7">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3) кваліфікація замаху на </w:t>
      </w:r>
      <w:r w:rsidR="00694CC7">
        <w:rPr>
          <w:rFonts w:ascii="Times New Roman" w:hAnsi="Times New Roman" w:cs="Times New Roman"/>
          <w:sz w:val="28"/>
          <w:szCs w:val="28"/>
        </w:rPr>
        <w:t>кримінальне  правопорушення</w:t>
      </w:r>
      <w:r w:rsidRPr="00C62CA5">
        <w:rPr>
          <w:rFonts w:ascii="Times New Roman" w:hAnsi="Times New Roman" w:cs="Times New Roman"/>
          <w:sz w:val="28"/>
          <w:szCs w:val="28"/>
        </w:rPr>
        <w:t>.</w:t>
      </w:r>
    </w:p>
    <w:p w14:paraId="1EC7FCD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кількості осіб, що вчинили </w:t>
      </w:r>
      <w:r w:rsidR="00694CC7">
        <w:rPr>
          <w:rFonts w:ascii="Times New Roman" w:hAnsi="Times New Roman" w:cs="Times New Roman"/>
          <w:sz w:val="28"/>
          <w:szCs w:val="28"/>
        </w:rPr>
        <w:t>кримінальне  правопорушення</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визначають такі види: 1) кваліфікація </w:t>
      </w:r>
      <w:r w:rsidR="00A04432">
        <w:rPr>
          <w:rFonts w:ascii="Times New Roman" w:hAnsi="Times New Roman" w:cs="Times New Roman"/>
          <w:sz w:val="28"/>
          <w:szCs w:val="28"/>
        </w:rPr>
        <w:t>кримінального правопорушення</w:t>
      </w:r>
      <w:r w:rsidR="00694CC7">
        <w:rPr>
          <w:rFonts w:ascii="Times New Roman" w:hAnsi="Times New Roman" w:cs="Times New Roman"/>
          <w:sz w:val="28"/>
          <w:szCs w:val="28"/>
        </w:rPr>
        <w:t>, вчиненого одноосібно; 2) </w:t>
      </w:r>
      <w:r w:rsidRPr="00C62CA5">
        <w:rPr>
          <w:rFonts w:ascii="Times New Roman" w:hAnsi="Times New Roman" w:cs="Times New Roman"/>
          <w:sz w:val="28"/>
          <w:szCs w:val="28"/>
        </w:rPr>
        <w:t xml:space="preserve">кваліфікація </w:t>
      </w:r>
      <w:r w:rsidR="00A04432">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вчиненого у співучасті.</w:t>
      </w:r>
    </w:p>
    <w:p w14:paraId="793BA58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Виходячи з кількості </w:t>
      </w:r>
      <w:r w:rsidR="00A04432">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які підлягають кваліфікації, виділяють: 1) кваліфікацію одиничного </w:t>
      </w:r>
      <w:r w:rsidR="00694CC7">
        <w:rPr>
          <w:rFonts w:ascii="Times New Roman" w:hAnsi="Times New Roman" w:cs="Times New Roman"/>
          <w:sz w:val="28"/>
          <w:szCs w:val="28"/>
        </w:rPr>
        <w:t>кримінального  правопорушення; 2) </w:t>
      </w:r>
      <w:r w:rsidRPr="00C62CA5">
        <w:rPr>
          <w:rFonts w:ascii="Times New Roman" w:hAnsi="Times New Roman" w:cs="Times New Roman"/>
          <w:sz w:val="28"/>
          <w:szCs w:val="28"/>
        </w:rPr>
        <w:t xml:space="preserve">кваліфікацію множинності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p>
    <w:p w14:paraId="00497187"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Залежно від конкретної групи складів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передбачених відповідним розділом Особливої частини КК України, виокремлюють, наприклад, кваліфікацію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життя та здоров’я особи, кваліфікацію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власності, кваліфікацію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громадської безпеки, кваліфікацію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проти громадського порядку, кваліфікацію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проти правосуддя тощо.</w:t>
      </w:r>
    </w:p>
    <w:p w14:paraId="1C9500E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В юридичній науці особлива увага приділяється і такій категорії, як «</w:t>
      </w:r>
      <w:r w:rsidRPr="00C62CA5">
        <w:rPr>
          <w:rFonts w:ascii="Times New Roman" w:hAnsi="Times New Roman" w:cs="Times New Roman"/>
          <w:i/>
          <w:sz w:val="28"/>
          <w:szCs w:val="28"/>
        </w:rPr>
        <w:t xml:space="preserve">підстави кваліфікації </w:t>
      </w:r>
      <w:r w:rsidR="00694CC7" w:rsidRPr="00694CC7">
        <w:rPr>
          <w:rFonts w:ascii="Times New Roman" w:hAnsi="Times New Roman" w:cs="Times New Roman"/>
          <w:i/>
          <w:sz w:val="28"/>
          <w:szCs w:val="28"/>
        </w:rPr>
        <w:t>кримінальних  правопорушень</w:t>
      </w:r>
      <w:r w:rsidRPr="00C62CA5">
        <w:rPr>
          <w:rFonts w:ascii="Times New Roman" w:hAnsi="Times New Roman" w:cs="Times New Roman"/>
          <w:sz w:val="28"/>
          <w:szCs w:val="28"/>
        </w:rPr>
        <w:t xml:space="preserve">». Підстава – це те, що лежить у підґрунті кваліфікації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те, виходячи з чого, здійснюється кримінально-правове оцінювання суспільно небезпечного діяння. </w:t>
      </w:r>
    </w:p>
    <w:p w14:paraId="1B50E5AE"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Підстави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є тісно пов’язаними з положеннями про підставу кримінальної відповідальності, що містяться у частині 1 ст. 2 КК України, за якими підставою кримінальної відповідальності є вчинення особою суспільно небезпечного діяння, яке містить склад </w:t>
      </w:r>
      <w:r w:rsidR="00694CC7">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передбаченого Кримінальним кодексом України. </w:t>
      </w:r>
    </w:p>
    <w:p w14:paraId="09880FD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З урахуванням того, що в межах єдиної підстави кримінальної відповідальності виокремлюють фактичну (вчинення </w:t>
      </w:r>
      <w:r w:rsidR="00694CC7">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та юридичну (склад </w:t>
      </w:r>
      <w:r w:rsidR="00694CC7">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сторони, підстави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також </w:t>
      </w:r>
      <w:r w:rsidRPr="00C62CA5">
        <w:rPr>
          <w:rFonts w:ascii="Times New Roman" w:hAnsi="Times New Roman" w:cs="Times New Roman"/>
          <w:sz w:val="28"/>
          <w:szCs w:val="28"/>
        </w:rPr>
        <w:lastRenderedPageBreak/>
        <w:t>поділяють на фактичну та юридичну.</w:t>
      </w:r>
    </w:p>
    <w:p w14:paraId="43D382F7"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Під </w:t>
      </w:r>
      <w:r w:rsidRPr="00C62CA5">
        <w:rPr>
          <w:rFonts w:ascii="Times New Roman" w:hAnsi="Times New Roman" w:cs="Times New Roman"/>
          <w:b/>
          <w:i/>
          <w:sz w:val="28"/>
          <w:szCs w:val="28"/>
        </w:rPr>
        <w:t>фактичною підставою</w:t>
      </w:r>
      <w:r w:rsidRPr="00C62CA5">
        <w:rPr>
          <w:rFonts w:ascii="Times New Roman" w:hAnsi="Times New Roman" w:cs="Times New Roman"/>
          <w:sz w:val="28"/>
          <w:szCs w:val="28"/>
        </w:rPr>
        <w:t xml:space="preserve">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здебільшого розуміють вчинене діяння, фактичні обставини, які підлягають правовому оцінюванню. Але в літературі у зв’язку з цим звертається увага на те, що фактичною підставою кваліфікації тут насправді виступає не власне діяння, а інформація про нього, яка стала відомою відповідним органам і здобута у законному порядку, тому велике значення для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має встановлення фактичних обставин справи, виділення з них тих, ознаки яких передбачено у відповідних складах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p>
    <w:p w14:paraId="245426D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b/>
          <w:i/>
          <w:sz w:val="28"/>
          <w:szCs w:val="28"/>
        </w:rPr>
        <w:t>Юридична підстава</w:t>
      </w:r>
      <w:r w:rsidRPr="00C62CA5">
        <w:rPr>
          <w:rFonts w:ascii="Times New Roman" w:hAnsi="Times New Roman" w:cs="Times New Roman"/>
          <w:sz w:val="28"/>
          <w:szCs w:val="28"/>
        </w:rPr>
        <w:t xml:space="preserve"> кваліфікації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у свою чергу, поділяється на нормативну та ненормативну.</w:t>
      </w:r>
    </w:p>
    <w:p w14:paraId="4B63735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Під </w:t>
      </w:r>
      <w:r w:rsidRPr="00C62CA5">
        <w:rPr>
          <w:rFonts w:ascii="Times New Roman" w:hAnsi="Times New Roman" w:cs="Times New Roman"/>
          <w:i/>
          <w:sz w:val="28"/>
          <w:szCs w:val="28"/>
        </w:rPr>
        <w:t>нормативною юридичною підставою</w:t>
      </w:r>
      <w:r w:rsidRPr="00C62CA5">
        <w:rPr>
          <w:rFonts w:ascii="Times New Roman" w:hAnsi="Times New Roman" w:cs="Times New Roman"/>
          <w:sz w:val="28"/>
          <w:szCs w:val="28"/>
        </w:rPr>
        <w:t xml:space="preserve">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зазвичай розуміють </w:t>
      </w:r>
      <w:r w:rsidRPr="00C62CA5">
        <w:rPr>
          <w:rFonts w:ascii="Times New Roman" w:hAnsi="Times New Roman" w:cs="Times New Roman"/>
          <w:i/>
          <w:sz w:val="28"/>
          <w:szCs w:val="28"/>
        </w:rPr>
        <w:t xml:space="preserve">склад </w:t>
      </w:r>
      <w:r w:rsidR="00694CC7">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передбачений відповідною статтею Особливої частини КК України. Дійсно, склад </w:t>
      </w:r>
      <w:r w:rsidR="00694CC7">
        <w:rPr>
          <w:rFonts w:ascii="Times New Roman" w:hAnsi="Times New Roman" w:cs="Times New Roman"/>
          <w:sz w:val="28"/>
          <w:szCs w:val="28"/>
        </w:rPr>
        <w:t>кримінального  правопорушення</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є </w:t>
      </w:r>
      <w:r w:rsidRPr="00C62CA5">
        <w:rPr>
          <w:rFonts w:ascii="Times New Roman" w:hAnsi="Times New Roman" w:cs="Times New Roman"/>
          <w:i/>
          <w:sz w:val="28"/>
          <w:szCs w:val="28"/>
        </w:rPr>
        <w:t>основною</w:t>
      </w:r>
      <w:r w:rsidRPr="00C62CA5">
        <w:rPr>
          <w:rFonts w:ascii="Times New Roman" w:hAnsi="Times New Roman" w:cs="Times New Roman"/>
          <w:sz w:val="28"/>
          <w:szCs w:val="28"/>
        </w:rPr>
        <w:t xml:space="preserve"> нормативною юридичною підставою кваліфікації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Однак у конкретній статті закону законодавець часто не може передбачити виключно всі ознаки складу </w:t>
      </w:r>
      <w:r w:rsidR="00694CC7">
        <w:rPr>
          <w:rFonts w:ascii="Times New Roman" w:hAnsi="Times New Roman" w:cs="Times New Roman"/>
          <w:sz w:val="28"/>
          <w:szCs w:val="28"/>
        </w:rPr>
        <w:t>кримінального  правопорушення</w:t>
      </w:r>
      <w:r w:rsidRPr="00C62CA5">
        <w:rPr>
          <w:rFonts w:ascii="Times New Roman" w:hAnsi="Times New Roman" w:cs="Times New Roman"/>
          <w:sz w:val="28"/>
          <w:szCs w:val="28"/>
        </w:rPr>
        <w:t xml:space="preserve">, тому іноді ознак, що містяться безпосередньо у конкретній статті кримінального закону, може бути недостатньо для точної кваліфікації вчиненого </w:t>
      </w:r>
      <w:r w:rsidR="00694CC7">
        <w:rPr>
          <w:rFonts w:ascii="Times New Roman" w:hAnsi="Times New Roman" w:cs="Times New Roman"/>
          <w:sz w:val="28"/>
          <w:szCs w:val="28"/>
        </w:rPr>
        <w:t>кримінально протиправного</w:t>
      </w:r>
      <w:r w:rsidRPr="00C62CA5">
        <w:rPr>
          <w:rFonts w:ascii="Times New Roman" w:hAnsi="Times New Roman" w:cs="Times New Roman"/>
          <w:sz w:val="28"/>
          <w:szCs w:val="28"/>
        </w:rPr>
        <w:t xml:space="preserve"> діяння. У таких випадках застосовуються </w:t>
      </w:r>
      <w:r w:rsidRPr="00C62CA5">
        <w:rPr>
          <w:rFonts w:ascii="Times New Roman" w:hAnsi="Times New Roman" w:cs="Times New Roman"/>
          <w:i/>
          <w:sz w:val="28"/>
          <w:szCs w:val="28"/>
        </w:rPr>
        <w:t>додаткові</w:t>
      </w:r>
      <w:r w:rsidRPr="00C62CA5">
        <w:rPr>
          <w:rFonts w:ascii="Times New Roman" w:hAnsi="Times New Roman" w:cs="Times New Roman"/>
          <w:sz w:val="28"/>
          <w:szCs w:val="28"/>
        </w:rPr>
        <w:t xml:space="preserve"> нормативні юридичні підстави кваліфікації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w:t>
      </w:r>
    </w:p>
    <w:p w14:paraId="414C3A34"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Такими додатковими нормативними підставами можуть служити, насамперед, </w:t>
      </w:r>
      <w:r w:rsidRPr="00C62CA5">
        <w:rPr>
          <w:rFonts w:ascii="Times New Roman" w:hAnsi="Times New Roman" w:cs="Times New Roman"/>
          <w:i/>
          <w:sz w:val="28"/>
          <w:szCs w:val="28"/>
        </w:rPr>
        <w:t xml:space="preserve">інші кримінально-правові норми </w:t>
      </w:r>
      <w:r w:rsidRPr="00C62CA5">
        <w:rPr>
          <w:rFonts w:ascii="Times New Roman" w:hAnsi="Times New Roman" w:cs="Times New Roman"/>
          <w:sz w:val="28"/>
          <w:szCs w:val="28"/>
        </w:rPr>
        <w:t xml:space="preserve">Загальної й Особливої частини. Так, ознаки суб’єкта </w:t>
      </w:r>
      <w:r w:rsidR="00694CC7">
        <w:rPr>
          <w:rFonts w:ascii="Times New Roman" w:hAnsi="Times New Roman" w:cs="Times New Roman"/>
          <w:sz w:val="28"/>
          <w:szCs w:val="28"/>
        </w:rPr>
        <w:t>кримінального правопорушення</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за багатьма складами </w:t>
      </w:r>
      <w:r w:rsidR="00A04432">
        <w:rPr>
          <w:rFonts w:ascii="Times New Roman" w:hAnsi="Times New Roman" w:cs="Times New Roman"/>
          <w:sz w:val="28"/>
          <w:szCs w:val="28"/>
        </w:rPr>
        <w:t xml:space="preserve">кримінальних правопорушень </w:t>
      </w:r>
      <w:r w:rsidRPr="00C62CA5">
        <w:rPr>
          <w:rFonts w:ascii="Times New Roman" w:hAnsi="Times New Roman" w:cs="Times New Roman"/>
          <w:sz w:val="28"/>
          <w:szCs w:val="28"/>
        </w:rPr>
        <w:t xml:space="preserve">виявляються за рахунок звернення до відповідних положень Загальної частини КК стосовно визначення суб’єкта </w:t>
      </w:r>
      <w:r w:rsidR="00694CC7">
        <w:rPr>
          <w:rFonts w:ascii="Times New Roman" w:hAnsi="Times New Roman" w:cs="Times New Roman"/>
          <w:sz w:val="28"/>
          <w:szCs w:val="28"/>
        </w:rPr>
        <w:t>кримінального  правопорушення</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(статті 18, 19, 22 КК України). До інших норм Особливої частини КК виникає необхідність звертатися принаймні у двох випадках: 1) якщо на неї прямо вказує відсильна диспозиція статті (наприклад, ч. 1 ст. 192, ч. 1 ст. 222, ч. 1 ст. 355 КК України); 2) якщо в іншій статті витлумачено зміст понять, що використовуються у статті, за якою кваліфікується діяння (так, поняття «шпигунство», що міститься у ст. 111 КК України як різновид державної зради, з’ясовують шляхом звернення до ст. 114 КК України, де дається визначення цього поняття).</w:t>
      </w:r>
    </w:p>
    <w:p w14:paraId="2461AAD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Додатковими нормативними підставами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часто виступають </w:t>
      </w:r>
      <w:r w:rsidRPr="00C62CA5">
        <w:rPr>
          <w:rFonts w:ascii="Times New Roman" w:hAnsi="Times New Roman" w:cs="Times New Roman"/>
          <w:i/>
          <w:sz w:val="28"/>
          <w:szCs w:val="28"/>
        </w:rPr>
        <w:t>нормативні акти інших галузей права</w:t>
      </w:r>
      <w:r w:rsidRPr="00C62CA5">
        <w:rPr>
          <w:rFonts w:ascii="Times New Roman" w:hAnsi="Times New Roman" w:cs="Times New Roman"/>
          <w:sz w:val="28"/>
          <w:szCs w:val="28"/>
        </w:rPr>
        <w:t xml:space="preserve">, до яких відсилають </w:t>
      </w:r>
      <w:proofErr w:type="spellStart"/>
      <w:r w:rsidRPr="00C62CA5">
        <w:rPr>
          <w:rFonts w:ascii="Times New Roman" w:hAnsi="Times New Roman" w:cs="Times New Roman"/>
          <w:sz w:val="28"/>
          <w:szCs w:val="28"/>
        </w:rPr>
        <w:t>бланкетні</w:t>
      </w:r>
      <w:proofErr w:type="spellEnd"/>
      <w:r w:rsidRPr="00C62CA5">
        <w:rPr>
          <w:rFonts w:ascii="Times New Roman" w:hAnsi="Times New Roman" w:cs="Times New Roman"/>
          <w:sz w:val="28"/>
          <w:szCs w:val="28"/>
        </w:rPr>
        <w:t xml:space="preserve"> диспозиції статей Особливої частини КК, наприклад статті, що встановлюють відповідальність за порушення правил охорони або використання надр (ст. 240 КК України), порушення встановлених законодавством правил пожежної безпеки (ст. 270 КК України), порушення правил безпеки дорожнього руху або експлуатації транспорту особами, які керують транспортними засобами (ст. 286 КК України), тощо. </w:t>
      </w:r>
    </w:p>
    <w:p w14:paraId="51E2EA2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lastRenderedPageBreak/>
        <w:t xml:space="preserve">Додатковими нормативними підставами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іноді виступають також </w:t>
      </w:r>
      <w:r w:rsidRPr="00C62CA5">
        <w:rPr>
          <w:rFonts w:ascii="Times New Roman" w:hAnsi="Times New Roman" w:cs="Times New Roman"/>
          <w:i/>
          <w:sz w:val="28"/>
          <w:szCs w:val="28"/>
        </w:rPr>
        <w:t>норми моралі, звичаї та загальні уявлення про право</w:t>
      </w:r>
      <w:r w:rsidRPr="00C62CA5">
        <w:rPr>
          <w:rFonts w:ascii="Times New Roman" w:hAnsi="Times New Roman" w:cs="Times New Roman"/>
          <w:sz w:val="28"/>
          <w:szCs w:val="28"/>
        </w:rPr>
        <w:t>. Вони використовуються для з’ясуванні змісту оціночних понять, що містяться у певних статтях кримінального закону. До таких понять, наприклад, належать поняття «особлива зухвалість» і «винятковий цинізм», що містяться у частині 1 ст. 296 КК України, яка передбачає відповідальність за хуліганство.</w:t>
      </w:r>
    </w:p>
    <w:p w14:paraId="093E5016"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До </w:t>
      </w:r>
      <w:r w:rsidRPr="00C62CA5">
        <w:rPr>
          <w:rFonts w:ascii="Times New Roman" w:hAnsi="Times New Roman" w:cs="Times New Roman"/>
          <w:i/>
          <w:sz w:val="28"/>
          <w:szCs w:val="28"/>
        </w:rPr>
        <w:t>ненормативних юридичних підстав</w:t>
      </w:r>
      <w:r w:rsidRPr="00C62CA5">
        <w:rPr>
          <w:rFonts w:ascii="Times New Roman" w:hAnsi="Times New Roman" w:cs="Times New Roman"/>
          <w:sz w:val="28"/>
          <w:szCs w:val="28"/>
        </w:rPr>
        <w:t xml:space="preserve"> кваліфікації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відносять такі: 1) рішення Конституційного Суду України, в яких надаються тлумачення певних положень кримінального законодавства; 2) акти вищих спеціалізованих судів України</w:t>
      </w:r>
      <w:r w:rsidR="00694CC7">
        <w:rPr>
          <w:rFonts w:ascii="Times New Roman" w:hAnsi="Times New Roman" w:cs="Times New Roman"/>
          <w:sz w:val="28"/>
          <w:szCs w:val="28"/>
        </w:rPr>
        <w:t xml:space="preserve"> та Верховного Суду України; 3) </w:t>
      </w:r>
      <w:r w:rsidRPr="00C62CA5">
        <w:rPr>
          <w:rFonts w:ascii="Times New Roman" w:hAnsi="Times New Roman" w:cs="Times New Roman"/>
          <w:sz w:val="28"/>
          <w:szCs w:val="28"/>
        </w:rPr>
        <w:t>постанови Пленуму Верховного Суду України.</w:t>
      </w:r>
    </w:p>
    <w:p w14:paraId="36931503"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У сучасній кримінально-правовій доктрині, коли йдеться про кваліфікацію діянь, перш за все, мається на увазі кваліфікація </w:t>
      </w:r>
      <w:r w:rsidR="00694CC7">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і саме цьому питанню присвячено багато фундаментальних видань</w:t>
      </w:r>
      <w:r w:rsidRPr="00C62CA5">
        <w:rPr>
          <w:rFonts w:ascii="Times New Roman" w:hAnsi="Times New Roman" w:cs="Times New Roman"/>
          <w:sz w:val="28"/>
          <w:szCs w:val="28"/>
          <w:vertAlign w:val="superscript"/>
        </w:rPr>
        <w:footnoteReference w:id="8"/>
      </w:r>
      <w:r w:rsidRPr="00C62CA5">
        <w:rPr>
          <w:rFonts w:ascii="Times New Roman" w:hAnsi="Times New Roman" w:cs="Times New Roman"/>
          <w:sz w:val="28"/>
          <w:szCs w:val="28"/>
        </w:rPr>
        <w:t>.</w:t>
      </w:r>
    </w:p>
    <w:p w14:paraId="4399F6B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Водночас у низці наукових праць кваліфікація </w:t>
      </w:r>
      <w:r w:rsidR="00694CC7">
        <w:rPr>
          <w:rFonts w:ascii="Times New Roman" w:hAnsi="Times New Roman" w:cs="Times New Roman"/>
          <w:sz w:val="28"/>
          <w:szCs w:val="28"/>
        </w:rPr>
        <w:t>кримінальних  правопорушень</w:t>
      </w:r>
      <w:r w:rsidR="00694CC7" w:rsidRPr="00C62CA5">
        <w:rPr>
          <w:rFonts w:ascii="Times New Roman" w:hAnsi="Times New Roman" w:cs="Times New Roman"/>
          <w:sz w:val="28"/>
          <w:szCs w:val="28"/>
        </w:rPr>
        <w:t xml:space="preserve"> </w:t>
      </w:r>
      <w:r w:rsidRPr="00C62CA5">
        <w:rPr>
          <w:rFonts w:ascii="Times New Roman" w:hAnsi="Times New Roman" w:cs="Times New Roman"/>
          <w:sz w:val="28"/>
          <w:szCs w:val="28"/>
        </w:rPr>
        <w:t xml:space="preserve">розглядається як різновид більш широкої категорії – кримінально-правової кваліфікації, оскільки чинний КК України встановлює нормативні підстави як для кваліфікації </w:t>
      </w:r>
      <w:r w:rsidR="003347B9">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так і для кваліфікації «не-</w:t>
      </w:r>
      <w:r w:rsidR="003347B9">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w:t>
      </w:r>
      <w:r w:rsidRPr="00C62CA5">
        <w:rPr>
          <w:rFonts w:ascii="Times New Roman" w:hAnsi="Times New Roman" w:cs="Times New Roman"/>
          <w:sz w:val="28"/>
          <w:szCs w:val="28"/>
          <w:vertAlign w:val="superscript"/>
        </w:rPr>
        <w:footnoteReference w:id="9"/>
      </w:r>
      <w:r w:rsidRPr="00C62CA5">
        <w:rPr>
          <w:rFonts w:ascii="Times New Roman" w:hAnsi="Times New Roman" w:cs="Times New Roman"/>
          <w:sz w:val="28"/>
          <w:szCs w:val="28"/>
        </w:rPr>
        <w:t xml:space="preserve">, тому фактичні та юридичні підстави кваліфікації останніх діянь є такими ж само, що і підстави кваліфікації </w:t>
      </w:r>
      <w:r w:rsidR="003347B9">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Тобто, </w:t>
      </w:r>
      <w:r w:rsidRPr="00C62CA5">
        <w:rPr>
          <w:rFonts w:ascii="Times New Roman" w:hAnsi="Times New Roman" w:cs="Times New Roman"/>
          <w:i/>
          <w:sz w:val="28"/>
          <w:szCs w:val="28"/>
        </w:rPr>
        <w:t>фактичною підставою</w:t>
      </w:r>
      <w:r w:rsidRPr="00C62CA5">
        <w:rPr>
          <w:rFonts w:ascii="Times New Roman" w:hAnsi="Times New Roman" w:cs="Times New Roman"/>
          <w:sz w:val="28"/>
          <w:szCs w:val="28"/>
        </w:rPr>
        <w:t xml:space="preserve"> кваліфікації «не-</w:t>
      </w:r>
      <w:r w:rsidR="003347B9">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є реальне вчинення особою такого діяння та встановлення відповідними органами фактичних обставин справи й виділення з них тих, ознаки яких передбачаються у відповідних правових положеннях. </w:t>
      </w:r>
      <w:r w:rsidRPr="00C62CA5">
        <w:rPr>
          <w:rFonts w:ascii="Times New Roman" w:hAnsi="Times New Roman" w:cs="Times New Roman"/>
          <w:i/>
          <w:sz w:val="28"/>
          <w:szCs w:val="28"/>
        </w:rPr>
        <w:t xml:space="preserve">Юридичною підставою </w:t>
      </w:r>
      <w:r w:rsidRPr="00C62CA5">
        <w:rPr>
          <w:rFonts w:ascii="Times New Roman" w:hAnsi="Times New Roman" w:cs="Times New Roman"/>
          <w:sz w:val="28"/>
          <w:szCs w:val="28"/>
        </w:rPr>
        <w:t xml:space="preserve">кваліфікації таких діянь є відповідні нормативно-правові акти як кримінального, так і іншого законодавства, а також певні акти ненормативного характеру. </w:t>
      </w:r>
    </w:p>
    <w:p w14:paraId="0499E601"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Необхідність у кваліфікація таких діянь виникає у випадку заподіяння чи можливості завдання певної шкоди фізичній чи юридичній особі, суспільству або державі, тому види кваліфікації «не-</w:t>
      </w:r>
      <w:r w:rsidR="003347B9">
        <w:rPr>
          <w:rFonts w:ascii="Times New Roman" w:hAnsi="Times New Roman" w:cs="Times New Roman"/>
          <w:sz w:val="28"/>
          <w:szCs w:val="28"/>
        </w:rPr>
        <w:t>кримінальних  правопорушень</w:t>
      </w:r>
      <w:r w:rsidRPr="00C62CA5">
        <w:rPr>
          <w:rFonts w:ascii="Times New Roman" w:hAnsi="Times New Roman" w:cs="Times New Roman"/>
          <w:sz w:val="28"/>
          <w:szCs w:val="28"/>
        </w:rPr>
        <w:t xml:space="preserve">» можна уявити таким чином: </w:t>
      </w:r>
    </w:p>
    <w:p w14:paraId="1F1977F3"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1) кваліфікація правомірних вчинків (правомірної поведінки); </w:t>
      </w:r>
    </w:p>
    <w:p w14:paraId="2F1B78F9"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2) кваліфікація інших діянь, вчинених за обставин, що виключають можливість застосування кримінальної відповідальності.</w:t>
      </w:r>
    </w:p>
    <w:p w14:paraId="4BFCBE2D"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Кваліфікація </w:t>
      </w:r>
      <w:r w:rsidRPr="00C62CA5">
        <w:rPr>
          <w:rFonts w:ascii="Times New Roman" w:hAnsi="Times New Roman" w:cs="Times New Roman"/>
          <w:i/>
          <w:sz w:val="28"/>
          <w:szCs w:val="28"/>
        </w:rPr>
        <w:t>правомірної поведінки</w:t>
      </w:r>
      <w:r w:rsidRPr="00C62CA5">
        <w:rPr>
          <w:rFonts w:ascii="Times New Roman" w:hAnsi="Times New Roman" w:cs="Times New Roman"/>
          <w:sz w:val="28"/>
          <w:szCs w:val="28"/>
        </w:rPr>
        <w:t>, охоплює такі її види:</w:t>
      </w:r>
    </w:p>
    <w:p w14:paraId="3A189665"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1) кваліфікація поведінки, вчиненої в умовах обставин, що виключають </w:t>
      </w:r>
      <w:r w:rsidR="003347B9">
        <w:rPr>
          <w:rFonts w:ascii="Times New Roman" w:hAnsi="Times New Roman" w:cs="Times New Roman"/>
          <w:sz w:val="28"/>
          <w:szCs w:val="28"/>
        </w:rPr>
        <w:t>кримінальну протиправність</w:t>
      </w:r>
      <w:r w:rsidRPr="00C62CA5">
        <w:rPr>
          <w:rFonts w:ascii="Times New Roman" w:hAnsi="Times New Roman" w:cs="Times New Roman"/>
          <w:sz w:val="28"/>
          <w:szCs w:val="28"/>
        </w:rPr>
        <w:t xml:space="preserve"> діяння, яка поділяється на такі її різновиди як: а) </w:t>
      </w:r>
      <w:r w:rsidRPr="00C62CA5">
        <w:rPr>
          <w:rFonts w:ascii="Times New Roman" w:hAnsi="Times New Roman" w:cs="Times New Roman"/>
          <w:sz w:val="28"/>
          <w:szCs w:val="28"/>
        </w:rPr>
        <w:lastRenderedPageBreak/>
        <w:t>кваліфікація на підставі положень, передбачених у статтях 36–43 КК України; б) кваліфікація діяння, вчиненого за умови правомірної згоди на це «потерпілого»; в) кваліфікація діяння, вчиненого за обставин, відсутність яких тягне відповідальність за відповідними статтями Особливої частини КК України (ч. 2 ст. 135, ст. 283, ч. 1 ст. 433 КК України);</w:t>
      </w:r>
    </w:p>
    <w:p w14:paraId="5C4E768F"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2) кваліфікація поведінки, пов’язаної з добровільною відмовою в разі незакінченого </w:t>
      </w:r>
      <w:r w:rsidR="003347B9">
        <w:rPr>
          <w:rFonts w:ascii="Times New Roman" w:hAnsi="Times New Roman" w:cs="Times New Roman"/>
          <w:sz w:val="28"/>
          <w:szCs w:val="28"/>
        </w:rPr>
        <w:t>кримінального  правопорушення</w:t>
      </w:r>
      <w:r w:rsidR="003347B9" w:rsidRPr="00C62CA5">
        <w:rPr>
          <w:rFonts w:ascii="Times New Roman" w:hAnsi="Times New Roman" w:cs="Times New Roman"/>
          <w:sz w:val="28"/>
          <w:szCs w:val="28"/>
        </w:rPr>
        <w:t xml:space="preserve"> </w:t>
      </w:r>
      <w:r w:rsidRPr="00C62CA5">
        <w:rPr>
          <w:rFonts w:ascii="Times New Roman" w:hAnsi="Times New Roman" w:cs="Times New Roman"/>
          <w:sz w:val="28"/>
          <w:szCs w:val="28"/>
        </w:rPr>
        <w:t>(ст. 17 КК України) та добровільною відмовою співучасників (ст. 31 КК України);</w:t>
      </w:r>
    </w:p>
    <w:p w14:paraId="49272BEF"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3) кваліфікація поведінки, вчиненої особою в умовах, що передбачаються у ч. 2 ст. 385 і ч. 2 ст. 386 КК України.</w:t>
      </w:r>
    </w:p>
    <w:p w14:paraId="7ECD3D72"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4) кваліфікація позитивної </w:t>
      </w:r>
      <w:proofErr w:type="spellStart"/>
      <w:r w:rsidRPr="00C62CA5">
        <w:rPr>
          <w:rFonts w:ascii="Times New Roman" w:hAnsi="Times New Roman" w:cs="Times New Roman"/>
          <w:sz w:val="28"/>
          <w:szCs w:val="28"/>
        </w:rPr>
        <w:t>посткримінальної</w:t>
      </w:r>
      <w:proofErr w:type="spellEnd"/>
      <w:r w:rsidRPr="00C62CA5">
        <w:rPr>
          <w:rFonts w:ascii="Times New Roman" w:hAnsi="Times New Roman" w:cs="Times New Roman"/>
          <w:sz w:val="28"/>
          <w:szCs w:val="28"/>
        </w:rPr>
        <w:t xml:space="preserve"> поведінки, яка поділяється на такі різновиди:</w:t>
      </w:r>
    </w:p>
    <w:p w14:paraId="22BB4583"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а) кваліфікація діянь, що заслуговують на звільнення особи від кримінальної відповідальності; </w:t>
      </w:r>
    </w:p>
    <w:p w14:paraId="05667940"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б) кваліфікація діянь, що заслуговують на звільнення особи від покарання чи його відбування або пом’якшення покарання. </w:t>
      </w:r>
    </w:p>
    <w:p w14:paraId="47464ABD"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Кваліфікація </w:t>
      </w:r>
      <w:r w:rsidRPr="00C62CA5">
        <w:rPr>
          <w:rFonts w:ascii="Times New Roman" w:hAnsi="Times New Roman" w:cs="Times New Roman"/>
          <w:i/>
          <w:sz w:val="28"/>
          <w:szCs w:val="28"/>
        </w:rPr>
        <w:t>інших діянь</w:t>
      </w:r>
      <w:r w:rsidRPr="00C62CA5">
        <w:rPr>
          <w:rFonts w:ascii="Times New Roman" w:hAnsi="Times New Roman" w:cs="Times New Roman"/>
          <w:sz w:val="28"/>
          <w:szCs w:val="28"/>
        </w:rPr>
        <w:t xml:space="preserve">, вчинених за обставин, що виключають можливість застосування кримінальної відповідальності, охоплює такі її види: </w:t>
      </w:r>
    </w:p>
    <w:p w14:paraId="6EAE213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1) кваліфікація малозначного діяння (ч. 2 ст. 11 КК України); </w:t>
      </w:r>
    </w:p>
    <w:p w14:paraId="293DB5D8"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2) кваліфікація готування до </w:t>
      </w:r>
      <w:r w:rsidR="003347B9" w:rsidRPr="003347B9">
        <w:rPr>
          <w:rFonts w:ascii="Times New Roman" w:hAnsi="Times New Roman" w:cs="Times New Roman"/>
          <w:sz w:val="28"/>
          <w:szCs w:val="28"/>
        </w:rPr>
        <w:t xml:space="preserve">кримінального проступку або злочину, за який статтею Особливої частини </w:t>
      </w:r>
      <w:r w:rsidR="003347B9">
        <w:rPr>
          <w:rFonts w:ascii="Times New Roman" w:hAnsi="Times New Roman" w:cs="Times New Roman"/>
          <w:sz w:val="28"/>
          <w:szCs w:val="28"/>
        </w:rPr>
        <w:t>Кримінального</w:t>
      </w:r>
      <w:r w:rsidR="003347B9" w:rsidRPr="003347B9">
        <w:rPr>
          <w:rFonts w:ascii="Times New Roman" w:hAnsi="Times New Roman" w:cs="Times New Roman"/>
          <w:sz w:val="28"/>
          <w:szCs w:val="28"/>
        </w:rPr>
        <w:t xml:space="preserve"> </w:t>
      </w:r>
      <w:r w:rsidR="003347B9">
        <w:rPr>
          <w:rFonts w:ascii="Times New Roman" w:hAnsi="Times New Roman" w:cs="Times New Roman"/>
          <w:sz w:val="28"/>
          <w:szCs w:val="28"/>
        </w:rPr>
        <w:t>к</w:t>
      </w:r>
      <w:r w:rsidR="003347B9" w:rsidRPr="003347B9">
        <w:rPr>
          <w:rFonts w:ascii="Times New Roman" w:hAnsi="Times New Roman" w:cs="Times New Roman"/>
          <w:sz w:val="28"/>
          <w:szCs w:val="28"/>
        </w:rPr>
        <w:t xml:space="preserve">одексу передбачене покарання у виді позбавлення волі на строк до двох років або інше, більш м’яке покарання </w:t>
      </w:r>
      <w:r w:rsidRPr="00C62CA5">
        <w:rPr>
          <w:rFonts w:ascii="Times New Roman" w:hAnsi="Times New Roman" w:cs="Times New Roman"/>
          <w:sz w:val="28"/>
          <w:szCs w:val="28"/>
        </w:rPr>
        <w:t xml:space="preserve">(ч. 2 ст. 14 КК України); </w:t>
      </w:r>
    </w:p>
    <w:p w14:paraId="3F75D80A"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3) кваліфікація суспільно небезпечного діяння, вчиненого неосудною особою (ч. 2 ст. 19 КК України); </w:t>
      </w:r>
    </w:p>
    <w:p w14:paraId="26EDD6CB"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 xml:space="preserve">4) кваліфікація діяння, вчиненого особою, яка має дипломатичний імунітет (ч. 4 ст. 6 КК); </w:t>
      </w:r>
    </w:p>
    <w:p w14:paraId="0D55F773" w14:textId="77777777" w:rsidR="00C62CA5" w:rsidRPr="00C62CA5" w:rsidRDefault="00C62CA5" w:rsidP="00C62CA5">
      <w:pPr>
        <w:ind w:firstLine="567"/>
        <w:jc w:val="both"/>
        <w:rPr>
          <w:rFonts w:ascii="Times New Roman" w:hAnsi="Times New Roman" w:cs="Times New Roman"/>
          <w:sz w:val="28"/>
          <w:szCs w:val="28"/>
        </w:rPr>
      </w:pPr>
      <w:r w:rsidRPr="00C62CA5">
        <w:rPr>
          <w:rFonts w:ascii="Times New Roman" w:hAnsi="Times New Roman" w:cs="Times New Roman"/>
          <w:sz w:val="28"/>
          <w:szCs w:val="28"/>
        </w:rPr>
        <w:t>5) установлення тих обставин, що особа за вчинене діяння вже зазнала кримінального покарання за межами України (ч. 2 ст. 7 КК України)</w:t>
      </w:r>
      <w:r w:rsidRPr="00C62CA5">
        <w:rPr>
          <w:rFonts w:ascii="Times New Roman" w:hAnsi="Times New Roman" w:cs="Times New Roman"/>
          <w:sz w:val="28"/>
          <w:szCs w:val="28"/>
          <w:vertAlign w:val="superscript"/>
        </w:rPr>
        <w:footnoteReference w:id="10"/>
      </w:r>
      <w:r w:rsidRPr="00C62CA5">
        <w:rPr>
          <w:rFonts w:ascii="Times New Roman" w:hAnsi="Times New Roman" w:cs="Times New Roman"/>
          <w:sz w:val="28"/>
          <w:szCs w:val="28"/>
        </w:rPr>
        <w:t xml:space="preserve">. </w:t>
      </w:r>
    </w:p>
    <w:p w14:paraId="3602B81E" w14:textId="77777777" w:rsidR="00EF6C98" w:rsidRPr="00C62CA5" w:rsidRDefault="00EF6C98" w:rsidP="00C62CA5">
      <w:pPr>
        <w:rPr>
          <w:rFonts w:ascii="Times New Roman" w:hAnsi="Times New Roman" w:cs="Times New Roman"/>
          <w:sz w:val="28"/>
          <w:szCs w:val="28"/>
        </w:rPr>
      </w:pPr>
    </w:p>
    <w:sectPr w:rsidR="00EF6C98" w:rsidRPr="00C62C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1BB4" w14:textId="77777777" w:rsidR="002B102C" w:rsidRDefault="002B102C">
      <w:r>
        <w:separator/>
      </w:r>
    </w:p>
  </w:endnote>
  <w:endnote w:type="continuationSeparator" w:id="0">
    <w:p w14:paraId="2B442D4F" w14:textId="77777777" w:rsidR="002B102C" w:rsidRDefault="002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653B" w14:textId="77777777" w:rsidR="002B102C" w:rsidRDefault="002B102C">
      <w:r>
        <w:separator/>
      </w:r>
    </w:p>
  </w:footnote>
  <w:footnote w:type="continuationSeparator" w:id="0">
    <w:p w14:paraId="06944D85" w14:textId="77777777" w:rsidR="002B102C" w:rsidRDefault="002B102C">
      <w:r>
        <w:continuationSeparator/>
      </w:r>
    </w:p>
  </w:footnote>
  <w:footnote w:id="1">
    <w:p w14:paraId="6D0A24A1" w14:textId="77777777" w:rsidR="003347B9" w:rsidRDefault="003347B9" w:rsidP="00C62CA5">
      <w:pPr>
        <w:pStyle w:val="aa"/>
        <w:widowControl w:val="0"/>
        <w:jc w:val="both"/>
      </w:pPr>
      <w:r>
        <w:rPr>
          <w:rStyle w:val="ab"/>
        </w:rPr>
        <w:footnoteRef/>
      </w:r>
      <w:r>
        <w:t xml:space="preserve"> Ємельянов В. П. Кримінальне право України. Загальна частина. Основні питання вчення про злочин : </w:t>
      </w:r>
      <w:proofErr w:type="spellStart"/>
      <w:r>
        <w:t>наук.-практ</w:t>
      </w:r>
      <w:proofErr w:type="spellEnd"/>
      <w:r>
        <w:t>. посіб. Харків : Право, 2018. С. 62–76.</w:t>
      </w:r>
    </w:p>
  </w:footnote>
  <w:footnote w:id="2">
    <w:p w14:paraId="392C3571" w14:textId="77777777" w:rsidR="003347B9" w:rsidRDefault="003347B9" w:rsidP="00C62CA5">
      <w:pPr>
        <w:pStyle w:val="aa"/>
        <w:widowControl w:val="0"/>
        <w:jc w:val="both"/>
      </w:pPr>
      <w:r>
        <w:rPr>
          <w:rStyle w:val="ab"/>
        </w:rPr>
        <w:footnoteRef/>
      </w:r>
      <w:r>
        <w:t xml:space="preserve"> </w:t>
      </w:r>
      <w:r w:rsidRPr="00CB0986">
        <w:rPr>
          <w:lang w:val="ru-RU"/>
        </w:rPr>
        <w:t xml:space="preserve">Панов Н. И. Преступление: методологические </w:t>
      </w:r>
      <w:r>
        <w:rPr>
          <w:lang w:val="ru-RU"/>
        </w:rPr>
        <w:t>аспекты исследования и отражения</w:t>
      </w:r>
      <w:r w:rsidRPr="00CB0986">
        <w:rPr>
          <w:lang w:val="ru-RU"/>
        </w:rPr>
        <w:t xml:space="preserve"> в уголовном праве. </w:t>
      </w:r>
      <w:r w:rsidRPr="00CB0986">
        <w:rPr>
          <w:i/>
          <w:lang w:val="ru-RU"/>
        </w:rPr>
        <w:t xml:space="preserve">Проблемы законности </w:t>
      </w:r>
      <w:r w:rsidRPr="00D67AD9">
        <w:rPr>
          <w:lang w:val="ru-RU"/>
        </w:rPr>
        <w:t xml:space="preserve">: </w:t>
      </w:r>
      <w:proofErr w:type="spellStart"/>
      <w:r w:rsidRPr="00D67AD9">
        <w:rPr>
          <w:lang w:val="ru-RU"/>
        </w:rPr>
        <w:t>респ</w:t>
      </w:r>
      <w:proofErr w:type="spellEnd"/>
      <w:r w:rsidRPr="00D67AD9">
        <w:rPr>
          <w:lang w:val="ru-RU"/>
        </w:rPr>
        <w:t xml:space="preserve">. </w:t>
      </w:r>
      <w:proofErr w:type="spellStart"/>
      <w:r w:rsidRPr="00D67AD9">
        <w:rPr>
          <w:lang w:val="ru-RU"/>
        </w:rPr>
        <w:t>межвед</w:t>
      </w:r>
      <w:proofErr w:type="spellEnd"/>
      <w:r w:rsidRPr="00D67AD9">
        <w:rPr>
          <w:lang w:val="ru-RU"/>
        </w:rPr>
        <w:t xml:space="preserve">. </w:t>
      </w:r>
      <w:proofErr w:type="spellStart"/>
      <w:r w:rsidRPr="00D67AD9">
        <w:rPr>
          <w:lang w:val="ru-RU"/>
        </w:rPr>
        <w:t>науч</w:t>
      </w:r>
      <w:proofErr w:type="spellEnd"/>
      <w:r w:rsidRPr="00D67AD9">
        <w:rPr>
          <w:lang w:val="ru-RU"/>
        </w:rPr>
        <w:t>. сб</w:t>
      </w:r>
      <w:r w:rsidRPr="00CB0986">
        <w:rPr>
          <w:lang w:val="ru-RU"/>
        </w:rPr>
        <w:t xml:space="preserve">. Харьков : </w:t>
      </w:r>
      <w:proofErr w:type="spellStart"/>
      <w:r w:rsidRPr="00CB0986">
        <w:rPr>
          <w:lang w:val="ru-RU"/>
        </w:rPr>
        <w:t>Нац</w:t>
      </w:r>
      <w:proofErr w:type="spellEnd"/>
      <w:r w:rsidRPr="00CB0986">
        <w:rPr>
          <w:lang w:val="ru-RU"/>
        </w:rPr>
        <w:t xml:space="preserve">. </w:t>
      </w:r>
      <w:proofErr w:type="spellStart"/>
      <w:r w:rsidRPr="00CB0986">
        <w:rPr>
          <w:lang w:val="ru-RU"/>
        </w:rPr>
        <w:t>юрид</w:t>
      </w:r>
      <w:proofErr w:type="spellEnd"/>
      <w:r w:rsidRPr="00CB0986">
        <w:rPr>
          <w:lang w:val="ru-RU"/>
        </w:rPr>
        <w:t xml:space="preserve">. акад. </w:t>
      </w:r>
      <w:proofErr w:type="spellStart"/>
      <w:r w:rsidRPr="00CB0986">
        <w:rPr>
          <w:lang w:val="ru-RU"/>
        </w:rPr>
        <w:t>Укр</w:t>
      </w:r>
      <w:proofErr w:type="spellEnd"/>
      <w:r w:rsidRPr="00CB0986">
        <w:rPr>
          <w:lang w:val="ru-RU"/>
        </w:rPr>
        <w:t xml:space="preserve">., 1995. </w:t>
      </w:r>
      <w:proofErr w:type="spellStart"/>
      <w:r w:rsidRPr="00CB0986">
        <w:rPr>
          <w:lang w:val="ru-RU"/>
        </w:rPr>
        <w:t>Вып</w:t>
      </w:r>
      <w:proofErr w:type="spellEnd"/>
      <w:r w:rsidRPr="00CB0986">
        <w:rPr>
          <w:lang w:val="ru-RU"/>
        </w:rPr>
        <w:t>.</w:t>
      </w:r>
      <w:r>
        <w:t xml:space="preserve"> 30. С. 121–129. </w:t>
      </w:r>
    </w:p>
  </w:footnote>
  <w:footnote w:id="3">
    <w:p w14:paraId="700AFAC0" w14:textId="77777777" w:rsidR="003347B9" w:rsidRDefault="003347B9" w:rsidP="00C62CA5">
      <w:pPr>
        <w:pStyle w:val="aa"/>
        <w:widowControl w:val="0"/>
        <w:jc w:val="both"/>
      </w:pPr>
      <w:r>
        <w:rPr>
          <w:rStyle w:val="ab"/>
        </w:rPr>
        <w:footnoteRef/>
      </w:r>
      <w:r>
        <w:t xml:space="preserve"> Ємельянов В. П., Новікова Л. В., </w:t>
      </w:r>
      <w:proofErr w:type="spellStart"/>
      <w:r>
        <w:t>Семикін</w:t>
      </w:r>
      <w:proofErr w:type="spellEnd"/>
      <w:r>
        <w:t xml:space="preserve"> М. В. Терористичні злочини : кримінально-правова характеристика та питання вдосконалення антитерористичного законодавства : монографія / за </w:t>
      </w:r>
      <w:proofErr w:type="spellStart"/>
      <w:r>
        <w:t>заг</w:t>
      </w:r>
      <w:proofErr w:type="spellEnd"/>
      <w:r>
        <w:t xml:space="preserve">. ред. В. П. Ємельянова. Харків : </w:t>
      </w:r>
      <w:proofErr w:type="spellStart"/>
      <w:r>
        <w:t>Кроссроуд</w:t>
      </w:r>
      <w:proofErr w:type="spellEnd"/>
      <w:r>
        <w:t>, 2007. С. 21.</w:t>
      </w:r>
    </w:p>
  </w:footnote>
  <w:footnote w:id="4">
    <w:p w14:paraId="70429B9F" w14:textId="77777777" w:rsidR="003347B9" w:rsidRPr="00A65624" w:rsidRDefault="003347B9" w:rsidP="00C62CA5">
      <w:pPr>
        <w:pStyle w:val="aa"/>
        <w:widowControl w:val="0"/>
        <w:jc w:val="both"/>
      </w:pPr>
      <w:r w:rsidRPr="00A65624">
        <w:rPr>
          <w:rStyle w:val="ab"/>
        </w:rPr>
        <w:footnoteRef/>
      </w:r>
      <w:r w:rsidRPr="00A65624">
        <w:t xml:space="preserve"> Вознесенська О.В. Співвідношення понять «викрадення», «розкрадання», «г</w:t>
      </w:r>
      <w:r>
        <w:t>рабіж».</w:t>
      </w:r>
      <w:r w:rsidRPr="00A65624">
        <w:t xml:space="preserve"> </w:t>
      </w:r>
      <w:r w:rsidRPr="00A65624">
        <w:rPr>
          <w:i/>
        </w:rPr>
        <w:t>Науковий вісник Дніпропетровського державного університету внутрішніх справ.</w:t>
      </w:r>
      <w:r w:rsidRPr="00A65624">
        <w:t xml:space="preserve"> 2013</w:t>
      </w:r>
      <w:r>
        <w:t>.</w:t>
      </w:r>
      <w:r w:rsidRPr="00A65624">
        <w:t xml:space="preserve"> № 1 (65). С. </w:t>
      </w:r>
      <w:r>
        <w:t>297–</w:t>
      </w:r>
      <w:r w:rsidRPr="00A65624">
        <w:t>304.</w:t>
      </w:r>
    </w:p>
  </w:footnote>
  <w:footnote w:id="5">
    <w:p w14:paraId="465916FA" w14:textId="77777777" w:rsidR="003347B9" w:rsidRDefault="003347B9" w:rsidP="00C62CA5">
      <w:pPr>
        <w:pStyle w:val="aa"/>
        <w:widowControl w:val="0"/>
        <w:jc w:val="both"/>
      </w:pPr>
      <w:r>
        <w:rPr>
          <w:rStyle w:val="ab"/>
        </w:rPr>
        <w:footnoteRef/>
      </w:r>
      <w:r>
        <w:t xml:space="preserve"> </w:t>
      </w:r>
      <w:proofErr w:type="spellStart"/>
      <w:r>
        <w:t>Івахненко</w:t>
      </w:r>
      <w:proofErr w:type="spellEnd"/>
      <w:r>
        <w:t xml:space="preserve"> О. А. Кримінальна відповідальність за хуліганські діяння: хуліганські злочини та склади злочинів : монографія / за </w:t>
      </w:r>
      <w:proofErr w:type="spellStart"/>
      <w:r>
        <w:t>заг</w:t>
      </w:r>
      <w:proofErr w:type="spellEnd"/>
      <w:r>
        <w:t>. ред. В. П. Ємельянова. Харків : Право, 2016. С. 82–83, 90.</w:t>
      </w:r>
    </w:p>
  </w:footnote>
  <w:footnote w:id="6">
    <w:p w14:paraId="62D3442B" w14:textId="77777777" w:rsidR="003347B9" w:rsidRDefault="003347B9" w:rsidP="00C62CA5">
      <w:pPr>
        <w:pStyle w:val="aa"/>
        <w:widowControl w:val="0"/>
        <w:jc w:val="both"/>
      </w:pPr>
      <w:r>
        <w:rPr>
          <w:rStyle w:val="ab"/>
        </w:rPr>
        <w:footnoteRef/>
      </w:r>
      <w:r>
        <w:t xml:space="preserve"> </w:t>
      </w:r>
      <w:proofErr w:type="spellStart"/>
      <w:r>
        <w:t>Івахненко</w:t>
      </w:r>
      <w:proofErr w:type="spellEnd"/>
      <w:r>
        <w:t xml:space="preserve"> О. А. Кримінальна відповідальність за хуліганські діяння: хуліганські злочини та склади злочинів : монографія / за аг. ред. В. П. Ємельянова. Харків : Право, 2016. С. 6–34.</w:t>
      </w:r>
    </w:p>
  </w:footnote>
  <w:footnote w:id="7">
    <w:p w14:paraId="5DEB0D2C" w14:textId="77777777" w:rsidR="003347B9" w:rsidRDefault="003347B9" w:rsidP="00C62CA5">
      <w:pPr>
        <w:pStyle w:val="aa"/>
        <w:widowControl w:val="0"/>
        <w:jc w:val="both"/>
      </w:pPr>
      <w:r>
        <w:rPr>
          <w:rStyle w:val="ab"/>
        </w:rPr>
        <w:footnoteRef/>
      </w:r>
      <w:r>
        <w:t xml:space="preserve"> </w:t>
      </w:r>
      <w:r w:rsidRPr="001356BA">
        <w:rPr>
          <w:lang w:val="ru-RU"/>
        </w:rPr>
        <w:t xml:space="preserve">Баулин Ю. В. Причинение вреда с согласия «потерпевшего» как обстоятельство, исключающее преступность деяния. Харьков : </w:t>
      </w:r>
      <w:proofErr w:type="spellStart"/>
      <w:r w:rsidRPr="001356BA">
        <w:rPr>
          <w:lang w:val="ru-RU"/>
        </w:rPr>
        <w:t>Кроссроуд</w:t>
      </w:r>
      <w:proofErr w:type="spellEnd"/>
      <w:r>
        <w:t>, 2007. С. 44–50.</w:t>
      </w:r>
    </w:p>
  </w:footnote>
  <w:footnote w:id="8">
    <w:p w14:paraId="1D652BE0" w14:textId="77777777" w:rsidR="003347B9" w:rsidRDefault="003347B9" w:rsidP="00C62CA5">
      <w:pPr>
        <w:pStyle w:val="aa"/>
        <w:widowControl w:val="0"/>
        <w:jc w:val="both"/>
      </w:pPr>
      <w:r>
        <w:rPr>
          <w:rStyle w:val="ab"/>
        </w:rPr>
        <w:footnoteRef/>
      </w:r>
      <w:r>
        <w:t xml:space="preserve"> Кваліфікація злочинів : </w:t>
      </w:r>
      <w:proofErr w:type="spellStart"/>
      <w:r>
        <w:t>навч</w:t>
      </w:r>
      <w:proofErr w:type="spellEnd"/>
      <w:r>
        <w:t xml:space="preserve">. посіб. / за ред. О. О. </w:t>
      </w:r>
      <w:proofErr w:type="spellStart"/>
      <w:r>
        <w:t>Дудорова</w:t>
      </w:r>
      <w:proofErr w:type="spellEnd"/>
      <w:r>
        <w:t xml:space="preserve">, Є. О. </w:t>
      </w:r>
      <w:proofErr w:type="spellStart"/>
      <w:r>
        <w:t>Письменського</w:t>
      </w:r>
      <w:proofErr w:type="spellEnd"/>
      <w:r>
        <w:t xml:space="preserve">. Київ : Істина, 2010; </w:t>
      </w:r>
      <w:proofErr w:type="spellStart"/>
      <w:r>
        <w:t>Кузнецов</w:t>
      </w:r>
      <w:proofErr w:type="spellEnd"/>
      <w:r>
        <w:t xml:space="preserve"> В. В., Савченко А. В. Теорія кваліфікації злочинів : підручник / за ред. В. І. </w:t>
      </w:r>
      <w:proofErr w:type="spellStart"/>
      <w:r>
        <w:t>Шакуна</w:t>
      </w:r>
      <w:proofErr w:type="spellEnd"/>
      <w:r>
        <w:t xml:space="preserve">. 5-те вид., перероб. Київ : </w:t>
      </w:r>
      <w:proofErr w:type="spellStart"/>
      <w:r>
        <w:t>Алерта</w:t>
      </w:r>
      <w:proofErr w:type="spellEnd"/>
      <w:r>
        <w:t xml:space="preserve">, 2013; Кваліфікація злочинів : </w:t>
      </w:r>
      <w:proofErr w:type="spellStart"/>
      <w:r>
        <w:t>навч</w:t>
      </w:r>
      <w:proofErr w:type="spellEnd"/>
      <w:r>
        <w:t xml:space="preserve">. посіб. / Г. М. Анісімов, О. О. </w:t>
      </w:r>
      <w:proofErr w:type="spellStart"/>
      <w:r>
        <w:t>Володіна</w:t>
      </w:r>
      <w:proofErr w:type="spellEnd"/>
      <w:r>
        <w:t>, І. О. Зінченко та ін</w:t>
      </w:r>
      <w:r>
        <w:rPr>
          <w:szCs w:val="22"/>
        </w:rPr>
        <w:t>. </w:t>
      </w:r>
      <w:r>
        <w:t xml:space="preserve">; за ред. М. І. Панова. Харків : Право, 2016; Кваліфікація злочинів у діяльності Національної поліції України : </w:t>
      </w:r>
      <w:proofErr w:type="spellStart"/>
      <w:r>
        <w:t>навч</w:t>
      </w:r>
      <w:proofErr w:type="spellEnd"/>
      <w:r>
        <w:t xml:space="preserve">. посіб. / за </w:t>
      </w:r>
      <w:proofErr w:type="spellStart"/>
      <w:r>
        <w:t>заг</w:t>
      </w:r>
      <w:proofErr w:type="spellEnd"/>
      <w:r>
        <w:t>. ред. О. М. Литвинова. Харків : Константа, 2017.</w:t>
      </w:r>
    </w:p>
  </w:footnote>
  <w:footnote w:id="9">
    <w:p w14:paraId="4D50F083" w14:textId="77777777" w:rsidR="003347B9" w:rsidRDefault="003347B9" w:rsidP="00C62CA5">
      <w:pPr>
        <w:pStyle w:val="aa"/>
        <w:widowControl w:val="0"/>
        <w:jc w:val="both"/>
      </w:pPr>
      <w:r>
        <w:rPr>
          <w:rStyle w:val="ab"/>
        </w:rPr>
        <w:footnoteRef/>
      </w:r>
      <w:r>
        <w:t xml:space="preserve"> Навроцький В. О. Основи кримінально-правової кваліфікації : </w:t>
      </w:r>
      <w:proofErr w:type="spellStart"/>
      <w:r>
        <w:t>навч</w:t>
      </w:r>
      <w:proofErr w:type="spellEnd"/>
      <w:r>
        <w:t xml:space="preserve">. посіб. 2-ге вид. Київ : </w:t>
      </w:r>
      <w:proofErr w:type="spellStart"/>
      <w:r>
        <w:t>Юрінком</w:t>
      </w:r>
      <w:proofErr w:type="spellEnd"/>
      <w:r>
        <w:t xml:space="preserve"> Інтер, 2009. </w:t>
      </w:r>
    </w:p>
  </w:footnote>
  <w:footnote w:id="10">
    <w:p w14:paraId="3527BE03" w14:textId="77777777" w:rsidR="003347B9" w:rsidRDefault="003347B9" w:rsidP="00C62CA5">
      <w:pPr>
        <w:pStyle w:val="aa"/>
        <w:widowControl w:val="0"/>
        <w:jc w:val="both"/>
      </w:pPr>
      <w:r>
        <w:rPr>
          <w:rStyle w:val="ab"/>
        </w:rPr>
        <w:footnoteRef/>
      </w:r>
      <w:r>
        <w:t xml:space="preserve"> Ємельянов В. П. Кримінальне право України. Загальна частина. Основні питання вчення про злочин : </w:t>
      </w:r>
      <w:proofErr w:type="spellStart"/>
      <w:r>
        <w:t>наук.-практ</w:t>
      </w:r>
      <w:proofErr w:type="spellEnd"/>
      <w:r>
        <w:t>. посіб. Харків : Право, 2018. С. 77–87.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9"/>
    <w:multiLevelType w:val="multilevel"/>
    <w:tmpl w:val="00000038"/>
    <w:lvl w:ilvl="0">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Cambria" w:hAnsi="Cambria"/>
        <w:b w:val="0"/>
        <w:bCs w:val="0"/>
        <w:i/>
        <w:iCs/>
        <w:smallCaps w:val="0"/>
        <w:strike w:val="0"/>
        <w:dstrike w:val="0"/>
        <w:color w:val="000000"/>
        <w:spacing w:val="0"/>
        <w:w w:val="100"/>
        <w:position w:val="0"/>
        <w:sz w:val="20"/>
        <w:szCs w:val="20"/>
        <w:u w:val="none"/>
        <w:effect w:val="none"/>
      </w:rPr>
    </w:lvl>
  </w:abstractNum>
  <w:abstractNum w:abstractNumId="1" w15:restartNumberingAfterBreak="0">
    <w:nsid w:val="097C0193"/>
    <w:multiLevelType w:val="hybridMultilevel"/>
    <w:tmpl w:val="348E8DF2"/>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F22C27"/>
    <w:multiLevelType w:val="hybridMultilevel"/>
    <w:tmpl w:val="3FC4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CC17B9"/>
    <w:multiLevelType w:val="hybridMultilevel"/>
    <w:tmpl w:val="04C08E02"/>
    <w:lvl w:ilvl="0" w:tplc="8BCC97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66B52D5"/>
    <w:multiLevelType w:val="hybridMultilevel"/>
    <w:tmpl w:val="2A7AEFC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AC73138"/>
    <w:multiLevelType w:val="hybridMultilevel"/>
    <w:tmpl w:val="CDF82484"/>
    <w:lvl w:ilvl="0" w:tplc="0422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98"/>
    <w:rsid w:val="00243CCD"/>
    <w:rsid w:val="002B102C"/>
    <w:rsid w:val="002E1E74"/>
    <w:rsid w:val="003347B9"/>
    <w:rsid w:val="00381C81"/>
    <w:rsid w:val="003D43EE"/>
    <w:rsid w:val="005233BB"/>
    <w:rsid w:val="005766BC"/>
    <w:rsid w:val="00694CC7"/>
    <w:rsid w:val="00747BDE"/>
    <w:rsid w:val="0097053B"/>
    <w:rsid w:val="00A04432"/>
    <w:rsid w:val="00B24969"/>
    <w:rsid w:val="00C3129A"/>
    <w:rsid w:val="00C3381F"/>
    <w:rsid w:val="00C62CA5"/>
    <w:rsid w:val="00E76EA3"/>
    <w:rsid w:val="00E878BD"/>
    <w:rsid w:val="00EF6C98"/>
    <w:rsid w:val="00FD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9370A"/>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6C98"/>
    <w:pPr>
      <w:widowControl w:val="0"/>
    </w:pPr>
    <w:rPr>
      <w:rFonts w:ascii="Arial Unicode MS" w:eastAsia="Arial Unicode MS" w:hAnsi="Arial Unicode MS" w:cs="Arial Unicode MS"/>
      <w:color w:val="000000"/>
      <w:sz w:val="24"/>
      <w:szCs w:val="24"/>
      <w:lang w:val="uk-UA" w:eastAsia="uk-UA" w:bidi="ta-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EF6C98"/>
    <w:rPr>
      <w:rFonts w:ascii="Cambria" w:hAnsi="Cambria" w:cs="Latha"/>
      <w:lang w:bidi="ta-IN"/>
    </w:rPr>
  </w:style>
  <w:style w:type="paragraph" w:styleId="a4">
    <w:name w:val="Body Text"/>
    <w:basedOn w:val="a"/>
    <w:link w:val="a3"/>
    <w:rsid w:val="00EF6C98"/>
    <w:pPr>
      <w:shd w:val="clear" w:color="auto" w:fill="FFFFFF"/>
      <w:ind w:firstLine="400"/>
    </w:pPr>
    <w:rPr>
      <w:rFonts w:ascii="Cambria" w:eastAsia="Times New Roman" w:hAnsi="Cambria" w:cs="Latha"/>
      <w:color w:val="auto"/>
      <w:sz w:val="20"/>
      <w:szCs w:val="20"/>
      <w:lang w:val="ru-RU" w:eastAsia="ru-RU"/>
    </w:rPr>
  </w:style>
  <w:style w:type="character" w:customStyle="1" w:styleId="3">
    <w:name w:val="Основной текст (3)_"/>
    <w:basedOn w:val="a0"/>
    <w:link w:val="30"/>
    <w:locked/>
    <w:rsid w:val="00EF6C98"/>
    <w:rPr>
      <w:rFonts w:ascii="Bookman Old Style" w:hAnsi="Bookman Old Style" w:cs="Latha"/>
      <w:b/>
      <w:bCs/>
      <w:lang w:bidi="ta-IN"/>
    </w:rPr>
  </w:style>
  <w:style w:type="paragraph" w:customStyle="1" w:styleId="30">
    <w:name w:val="Основной текст (3)"/>
    <w:basedOn w:val="a"/>
    <w:link w:val="3"/>
    <w:rsid w:val="00EF6C98"/>
    <w:pPr>
      <w:shd w:val="clear" w:color="auto" w:fill="FFFFFF"/>
      <w:spacing w:after="320"/>
      <w:jc w:val="center"/>
    </w:pPr>
    <w:rPr>
      <w:rFonts w:ascii="Bookman Old Style" w:eastAsia="Times New Roman" w:hAnsi="Bookman Old Style" w:cs="Latha"/>
      <w:b/>
      <w:bCs/>
      <w:color w:val="auto"/>
      <w:sz w:val="20"/>
      <w:szCs w:val="20"/>
      <w:lang w:val="ru-RU" w:eastAsia="ru-RU"/>
    </w:rPr>
  </w:style>
  <w:style w:type="paragraph" w:styleId="a5">
    <w:name w:val="Normal (Web)"/>
    <w:basedOn w:val="a"/>
    <w:rsid w:val="00EF6C98"/>
    <w:pPr>
      <w:widowControl/>
      <w:spacing w:before="100" w:beforeAutospacing="1" w:after="100" w:afterAutospacing="1"/>
    </w:pPr>
    <w:rPr>
      <w:rFonts w:ascii="Verdana" w:eastAsia="Times New Roman" w:hAnsi="Verdana" w:cs="Arial"/>
      <w:color w:val="260751"/>
      <w:sz w:val="20"/>
      <w:szCs w:val="20"/>
      <w:lang w:val="ru-RU" w:eastAsia="ru-RU" w:bidi="ar-SA"/>
    </w:rPr>
  </w:style>
  <w:style w:type="paragraph" w:customStyle="1" w:styleId="a6">
    <w:name w:val="Осн. текст"/>
    <w:basedOn w:val="a"/>
    <w:rsid w:val="00EF6C98"/>
    <w:pPr>
      <w:adjustRightInd w:val="0"/>
      <w:spacing w:line="288" w:lineRule="auto"/>
      <w:ind w:firstLine="454"/>
      <w:jc w:val="both"/>
      <w:textAlignment w:val="baseline"/>
    </w:pPr>
    <w:rPr>
      <w:rFonts w:ascii="TextBook" w:eastAsia="Times New Roman" w:hAnsi="TextBook" w:cs="TextBook"/>
      <w:color w:val="auto"/>
      <w:sz w:val="20"/>
      <w:szCs w:val="20"/>
      <w:lang w:val="ru-RU" w:eastAsia="ru-RU" w:bidi="ar-SA"/>
    </w:rPr>
  </w:style>
  <w:style w:type="paragraph" w:styleId="a7">
    <w:name w:val="Body Text Indent"/>
    <w:basedOn w:val="a"/>
    <w:rsid w:val="00EF6C98"/>
    <w:pPr>
      <w:spacing w:after="120"/>
      <w:ind w:left="283"/>
    </w:pPr>
  </w:style>
  <w:style w:type="character" w:styleId="a8">
    <w:name w:val="Hyperlink"/>
    <w:basedOn w:val="a0"/>
    <w:rsid w:val="00EF6C98"/>
    <w:rPr>
      <w:color w:val="0066CC"/>
      <w:u w:val="single"/>
    </w:rPr>
  </w:style>
  <w:style w:type="paragraph" w:customStyle="1" w:styleId="a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CA5"/>
    <w:pPr>
      <w:widowControl/>
    </w:pPr>
    <w:rPr>
      <w:rFonts w:ascii="Verdana" w:eastAsia="Times New Roman" w:hAnsi="Verdana" w:cs="Verdana"/>
      <w:color w:val="auto"/>
      <w:sz w:val="20"/>
      <w:szCs w:val="20"/>
      <w:lang w:eastAsia="en-US" w:bidi="ar-SA"/>
    </w:rPr>
  </w:style>
  <w:style w:type="paragraph" w:customStyle="1" w:styleId="1">
    <w:name w:val="Знак Знак Знак Знак Знак Знак Знак Знак Знак Знак Знак Знак1 Знак"/>
    <w:basedOn w:val="a"/>
    <w:rsid w:val="00C62CA5"/>
    <w:pPr>
      <w:widowControl/>
      <w:spacing w:after="160" w:line="240" w:lineRule="exact"/>
      <w:jc w:val="both"/>
    </w:pPr>
    <w:rPr>
      <w:rFonts w:ascii="Verdana" w:eastAsia="Times New Roman" w:hAnsi="Verdana" w:cs="Verdana"/>
      <w:color w:val="auto"/>
      <w:sz w:val="20"/>
      <w:szCs w:val="20"/>
      <w:lang w:val="en-US" w:eastAsia="en-US" w:bidi="ar-SA"/>
    </w:rPr>
  </w:style>
  <w:style w:type="paragraph" w:styleId="aa">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0"/>
    <w:semiHidden/>
    <w:rsid w:val="00C62CA5"/>
    <w:pPr>
      <w:widowControl/>
    </w:pPr>
    <w:rPr>
      <w:rFonts w:ascii="Times New Roman" w:eastAsia="Times New Roman" w:hAnsi="Times New Roman" w:cs="Times New Roman"/>
      <w:color w:val="auto"/>
      <w:sz w:val="20"/>
      <w:szCs w:val="20"/>
      <w:lang w:eastAsia="en-US" w:bidi="ar-SA"/>
    </w:rPr>
  </w:style>
  <w:style w:type="character" w:customStyle="1" w:styleId="10">
    <w:name w:val="Текст сноски Знак1"/>
    <w:aliases w:val="Текст сноски Знак Знак,Текст сноски Знак Знак Знак Знак Знак Знак,Текст сноски Знак Знак Знак Знак Знак1,Текст сноски Знак Знак Знак Знак1,Текст сноски Знак Знак Знак Знак Знак Знак Знак Знак"/>
    <w:basedOn w:val="a0"/>
    <w:link w:val="aa"/>
    <w:semiHidden/>
    <w:locked/>
    <w:rsid w:val="00C62CA5"/>
    <w:rPr>
      <w:lang w:val="uk-UA" w:eastAsia="en-US" w:bidi="ar-SA"/>
    </w:rPr>
  </w:style>
  <w:style w:type="character" w:styleId="ab">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0"/>
    <w:semiHidden/>
    <w:rsid w:val="00C62CA5"/>
    <w:rPr>
      <w:rFonts w:cs="Times New Roman"/>
      <w:vertAlign w:val="superscript"/>
    </w:rPr>
  </w:style>
  <w:style w:type="paragraph" w:styleId="ac">
    <w:name w:val="List Paragraph"/>
    <w:basedOn w:val="a"/>
    <w:qFormat/>
    <w:rsid w:val="00381C81"/>
    <w:pPr>
      <w:widowControl/>
      <w:spacing w:after="200" w:line="276" w:lineRule="auto"/>
      <w:ind w:left="720"/>
      <w:contextualSpacing/>
    </w:pPr>
    <w:rPr>
      <w:rFonts w:ascii="Calibri" w:hAnsi="Calibri"/>
      <w:color w:val="auto"/>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court.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www.mvs.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o.biz.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www.l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46715</CharactersWithSpaces>
  <SharedDoc>false</SharedDoc>
  <HLinks>
    <vt:vector size="60" baseType="variant">
      <vt:variant>
        <vt:i4>1507420</vt:i4>
      </vt:variant>
      <vt:variant>
        <vt:i4>27</vt:i4>
      </vt:variant>
      <vt:variant>
        <vt:i4>0</vt:i4>
      </vt:variant>
      <vt:variant>
        <vt:i4>5</vt:i4>
      </vt:variant>
      <vt:variant>
        <vt:lpwstr>http://www.pravo.biz.ua/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7602301</vt:i4>
      </vt:variant>
      <vt:variant>
        <vt:i4>21</vt:i4>
      </vt:variant>
      <vt:variant>
        <vt:i4>0</vt:i4>
      </vt:variant>
      <vt:variant>
        <vt:i4>5</vt:i4>
      </vt:variant>
      <vt:variant>
        <vt:lpwstr>http://www.lbi.ua/</vt:lpwstr>
      </vt:variant>
      <vt:variant>
        <vt:lpwstr/>
      </vt:variant>
      <vt:variant>
        <vt:i4>131142</vt:i4>
      </vt:variant>
      <vt:variant>
        <vt:i4>18</vt:i4>
      </vt:variant>
      <vt:variant>
        <vt:i4>0</vt:i4>
      </vt:variant>
      <vt:variant>
        <vt:i4>5</vt:i4>
      </vt:variant>
      <vt:variant>
        <vt:lpwstr>https://court.gov.ua/</vt:lpwstr>
      </vt:variant>
      <vt:variant>
        <vt:lpwstr/>
      </vt:variant>
      <vt:variant>
        <vt:i4>8257576</vt:i4>
      </vt:variant>
      <vt:variant>
        <vt:i4>15</vt:i4>
      </vt:variant>
      <vt:variant>
        <vt:i4>0</vt:i4>
      </vt:variant>
      <vt:variant>
        <vt:i4>5</vt:i4>
      </vt:variant>
      <vt:variant>
        <vt:lpwstr>http://www.mvs.gov.ua/</vt:lpwstr>
      </vt:variant>
      <vt:variant>
        <vt:lpwstr/>
      </vt:variant>
      <vt:variant>
        <vt:i4>8257587</vt:i4>
      </vt:variant>
      <vt:variant>
        <vt:i4>12</vt:i4>
      </vt:variant>
      <vt:variant>
        <vt:i4>0</vt:i4>
      </vt:variant>
      <vt:variant>
        <vt:i4>5</vt:i4>
      </vt:variant>
      <vt:variant>
        <vt:lpwstr>http://www.kmu.gov.ua/</vt:lpwstr>
      </vt:variant>
      <vt:variant>
        <vt:lpwstr/>
      </vt:variant>
      <vt:variant>
        <vt:i4>3342388</vt:i4>
      </vt:variant>
      <vt:variant>
        <vt:i4>9</vt:i4>
      </vt:variant>
      <vt:variant>
        <vt:i4>0</vt:i4>
      </vt:variant>
      <vt:variant>
        <vt:i4>5</vt:i4>
      </vt:variant>
      <vt:variant>
        <vt:lpwstr>http://www.rada.gov.ua/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home</dc:creator>
  <cp:keywords/>
  <dc:description/>
  <cp:lastModifiedBy>Vladimir Petrov</cp:lastModifiedBy>
  <cp:revision>2</cp:revision>
  <dcterms:created xsi:type="dcterms:W3CDTF">2021-04-15T10:01:00Z</dcterms:created>
  <dcterms:modified xsi:type="dcterms:W3CDTF">2021-04-15T10:01:00Z</dcterms:modified>
</cp:coreProperties>
</file>