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80" w:rsidRDefault="00391480" w:rsidP="00391480">
      <w:pPr>
        <w:pStyle w:val="a9"/>
        <w:spacing w:after="0"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391480" w:rsidRPr="009D75B9" w:rsidRDefault="00660C09" w:rsidP="00391480">
      <w:pPr>
        <w:spacing w:line="360" w:lineRule="auto"/>
        <w:jc w:val="center"/>
        <w:rPr>
          <w:szCs w:val="28"/>
        </w:rPr>
      </w:pPr>
      <w:r>
        <w:rPr>
          <w:b/>
          <w:szCs w:val="28"/>
        </w:rPr>
        <w:t>СОЦІАЛЬНИЙ ПОТЕНЦІАЛ ЛЮДЕЙ СТАРШОГО ВІКУ В СУЧАСНОМУ СУСПІЛЬСТВІ.</w:t>
      </w:r>
    </w:p>
    <w:p w:rsidR="00391480" w:rsidRDefault="00391480" w:rsidP="00391480">
      <w:pPr>
        <w:pStyle w:val="a9"/>
        <w:spacing w:after="0"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391480" w:rsidRPr="00660C09" w:rsidRDefault="00391480" w:rsidP="00DD3DAF">
      <w:pPr>
        <w:pStyle w:val="a9"/>
        <w:spacing w:after="0" w:line="360" w:lineRule="auto"/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  <w:r w:rsidRPr="00660C09">
        <w:rPr>
          <w:rFonts w:eastAsia="Times New Roman"/>
          <w:bCs/>
          <w:sz w:val="28"/>
          <w:szCs w:val="28"/>
        </w:rPr>
        <w:t xml:space="preserve">Магістерська робота містить: </w:t>
      </w:r>
      <w:r w:rsidR="00660C09" w:rsidRPr="00660C09">
        <w:rPr>
          <w:rFonts w:eastAsia="Times New Roman"/>
          <w:bCs/>
          <w:sz w:val="28"/>
          <w:szCs w:val="28"/>
        </w:rPr>
        <w:t>.</w:t>
      </w:r>
      <w:r w:rsidRPr="00660C09">
        <w:rPr>
          <w:rFonts w:eastAsia="Times New Roman"/>
          <w:bCs/>
          <w:sz w:val="28"/>
          <w:szCs w:val="28"/>
        </w:rPr>
        <w:t xml:space="preserve">127с.,  </w:t>
      </w:r>
      <w:r w:rsidR="00660C09" w:rsidRPr="00660C09">
        <w:rPr>
          <w:rFonts w:eastAsia="Times New Roman"/>
          <w:bCs/>
          <w:sz w:val="28"/>
          <w:szCs w:val="28"/>
        </w:rPr>
        <w:t>1</w:t>
      </w:r>
      <w:r w:rsidRPr="00660C09">
        <w:rPr>
          <w:rFonts w:eastAsia="Times New Roman"/>
          <w:bCs/>
          <w:sz w:val="28"/>
          <w:szCs w:val="28"/>
        </w:rPr>
        <w:t>2 рис. 1</w:t>
      </w:r>
      <w:r w:rsidR="00660C09" w:rsidRPr="00660C09">
        <w:rPr>
          <w:rFonts w:eastAsia="Times New Roman"/>
          <w:bCs/>
          <w:sz w:val="28"/>
          <w:szCs w:val="28"/>
        </w:rPr>
        <w:t>5</w:t>
      </w:r>
      <w:r w:rsidRPr="00660C09">
        <w:rPr>
          <w:rFonts w:eastAsia="Times New Roman"/>
          <w:bCs/>
          <w:sz w:val="28"/>
          <w:szCs w:val="28"/>
        </w:rPr>
        <w:t xml:space="preserve"> табл,  </w:t>
      </w:r>
      <w:r w:rsidR="00660C09" w:rsidRPr="00660C09">
        <w:rPr>
          <w:rFonts w:eastAsia="Times New Roman"/>
          <w:bCs/>
          <w:sz w:val="28"/>
          <w:szCs w:val="28"/>
        </w:rPr>
        <w:t>2 діаграми, 2</w:t>
      </w:r>
      <w:r w:rsidRPr="00660C09">
        <w:rPr>
          <w:rFonts w:eastAsia="Times New Roman"/>
          <w:bCs/>
          <w:sz w:val="28"/>
          <w:szCs w:val="28"/>
        </w:rPr>
        <w:t xml:space="preserve"> додатк</w:t>
      </w:r>
      <w:r w:rsidR="00660C09" w:rsidRPr="00660C09">
        <w:rPr>
          <w:rFonts w:eastAsia="Times New Roman"/>
          <w:bCs/>
          <w:sz w:val="28"/>
          <w:szCs w:val="28"/>
        </w:rPr>
        <w:t>и</w:t>
      </w:r>
      <w:r w:rsidRPr="00660C09">
        <w:rPr>
          <w:rFonts w:eastAsia="Times New Roman"/>
          <w:bCs/>
          <w:sz w:val="28"/>
          <w:szCs w:val="28"/>
        </w:rPr>
        <w:t>, 1</w:t>
      </w:r>
      <w:r w:rsidR="00660C09" w:rsidRPr="00660C09">
        <w:rPr>
          <w:rFonts w:eastAsia="Times New Roman"/>
          <w:bCs/>
          <w:sz w:val="28"/>
          <w:szCs w:val="28"/>
        </w:rPr>
        <w:t>00</w:t>
      </w:r>
      <w:r w:rsidRPr="00660C09">
        <w:rPr>
          <w:rFonts w:eastAsia="Times New Roman"/>
          <w:bCs/>
          <w:sz w:val="28"/>
          <w:szCs w:val="28"/>
        </w:rPr>
        <w:t xml:space="preserve">  джерел.</w:t>
      </w:r>
    </w:p>
    <w:p w:rsidR="00660C09" w:rsidRPr="00660C09" w:rsidRDefault="00391480" w:rsidP="00DD3DAF">
      <w:pPr>
        <w:spacing w:line="360" w:lineRule="auto"/>
        <w:ind w:firstLine="851"/>
        <w:jc w:val="both"/>
        <w:rPr>
          <w:rFonts w:eastAsia="Calibri"/>
          <w:szCs w:val="28"/>
          <w:lang w:val="ru-RU" w:eastAsia="ru-RU"/>
        </w:rPr>
      </w:pPr>
      <w:r w:rsidRPr="00660C09">
        <w:rPr>
          <w:b/>
          <w:bCs/>
          <w:szCs w:val="28"/>
        </w:rPr>
        <w:t>Мета роботи:</w:t>
      </w:r>
      <w:r w:rsidR="00660C09" w:rsidRPr="00660C09">
        <w:rPr>
          <w:rFonts w:eastAsia="Calibri"/>
          <w:szCs w:val="28"/>
          <w:lang w:val="ru-RU" w:eastAsia="ru-RU"/>
        </w:rPr>
        <w:t>оцінка соціального потенціалу людей старшого віку в сучасному суспільстві та пошук шляхів його реалізації.</w:t>
      </w:r>
    </w:p>
    <w:p w:rsidR="00660C09" w:rsidRPr="00660C09" w:rsidRDefault="00391480" w:rsidP="00DD3DAF">
      <w:pPr>
        <w:spacing w:line="360" w:lineRule="auto"/>
        <w:ind w:firstLine="851"/>
        <w:jc w:val="both"/>
        <w:rPr>
          <w:rFonts w:eastAsia="Calibri"/>
          <w:szCs w:val="28"/>
          <w:lang w:eastAsia="en-US"/>
        </w:rPr>
      </w:pPr>
      <w:r w:rsidRPr="00660C09">
        <w:rPr>
          <w:b/>
          <w:bCs/>
          <w:szCs w:val="28"/>
        </w:rPr>
        <w:t>Об’єкт дослідження:</w:t>
      </w:r>
      <w:r w:rsidR="00660C09" w:rsidRPr="00660C09">
        <w:rPr>
          <w:rFonts w:eastAsia="Calibri"/>
          <w:szCs w:val="28"/>
          <w:lang w:eastAsia="en-US"/>
        </w:rPr>
        <w:t>це частина населення старшого віку в Україні.</w:t>
      </w:r>
    </w:p>
    <w:p w:rsidR="00660C09" w:rsidRPr="00660C09" w:rsidRDefault="00391480" w:rsidP="00DD3DAF">
      <w:pPr>
        <w:spacing w:line="360" w:lineRule="auto"/>
        <w:ind w:firstLine="851"/>
        <w:jc w:val="both"/>
        <w:rPr>
          <w:rFonts w:eastAsia="Calibri"/>
          <w:szCs w:val="28"/>
          <w:shd w:val="clear" w:color="auto" w:fill="FBFCFD"/>
          <w:lang w:eastAsia="en-US"/>
        </w:rPr>
      </w:pPr>
      <w:r w:rsidRPr="00660C09">
        <w:rPr>
          <w:b/>
          <w:bCs/>
          <w:szCs w:val="28"/>
        </w:rPr>
        <w:t xml:space="preserve">Предмет дослідження: </w:t>
      </w:r>
      <w:r w:rsidR="00660C09" w:rsidRPr="00660C09">
        <w:rPr>
          <w:rFonts w:eastAsia="Calibri"/>
          <w:szCs w:val="28"/>
          <w:lang w:val="ru-RU" w:eastAsia="ru-RU"/>
        </w:rPr>
        <w:t>це соціальний</w:t>
      </w:r>
      <w:r w:rsidR="00660C09" w:rsidRPr="00660C09">
        <w:rPr>
          <w:rFonts w:eastAsia="Calibri"/>
          <w:szCs w:val="28"/>
          <w:lang w:eastAsia="en-US"/>
        </w:rPr>
        <w:t xml:space="preserve"> потенціал людей старшого </w:t>
      </w:r>
      <w:r w:rsidR="00660C09" w:rsidRPr="00660C09">
        <w:rPr>
          <w:rFonts w:eastAsia="Calibri"/>
          <w:szCs w:val="28"/>
          <w:lang w:val="ru-RU" w:eastAsia="ru-RU"/>
        </w:rPr>
        <w:t>віку в сучасному суспільстві</w:t>
      </w:r>
      <w:r w:rsidR="00660C09" w:rsidRPr="00660C09">
        <w:rPr>
          <w:rFonts w:eastAsia="Calibri"/>
          <w:szCs w:val="28"/>
          <w:shd w:val="clear" w:color="auto" w:fill="FBFCFD"/>
          <w:lang w:eastAsia="en-US"/>
        </w:rPr>
        <w:t>.</w:t>
      </w:r>
    </w:p>
    <w:p w:rsidR="00660C09" w:rsidRPr="00660C09" w:rsidRDefault="00391480" w:rsidP="00DD3DAF">
      <w:pPr>
        <w:spacing w:line="360" w:lineRule="auto"/>
        <w:ind w:firstLine="851"/>
        <w:jc w:val="both"/>
        <w:rPr>
          <w:rFonts w:eastAsia="Calibri"/>
          <w:i/>
          <w:szCs w:val="28"/>
          <w:lang w:eastAsia="en-US"/>
        </w:rPr>
      </w:pPr>
      <w:r w:rsidRPr="00660C09">
        <w:rPr>
          <w:b/>
          <w:szCs w:val="28"/>
        </w:rPr>
        <w:t>Методи дослідження:</w:t>
      </w:r>
      <w:r w:rsidR="00660C09" w:rsidRPr="00660C09">
        <w:rPr>
          <w:rFonts w:eastAsia="Calibri"/>
          <w:szCs w:val="28"/>
          <w:lang w:eastAsia="en-US"/>
        </w:rPr>
        <w:t>спостереження, вивчення і узагальнення практичного досвіду, анкетування, тестування, аналіз, синтез, абстрагування та конкретизація, узагальнення, порівняння.</w:t>
      </w:r>
    </w:p>
    <w:p w:rsidR="00660C09" w:rsidRPr="00660C09" w:rsidRDefault="00391480" w:rsidP="00DD3DAF">
      <w:pPr>
        <w:spacing w:line="360" w:lineRule="auto"/>
        <w:ind w:firstLine="851"/>
        <w:jc w:val="both"/>
        <w:rPr>
          <w:szCs w:val="28"/>
        </w:rPr>
      </w:pPr>
      <w:r w:rsidRPr="00660C09">
        <w:rPr>
          <w:szCs w:val="28"/>
        </w:rPr>
        <w:t xml:space="preserve">В першому </w:t>
      </w:r>
      <w:r w:rsidR="00660C09" w:rsidRPr="00660C09">
        <w:rPr>
          <w:szCs w:val="28"/>
        </w:rPr>
        <w:t>розкрито поняття, структуру, специфіку реалізації соціального потенціалу в залежності від суспільних умов, проаналізовано сучасні підходи до актуалізації соціального потенціалу старших людей.</w:t>
      </w:r>
    </w:p>
    <w:p w:rsidR="00660C09" w:rsidRPr="00660C09" w:rsidRDefault="00391480" w:rsidP="00DD3DAF">
      <w:pPr>
        <w:spacing w:line="360" w:lineRule="auto"/>
        <w:ind w:firstLine="851"/>
        <w:jc w:val="both"/>
        <w:rPr>
          <w:noProof/>
          <w:color w:val="000000"/>
          <w:szCs w:val="28"/>
        </w:rPr>
      </w:pPr>
      <w:r w:rsidRPr="00660C09">
        <w:rPr>
          <w:szCs w:val="28"/>
        </w:rPr>
        <w:t xml:space="preserve">В другому розділі: </w:t>
      </w:r>
      <w:r w:rsidR="00660C09" w:rsidRPr="00660C09">
        <w:rPr>
          <w:szCs w:val="28"/>
        </w:rPr>
        <w:t>вивчено особливості соціального простору України та специфіки актуалізації соціального потенціалу старших людей залежно від зовнішніх умов.</w:t>
      </w:r>
    </w:p>
    <w:p w:rsidR="00660C09" w:rsidRPr="00660C09" w:rsidRDefault="00391480" w:rsidP="00DD3DAF">
      <w:pPr>
        <w:spacing w:line="360" w:lineRule="auto"/>
        <w:ind w:firstLine="851"/>
        <w:jc w:val="both"/>
        <w:rPr>
          <w:b/>
          <w:szCs w:val="28"/>
        </w:rPr>
      </w:pPr>
      <w:r w:rsidRPr="00660C09">
        <w:rPr>
          <w:szCs w:val="28"/>
        </w:rPr>
        <w:t xml:space="preserve">В </w:t>
      </w:r>
      <w:r w:rsidR="00660C09" w:rsidRPr="00660C09">
        <w:rPr>
          <w:szCs w:val="28"/>
        </w:rPr>
        <w:t>третьому розділі проведено детальний аналіз даних, що стосуються положення людей старшого віку в Україні.</w:t>
      </w:r>
    </w:p>
    <w:p w:rsidR="00391480" w:rsidRPr="00660C09" w:rsidRDefault="00391480" w:rsidP="00DD3DAF">
      <w:pPr>
        <w:spacing w:line="360" w:lineRule="auto"/>
        <w:ind w:firstLine="851"/>
        <w:jc w:val="both"/>
        <w:rPr>
          <w:szCs w:val="28"/>
        </w:rPr>
      </w:pPr>
      <w:r w:rsidRPr="00660C09">
        <w:rPr>
          <w:b/>
          <w:szCs w:val="28"/>
        </w:rPr>
        <w:t>Ключові слова:</w:t>
      </w:r>
      <w:r w:rsidR="00660C09" w:rsidRPr="00660C09">
        <w:rPr>
          <w:szCs w:val="28"/>
        </w:rPr>
        <w:t>ЛЮДИ СТАРШОГО ВІКУ, СОЦІАЛЬНИЙ ПОТЕНЦІАЛ, ЖИТТЄТВОРЧИЙ ПОТЕНЦІАЛ, ПРОБЛЕМНО-ПОДІЄВА МОДЕЛЬ ЖИТТЄВОГО ОРІЄНТУВАННЯ, СОЦІАЛЬНИЙ РОЗВИТОК, РЕСУРСИ.</w:t>
      </w:r>
    </w:p>
    <w:p w:rsidR="003D030C" w:rsidRPr="00391480" w:rsidRDefault="003D030C" w:rsidP="00391480">
      <w:pPr>
        <w:jc w:val="center"/>
      </w:pPr>
    </w:p>
    <w:sectPr w:rsidR="003D030C" w:rsidRPr="00391480" w:rsidSect="00A4279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F2" w:rsidRDefault="005A33F2" w:rsidP="003D030C">
      <w:r>
        <w:separator/>
      </w:r>
    </w:p>
  </w:endnote>
  <w:endnote w:type="continuationSeparator" w:id="1">
    <w:p w:rsidR="005A33F2" w:rsidRDefault="005A33F2" w:rsidP="003D0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F2" w:rsidRDefault="005A33F2" w:rsidP="003D030C">
      <w:r>
        <w:separator/>
      </w:r>
    </w:p>
  </w:footnote>
  <w:footnote w:type="continuationSeparator" w:id="1">
    <w:p w:rsidR="005A33F2" w:rsidRDefault="005A33F2" w:rsidP="003D0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szCs w:val="28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szCs w:val="28"/>
      </w:rPr>
    </w:lvl>
  </w:abstractNum>
  <w:abstractNum w:abstractNumId="1">
    <w:nsid w:val="49F320D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szCs w:val="28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30C"/>
    <w:rsid w:val="001906D3"/>
    <w:rsid w:val="00206714"/>
    <w:rsid w:val="00235AA3"/>
    <w:rsid w:val="00245DC0"/>
    <w:rsid w:val="002F1887"/>
    <w:rsid w:val="00391480"/>
    <w:rsid w:val="003D030C"/>
    <w:rsid w:val="00402871"/>
    <w:rsid w:val="005742B9"/>
    <w:rsid w:val="005A33F2"/>
    <w:rsid w:val="005B5623"/>
    <w:rsid w:val="005C21D2"/>
    <w:rsid w:val="00660C09"/>
    <w:rsid w:val="00792D05"/>
    <w:rsid w:val="00860FC0"/>
    <w:rsid w:val="008956A1"/>
    <w:rsid w:val="009B5D17"/>
    <w:rsid w:val="00A42791"/>
    <w:rsid w:val="00A63C23"/>
    <w:rsid w:val="00AF548F"/>
    <w:rsid w:val="00BC12D2"/>
    <w:rsid w:val="00DD3DAF"/>
    <w:rsid w:val="00E35F8D"/>
    <w:rsid w:val="00E6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3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30C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5">
    <w:name w:val="footer"/>
    <w:basedOn w:val="a"/>
    <w:link w:val="a6"/>
    <w:uiPriority w:val="99"/>
    <w:unhideWhenUsed/>
    <w:rsid w:val="003D03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030C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7">
    <w:name w:val="List Paragraph"/>
    <w:basedOn w:val="a"/>
    <w:uiPriority w:val="34"/>
    <w:qFormat/>
    <w:rsid w:val="005C21D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742B9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391480"/>
    <w:pPr>
      <w:widowControl w:val="0"/>
      <w:spacing w:after="120"/>
    </w:pPr>
    <w:rPr>
      <w:rFonts w:eastAsia="Droid Sans Fallback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391480"/>
    <w:rPr>
      <w:rFonts w:ascii="Times New Roman" w:eastAsia="Droid Sans Fallback" w:hAnsi="Times New Roman" w:cs="Times New Roman"/>
      <w:kern w:val="1"/>
      <w:sz w:val="24"/>
      <w:szCs w:val="24"/>
      <w:lang w:val="uk-UA" w:eastAsia="hi-IN" w:bidi="hi-IN"/>
    </w:rPr>
  </w:style>
  <w:style w:type="character" w:customStyle="1" w:styleId="2">
    <w:name w:val="Основной текст (2)_"/>
    <w:rsid w:val="00391480"/>
    <w:rPr>
      <w:rFonts w:ascii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0F0E-4282-4001-9F26-D9F846E1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metodek</cp:lastModifiedBy>
  <cp:revision>2</cp:revision>
  <cp:lastPrinted>2021-02-19T08:54:00Z</cp:lastPrinted>
  <dcterms:created xsi:type="dcterms:W3CDTF">2021-02-19T09:09:00Z</dcterms:created>
  <dcterms:modified xsi:type="dcterms:W3CDTF">2021-02-19T09:09:00Z</dcterms:modified>
</cp:coreProperties>
</file>