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4" w:rsidRDefault="000415F4" w:rsidP="000415F4">
      <w:pPr>
        <w:rPr>
          <w:lang w:val="en-US"/>
        </w:rPr>
      </w:pPr>
    </w:p>
    <w:p w:rsidR="000415F4" w:rsidRPr="000415F4" w:rsidRDefault="000415F4" w:rsidP="00041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5F4" w:rsidRPr="000415F4" w:rsidRDefault="000415F4" w:rsidP="00041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Сертифікація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15F4">
        <w:rPr>
          <w:rFonts w:ascii="Times New Roman" w:hAnsi="Times New Roman" w:cs="Times New Roman"/>
          <w:b/>
          <w:sz w:val="28"/>
          <w:szCs w:val="28"/>
        </w:rPr>
        <w:t>систем</w:t>
      </w:r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безпечністю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харчової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ISO 22000 (HACCP/</w:t>
      </w:r>
      <w:r w:rsidRPr="000415F4">
        <w:rPr>
          <w:rFonts w:ascii="Times New Roman" w:hAnsi="Times New Roman" w:cs="Times New Roman"/>
          <w:b/>
          <w:sz w:val="28"/>
          <w:szCs w:val="28"/>
        </w:rPr>
        <w:t>ХАССП</w:t>
      </w:r>
      <w:r w:rsidRPr="000415F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1" name="Рисунок 1" descr="Сертифікація систем управління безпечністю харчової продукції  ISO 22000 (HACCP/ХАСС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ікація систем управління безпечністю харчової продукції  ISO 22000 (HACCP/ХАССП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r w:rsidRPr="000415F4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найважливіших сучасних проблем є безпечність харчового виробництва. </w:t>
      </w:r>
      <w:r w:rsidRPr="000415F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хвороб, і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глобалізація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тіл</w:t>
      </w:r>
      <w:r w:rsidRPr="000415F4">
        <w:rPr>
          <w:rFonts w:ascii="Times New Roman" w:hAnsi="Times New Roman" w:cs="Times New Roman"/>
          <w:sz w:val="28"/>
          <w:szCs w:val="28"/>
        </w:rPr>
        <w:t>ьки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(ISO)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 ISO 22000 «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». Даний стандарт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споживанням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і направлений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демонстрацію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випущена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</w:t>
      </w:r>
      <w:r w:rsidRPr="000415F4">
        <w:rPr>
          <w:rFonts w:ascii="Times New Roman" w:hAnsi="Times New Roman" w:cs="Times New Roman"/>
          <w:sz w:val="28"/>
          <w:szCs w:val="28"/>
        </w:rPr>
        <w:t>ція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безпечною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r w:rsidRPr="000415F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впроваджена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відповід</w:t>
      </w:r>
      <w:r w:rsidRPr="000415F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:</w:t>
      </w:r>
    </w:p>
    <w:p w:rsidR="000415F4" w:rsidRPr="000415F4" w:rsidRDefault="000415F4" w:rsidP="0004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попереджувати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чинникі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законодавчим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5F4">
        <w:rPr>
          <w:rFonts w:ascii="Times New Roman" w:hAnsi="Times New Roman" w:cs="Times New Roman"/>
          <w:sz w:val="28"/>
          <w:szCs w:val="28"/>
        </w:rPr>
        <w:t xml:space="preserve">В основу стандарту ISO 22000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НАССР (англ.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(HACCP) –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5F4" w:rsidRPr="000415F4" w:rsidRDefault="000415F4" w:rsidP="000415F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lastRenderedPageBreak/>
        <w:t>Виділяють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принципів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</w:rPr>
        <w:t xml:space="preserve"> НАССР: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потенційної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меж 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точках для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недопустимих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недопустимих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точках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коригувальних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точках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межу;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НАССР, є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! Через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r w:rsidRPr="000415F4">
        <w:rPr>
          <w:rFonts w:ascii="Times New Roman" w:hAnsi="Times New Roman" w:cs="Times New Roman"/>
          <w:sz w:val="28"/>
          <w:szCs w:val="28"/>
        </w:rPr>
        <w:t xml:space="preserve">Стандарт ISO 22000,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принципах НАССР,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програми-передумови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НАССР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сертифікувати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безпекою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впроваджена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усім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 ISO 22000.</w:t>
      </w:r>
    </w:p>
    <w:p w:rsidR="000415F4" w:rsidRPr="000415F4" w:rsidRDefault="000415F4" w:rsidP="000415F4">
      <w:pPr>
        <w:rPr>
          <w:rFonts w:ascii="Times New Roman" w:hAnsi="Times New Roman" w:cs="Times New Roman"/>
          <w:b/>
          <w:sz w:val="28"/>
          <w:szCs w:val="28"/>
        </w:rPr>
      </w:pPr>
      <w:r w:rsidRPr="000415F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отримувати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</w:rPr>
        <w:t>сертифікат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</w:rPr>
        <w:t xml:space="preserve"> ISO 22000?</w:t>
      </w:r>
    </w:p>
    <w:p w:rsidR="000415F4" w:rsidRPr="000415F4" w:rsidRDefault="000415F4" w:rsidP="00041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ринку;</w:t>
      </w:r>
    </w:p>
    <w:p w:rsidR="000415F4" w:rsidRPr="000415F4" w:rsidRDefault="000415F4" w:rsidP="00041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 великими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торговими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мережами, і особливо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ТМ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торгівельної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;</w:t>
      </w:r>
    </w:p>
    <w:p w:rsidR="000415F4" w:rsidRPr="000415F4" w:rsidRDefault="000415F4" w:rsidP="00041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Збираєтеся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експортувати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за кордон;</w:t>
      </w:r>
    </w:p>
    <w:p w:rsidR="000415F4" w:rsidRPr="000415F4" w:rsidRDefault="000415F4" w:rsidP="00041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lastRenderedPageBreak/>
        <w:t>Зверніть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! В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стандарту ДСТУ ISO 22000:2019 (ISO 22000:2018) з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стандарту ДСТУ ISO 22000:2007 (ISO 22000:2005, IDT) не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нагляди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сертифікованими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старою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версією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стандарту не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видан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стандарту ISO 22000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2021 року.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перейти на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стандарту та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5F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>.</w:t>
      </w:r>
    </w:p>
    <w:p w:rsidR="000415F4" w:rsidRPr="000415F4" w:rsidRDefault="000415F4" w:rsidP="00041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події</w:t>
      </w:r>
      <w:proofErr w:type="spellEnd"/>
    </w:p>
    <w:p w:rsidR="000415F4" w:rsidRPr="000415F4" w:rsidRDefault="000415F4" w:rsidP="00041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5F4">
        <w:rPr>
          <w:rFonts w:ascii="Times New Roman" w:hAnsi="Times New Roman" w:cs="Times New Roman"/>
          <w:b/>
          <w:sz w:val="28"/>
          <w:szCs w:val="28"/>
        </w:rPr>
        <w:t>ОБЕРЕЖНО АЛЕРГЕНИ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Нажаль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інтолерантні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компоненту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продукту.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алергени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продукті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харчування:1.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шрифтом, стилем; 2.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415F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415F4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; 3.За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», перед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5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15F4">
        <w:rPr>
          <w:rFonts w:ascii="Times New Roman" w:hAnsi="Times New Roman" w:cs="Times New Roman"/>
          <w:sz w:val="28"/>
          <w:szCs w:val="28"/>
        </w:rPr>
        <w:t xml:space="preserve"> продукту.</w:t>
      </w:r>
    </w:p>
    <w:p w:rsidR="000415F4" w:rsidRPr="000415F4" w:rsidRDefault="000415F4" w:rsidP="000415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b/>
          <w:sz w:val="28"/>
          <w:szCs w:val="28"/>
          <w:lang w:val="uk-UA"/>
        </w:rPr>
        <w:t>ВИРОБНИК</w:t>
      </w:r>
    </w:p>
    <w:p w:rsidR="000415F4" w:rsidRPr="000415F4" w:rsidRDefault="000415F4" w:rsidP="000415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sz w:val="28"/>
          <w:szCs w:val="28"/>
          <w:lang w:val="uk-UA"/>
        </w:rPr>
        <w:t>Важливо дотримуватись певних правил, щодо оформлення інформації на етикетці: - Висота малих літер без винос елементів в інформації про харчові продукти на етикетці має дорівнювати, або перевищувати 1,2 мм нині в Україні це 0,8 мм; - У разі використання упаковки, площа найбільших поверхні якої є меншою за 80 см3 розмір малих літер має бути не меншим за 0,9 мм.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b/>
          <w:sz w:val="28"/>
          <w:szCs w:val="28"/>
          <w:lang w:val="uk-UA"/>
        </w:rPr>
        <w:t>БЕЗПЕЧНО = ЯКІСНО.</w:t>
      </w:r>
      <w:r w:rsidRPr="000415F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Обов’язкова інформац</w:t>
      </w:r>
      <w:r w:rsidRPr="000415F4">
        <w:rPr>
          <w:rFonts w:ascii="Times New Roman" w:hAnsi="Times New Roman" w:cs="Times New Roman"/>
          <w:sz w:val="28"/>
          <w:szCs w:val="28"/>
          <w:lang w:val="uk-UA"/>
        </w:rPr>
        <w:t>ія про фасовий харчовий продукт</w:t>
      </w:r>
    </w:p>
    <w:p w:rsidR="00A1190A" w:rsidRDefault="000415F4" w:rsidP="00041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sz w:val="28"/>
          <w:szCs w:val="28"/>
          <w:lang w:val="uk-UA"/>
        </w:rPr>
        <w:t>Оператори ринку харчової промисловості зверніть увагу, що в Україні з 6 серпня 2019 року почав діяти закон «Про інформацію для споживачів щодо харчових продуктів». Як необхідно правильно виробникам інформувати споживачів щодо харчового продукту?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b/>
          <w:sz w:val="28"/>
          <w:szCs w:val="28"/>
          <w:lang w:val="uk-UA"/>
        </w:rPr>
        <w:t>Наглядовий аудит за системою управління в компанії «</w:t>
      </w:r>
      <w:proofErr w:type="spellStart"/>
      <w:r w:rsidRPr="000415F4">
        <w:rPr>
          <w:rFonts w:ascii="Times New Roman" w:hAnsi="Times New Roman" w:cs="Times New Roman"/>
          <w:b/>
          <w:sz w:val="28"/>
          <w:szCs w:val="28"/>
          <w:lang w:val="uk-UA"/>
        </w:rPr>
        <w:t>СолоМія</w:t>
      </w:r>
      <w:proofErr w:type="spellEnd"/>
      <w:r w:rsidRPr="000415F4">
        <w:rPr>
          <w:rFonts w:ascii="Times New Roman" w:hAnsi="Times New Roman" w:cs="Times New Roman"/>
          <w:b/>
          <w:sz w:val="28"/>
          <w:szCs w:val="28"/>
          <w:lang w:val="uk-UA"/>
        </w:rPr>
        <w:t>», що є одним із лідерів чайного ринку України.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5F4">
        <w:rPr>
          <w:rFonts w:ascii="Times New Roman" w:hAnsi="Times New Roman" w:cs="Times New Roman"/>
          <w:sz w:val="28"/>
          <w:szCs w:val="28"/>
          <w:lang w:val="uk-UA"/>
        </w:rPr>
        <w:t>Нещодавно наші аудитори провели наглядовий аудит за системою управління в компанії «</w:t>
      </w:r>
      <w:proofErr w:type="spellStart"/>
      <w:r w:rsidRPr="000415F4">
        <w:rPr>
          <w:rFonts w:ascii="Times New Roman" w:hAnsi="Times New Roman" w:cs="Times New Roman"/>
          <w:sz w:val="28"/>
          <w:szCs w:val="28"/>
          <w:lang w:val="uk-UA"/>
        </w:rPr>
        <w:t>СолоМія</w:t>
      </w:r>
      <w:proofErr w:type="spellEnd"/>
      <w:r w:rsidRPr="000415F4">
        <w:rPr>
          <w:rFonts w:ascii="Times New Roman" w:hAnsi="Times New Roman" w:cs="Times New Roman"/>
          <w:sz w:val="28"/>
          <w:szCs w:val="28"/>
          <w:lang w:val="uk-UA"/>
        </w:rPr>
        <w:t xml:space="preserve">», що є одним із лідерів чайного ринку України. Підприємство має впроваджену та сертифіковану інтегровану </w:t>
      </w:r>
      <w:r w:rsidRPr="000415F4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систему управління безпечності харчових продуктів, якості та екологічного менеджменту. Використання стандартів ISO сприяє співпраці з відомими торгівельними мережами та розвитку підприємства.</w:t>
      </w:r>
    </w:p>
    <w:p w:rsidR="000415F4" w:rsidRPr="000415F4" w:rsidRDefault="000415F4" w:rsidP="00041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15F4" w:rsidRPr="000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26E"/>
    <w:multiLevelType w:val="hybridMultilevel"/>
    <w:tmpl w:val="91C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94FC2"/>
    <w:multiLevelType w:val="hybridMultilevel"/>
    <w:tmpl w:val="F452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6669F"/>
    <w:multiLevelType w:val="hybridMultilevel"/>
    <w:tmpl w:val="5906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F4"/>
    <w:rsid w:val="000415F4"/>
    <w:rsid w:val="00A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2021-10-20T20:04:00Z</dcterms:created>
  <dcterms:modified xsi:type="dcterms:W3CDTF">2021-10-20T20:12:00Z</dcterms:modified>
</cp:coreProperties>
</file>