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4C" w:rsidRPr="004849DF" w:rsidRDefault="00BC154C" w:rsidP="00E6084F">
      <w:pPr>
        <w:shd w:val="clear" w:color="auto" w:fill="FFFFFF"/>
        <w:spacing w:line="276" w:lineRule="auto"/>
        <w:ind w:firstLine="0"/>
        <w:jc w:val="center"/>
        <w:textAlignment w:val="baseline"/>
        <w:outlineLvl w:val="0"/>
        <w:rPr>
          <w:rFonts w:ascii="Bookman Old Style" w:eastAsia="Times New Roman" w:hAnsi="Bookman Old Style" w:cs="Arial"/>
          <w:color w:val="486987"/>
          <w:sz w:val="28"/>
          <w:szCs w:val="28"/>
          <w:lang w:eastAsia="uk-UA"/>
        </w:rPr>
      </w:pPr>
      <w:r w:rsidRPr="004849DF">
        <w:rPr>
          <w:rFonts w:ascii="Bookman Old Style" w:eastAsia="Times New Roman" w:hAnsi="Bookman Old Style" w:cs="Arial"/>
          <w:b/>
          <w:bCs/>
          <w:color w:val="3D3C3B"/>
          <w:kern w:val="36"/>
          <w:sz w:val="28"/>
          <w:szCs w:val="28"/>
          <w:lang w:eastAsia="uk-UA"/>
        </w:rPr>
        <w:t>Спрощена система</w:t>
      </w:r>
    </w:p>
    <w:p w:rsidR="00E01A27" w:rsidRPr="00E6084F" w:rsidRDefault="00BC154C" w:rsidP="00E6084F">
      <w:pPr>
        <w:spacing w:line="276" w:lineRule="auto"/>
        <w:rPr>
          <w:rFonts w:ascii="Bookman Old Style" w:hAnsi="Bookman Old Style"/>
          <w:sz w:val="28"/>
          <w:szCs w:val="28"/>
        </w:rPr>
      </w:pPr>
      <w:r w:rsidRPr="00E6084F">
        <w:rPr>
          <w:rFonts w:ascii="Bookman Old Style" w:hAnsi="Bookman Old Style"/>
          <w:noProof/>
          <w:sz w:val="28"/>
          <w:szCs w:val="28"/>
          <w:lang w:eastAsia="uk-UA"/>
        </w:rPr>
        <w:drawing>
          <wp:inline distT="0" distB="0" distL="0" distR="0" wp14:anchorId="406F005C" wp14:editId="7D6D92B3">
            <wp:extent cx="5675011" cy="5173980"/>
            <wp:effectExtent l="0" t="0" r="1905" b="7620"/>
            <wp:docPr id="65" name="Рисунок 65" descr="C:\Users\Private\AppData\Local\Microsoft\Windows\INetCache\Content.MSO\5BD2171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Private\AppData\Local\Microsoft\Windows\INetCache\Content.MSO\5BD2171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844" cy="517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84F" w:rsidRPr="00E6084F" w:rsidRDefault="00E6084F" w:rsidP="00E6084F">
      <w:pPr>
        <w:spacing w:line="276" w:lineRule="auto"/>
        <w:ind w:firstLine="0"/>
        <w:jc w:val="left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br w:type="page"/>
      </w:r>
    </w:p>
    <w:p w:rsidR="00E6084F" w:rsidRDefault="00E6084F" w:rsidP="00E6084F">
      <w:pPr>
        <w:pStyle w:val="a3"/>
        <w:shd w:val="clear" w:color="auto" w:fill="FFFFFF"/>
        <w:spacing w:line="276" w:lineRule="auto"/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lastRenderedPageBreak/>
        <w:t>Разом із збільшенням мінімальної заробітної плати та прожиткового мінімуму відбулися зміни в ста</w:t>
      </w:r>
      <w:r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 xml:space="preserve">вках єдиного податку з </w:t>
      </w:r>
      <w:r w:rsidRPr="00E6084F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uk-UA"/>
        </w:rPr>
        <w:t>01.01.2021 р.</w:t>
      </w:r>
    </w:p>
    <w:p w:rsidR="00E6084F" w:rsidRPr="00E6084F" w:rsidRDefault="00E6084F" w:rsidP="00E6084F">
      <w:pPr>
        <w:pStyle w:val="a3"/>
        <w:shd w:val="clear" w:color="auto" w:fill="FFFFFF"/>
        <w:spacing w:line="276" w:lineRule="auto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З 01.01.2021 р.  прожитковий мінімум для працездатних осіб – 2270 грн, мінімальна зарплата – 6000 грн (п.291.4 ПКУ).</w:t>
      </w:r>
    </w:p>
    <w:p w:rsidR="00E6084F" w:rsidRPr="00E6084F" w:rsidRDefault="00E6084F" w:rsidP="00E6084F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Надаємо пам’ятку для ФОП, які обрали спрощену систему оподаткування.</w:t>
      </w:r>
    </w:p>
    <w:tbl>
      <w:tblPr>
        <w:tblW w:w="0" w:type="auto"/>
        <w:tblBorders>
          <w:top w:val="outset" w:sz="6" w:space="0" w:color="424242"/>
          <w:left w:val="outset" w:sz="6" w:space="0" w:color="424242"/>
          <w:bottom w:val="outset" w:sz="6" w:space="0" w:color="424242"/>
          <w:right w:val="outset" w:sz="6" w:space="0" w:color="4242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01"/>
        <w:gridCol w:w="2304"/>
        <w:gridCol w:w="2390"/>
        <w:gridCol w:w="1878"/>
        <w:gridCol w:w="1850"/>
      </w:tblGrid>
      <w:tr w:rsidR="00E6084F" w:rsidRPr="00E6084F" w:rsidTr="00C4503F">
        <w:tc>
          <w:tcPr>
            <w:tcW w:w="124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Група ФОП на єдиному податку</w:t>
            </w:r>
          </w:p>
        </w:tc>
        <w:tc>
          <w:tcPr>
            <w:tcW w:w="417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Опис</w:t>
            </w:r>
          </w:p>
        </w:tc>
        <w:tc>
          <w:tcPr>
            <w:tcW w:w="370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 xml:space="preserve">Ставка єдиного податку на місяць згідно </w:t>
            </w:r>
            <w:proofErr w:type="spellStart"/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п.п</w:t>
            </w:r>
            <w:proofErr w:type="spellEnd"/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 xml:space="preserve"> 293.1 , 293.2 ПКУ.</w:t>
            </w:r>
          </w:p>
        </w:tc>
        <w:tc>
          <w:tcPr>
            <w:tcW w:w="366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Подача звіту в ДПС</w:t>
            </w:r>
          </w:p>
        </w:tc>
        <w:tc>
          <w:tcPr>
            <w:tcW w:w="534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Термін оплати податку (згідно 295.1 та 295.3 ПКУ)</w:t>
            </w:r>
          </w:p>
        </w:tc>
      </w:tr>
      <w:tr w:rsidR="00E6084F" w:rsidRPr="00E6084F" w:rsidTr="00C4503F">
        <w:tc>
          <w:tcPr>
            <w:tcW w:w="124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1 група</w:t>
            </w:r>
          </w:p>
        </w:tc>
        <w:tc>
          <w:tcPr>
            <w:tcW w:w="417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 xml:space="preserve">дохід за 2021 рік до </w:t>
            </w:r>
            <w:r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 xml:space="preserve">1 002 000 </w:t>
            </w: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грн, відсутність найманих працівників</w:t>
            </w:r>
          </w:p>
        </w:tc>
        <w:tc>
          <w:tcPr>
            <w:tcW w:w="370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*до 10% про</w:t>
            </w:r>
            <w:r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 xml:space="preserve">житкового мінімуму, що дорівнює </w:t>
            </w: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227 </w:t>
            </w: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грн (2270 грн*10%)</w:t>
            </w:r>
          </w:p>
        </w:tc>
        <w:tc>
          <w:tcPr>
            <w:tcW w:w="3660" w:type="dxa"/>
            <w:vMerge w:val="restart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звіт подається раз в рік протягом 60 календарних днів після завершення року (пункти 49.18.3 та 296.2 ПКУ)</w:t>
            </w:r>
          </w:p>
        </w:tc>
        <w:tc>
          <w:tcPr>
            <w:tcW w:w="5340" w:type="dxa"/>
            <w:vMerge w:val="restart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до 20 числа (включно) поточного місяця або авансовим внеском за весь звітний період (п. 295.1 ПКУ). Для прикладу: єдиний податок за січень сплачується до 20 січня включно</w:t>
            </w:r>
          </w:p>
        </w:tc>
      </w:tr>
      <w:tr w:rsidR="00E6084F" w:rsidRPr="00E6084F" w:rsidTr="00C4503F">
        <w:tc>
          <w:tcPr>
            <w:tcW w:w="124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2 група</w:t>
            </w:r>
          </w:p>
        </w:tc>
        <w:tc>
          <w:tcPr>
            <w:tcW w:w="417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дохід за 2021 рік до </w:t>
            </w: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5 004 000</w:t>
            </w: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 грн, максимум 10 найманих працівників</w:t>
            </w:r>
          </w:p>
        </w:tc>
        <w:tc>
          <w:tcPr>
            <w:tcW w:w="370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*до 20% мін. ЗП, що дорівнює </w:t>
            </w: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1200 </w:t>
            </w: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грн (6000 грн*20%)</w:t>
            </w:r>
          </w:p>
        </w:tc>
        <w:tc>
          <w:tcPr>
            <w:tcW w:w="0" w:type="auto"/>
            <w:vMerge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</w:p>
        </w:tc>
      </w:tr>
      <w:tr w:rsidR="00E6084F" w:rsidRPr="00E6084F" w:rsidTr="00C4503F">
        <w:tc>
          <w:tcPr>
            <w:tcW w:w="124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3 група</w:t>
            </w:r>
          </w:p>
        </w:tc>
        <w:tc>
          <w:tcPr>
            <w:tcW w:w="417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дохід за 2021 рік до </w:t>
            </w: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 w:val="22"/>
                <w:lang w:eastAsia="uk-UA"/>
              </w:rPr>
              <w:t>7 002 000 </w:t>
            </w: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грн, кількість співробітників необмежена</w:t>
            </w:r>
          </w:p>
        </w:tc>
        <w:tc>
          <w:tcPr>
            <w:tcW w:w="3705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3% + ПДВ або 5% від доходу</w:t>
            </w:r>
          </w:p>
        </w:tc>
        <w:tc>
          <w:tcPr>
            <w:tcW w:w="366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звіт подається щоквартально протягом 40 календарних днів після завершення кварталу (пункт 49.18.2 та 296.3 ПКУ)</w:t>
            </w:r>
          </w:p>
        </w:tc>
        <w:tc>
          <w:tcPr>
            <w:tcW w:w="534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vAlign w:val="center"/>
            <w:hideMark/>
          </w:tcPr>
          <w:p w:rsidR="00E6084F" w:rsidRPr="00E6084F" w:rsidRDefault="00E6084F" w:rsidP="00E6084F">
            <w:pPr>
              <w:ind w:firstLine="0"/>
              <w:jc w:val="left"/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 w:val="22"/>
                <w:lang w:eastAsia="uk-UA"/>
              </w:rPr>
              <w:t>протягом 10 календарних днів після останнього дня подання декларації за квартал (п. 295.3 ПКУ). Для прикладу: Звіт за перший квартал подається до 10 травня (40 календарних днів). Тому термін оплати податку за перший квартал до 20 травня</w:t>
            </w:r>
          </w:p>
        </w:tc>
      </w:tr>
    </w:tbl>
    <w:p w:rsidR="00E6084F" w:rsidRPr="00E6084F" w:rsidRDefault="00E6084F" w:rsidP="00E6084F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 xml:space="preserve">*Відзначимо, що Податковим кодексом України для платників податків 1 та 2 групи встановлено максимальні ставки єдиного податку. Разом з тим, місцевою радою/радою об’єднаної </w:t>
      </w: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lastRenderedPageBreak/>
        <w:t>територіальної громади ставки можуть бути встановленими і в меншому розмірі.</w:t>
      </w:r>
    </w:p>
    <w:p w:rsidR="00E6084F" w:rsidRPr="00E6084F" w:rsidRDefault="00E6084F" w:rsidP="00E6084F">
      <w:pPr>
        <w:shd w:val="clear" w:color="auto" w:fill="FFFFFF"/>
        <w:spacing w:line="276" w:lineRule="auto"/>
        <w:ind w:firstLine="0"/>
        <w:jc w:val="center"/>
        <w:outlineLvl w:val="2"/>
        <w:rPr>
          <w:rFonts w:ascii="Bookman Old Style" w:eastAsia="Times New Roman" w:hAnsi="Bookman Old Style" w:cs="Arial"/>
          <w:color w:val="171414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b/>
          <w:bCs/>
          <w:color w:val="171414"/>
          <w:sz w:val="28"/>
          <w:szCs w:val="28"/>
          <w:lang w:eastAsia="uk-UA"/>
        </w:rPr>
        <w:t>Застосування РРО для ФОП</w:t>
      </w:r>
    </w:p>
    <w:p w:rsidR="00E6084F" w:rsidRPr="00E6084F" w:rsidRDefault="00E6084F" w:rsidP="00E6084F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 xml:space="preserve">Відповідно до Закону №533-IX для ФОП – платників єдиного податку 2, 3 та 4 групи запроваджено наступні етапи обов’язкового використання РРО (реєстраторів розрахункових операцій в </w:t>
      </w:r>
      <w:proofErr w:type="spellStart"/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т.ч</w:t>
      </w:r>
      <w:proofErr w:type="spellEnd"/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. касових апаратів). При цьому законопроектом №1053-1 введено поняття програмних РРО, тобто підприємці відтепер не зобов’язані купувати касові апарати. </w:t>
      </w:r>
      <w:hyperlink r:id="rId6" w:history="1">
        <w:r w:rsidRPr="00E6084F">
          <w:rPr>
            <w:rFonts w:ascii="Bookman Old Style" w:eastAsia="Times New Roman" w:hAnsi="Bookman Old Style" w:cs="Arial"/>
            <w:color w:val="80C343"/>
            <w:sz w:val="28"/>
            <w:szCs w:val="28"/>
            <w:u w:val="single"/>
            <w:lang w:eastAsia="uk-UA"/>
          </w:rPr>
          <w:t>Детальніше</w:t>
        </w:r>
      </w:hyperlink>
    </w:p>
    <w:p w:rsidR="00E6084F" w:rsidRPr="00E6084F" w:rsidRDefault="00E6084F" w:rsidP="00E6084F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uk-UA"/>
        </w:rPr>
        <w:t>Хто повинен використовувати РРО </w:t>
      </w: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(згідно Закону № 1017-ІХ від 01.12.2020 р.)</w:t>
      </w:r>
      <w:r w:rsidRPr="00E6084F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uk-UA"/>
        </w:rPr>
        <w:t>:</w:t>
      </w:r>
    </w:p>
    <w:tbl>
      <w:tblPr>
        <w:tblW w:w="0" w:type="auto"/>
        <w:tblBorders>
          <w:top w:val="outset" w:sz="6" w:space="0" w:color="424242"/>
          <w:left w:val="outset" w:sz="6" w:space="0" w:color="424242"/>
          <w:bottom w:val="outset" w:sz="6" w:space="0" w:color="424242"/>
          <w:right w:val="outset" w:sz="6" w:space="0" w:color="424242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39"/>
        <w:gridCol w:w="2584"/>
      </w:tblGrid>
      <w:tr w:rsidR="00E6084F" w:rsidRPr="00E6084F" w:rsidTr="00C4503F">
        <w:trPr>
          <w:trHeight w:val="360"/>
        </w:trPr>
        <w:tc>
          <w:tcPr>
            <w:tcW w:w="14366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Cs w:val="24"/>
                <w:lang w:eastAsia="uk-UA"/>
              </w:rPr>
              <w:t>З</w:t>
            </w: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 </w:t>
            </w: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Cs w:val="24"/>
                <w:lang w:eastAsia="uk-UA"/>
              </w:rPr>
              <w:t>1 січня 2021 р</w:t>
            </w: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 xml:space="preserve">. зобов’язані використовувати </w:t>
            </w:r>
            <w:proofErr w:type="spellStart"/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ФОПи</w:t>
            </w:r>
            <w:proofErr w:type="spellEnd"/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, які</w:t>
            </w:r>
          </w:p>
        </w:tc>
        <w:tc>
          <w:tcPr>
            <w:tcW w:w="392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85C226"/>
            <w:tcMar>
              <w:top w:w="75" w:type="dxa"/>
              <w:left w:w="450" w:type="dxa"/>
              <w:bottom w:w="75" w:type="dxa"/>
              <w:right w:w="75" w:type="dxa"/>
            </w:tcMar>
            <w:vAlign w:val="center"/>
            <w:hideMark/>
          </w:tcPr>
          <w:p w:rsidR="00E6084F" w:rsidRPr="00E6084F" w:rsidRDefault="00E6084F" w:rsidP="00E6084F">
            <w:pPr>
              <w:ind w:firstLine="0"/>
              <w:jc w:val="center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Cs w:val="24"/>
                <w:lang w:eastAsia="uk-UA"/>
              </w:rPr>
              <w:t>З 1 січня 2022 р.</w:t>
            </w:r>
          </w:p>
        </w:tc>
      </w:tr>
      <w:tr w:rsidR="00E6084F" w:rsidRPr="00E6084F" w:rsidTr="00C4503F">
        <w:trPr>
          <w:trHeight w:val="3983"/>
        </w:trPr>
        <w:tc>
          <w:tcPr>
            <w:tcW w:w="14366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hideMark/>
          </w:tcPr>
          <w:p w:rsidR="00E6084F" w:rsidRPr="00E6084F" w:rsidRDefault="00E6084F" w:rsidP="00E6084F">
            <w:pPr>
              <w:numPr>
                <w:ilvl w:val="0"/>
                <w:numId w:val="1"/>
              </w:numPr>
              <w:ind w:left="0"/>
              <w:jc w:val="left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є платниками єдиного податку 2-4 групи, в яких сума доходу за календарний рік більша 220 МЗП (в 2021 році – </w:t>
            </w:r>
            <w:r w:rsidRPr="00E6084F">
              <w:rPr>
                <w:rFonts w:ascii="Bookman Old Style" w:eastAsia="Times New Roman" w:hAnsi="Bookman Old Style" w:cs="Arial"/>
                <w:b/>
                <w:bCs/>
                <w:color w:val="181818"/>
                <w:szCs w:val="24"/>
                <w:lang w:eastAsia="uk-UA"/>
              </w:rPr>
              <w:t>1 320 000 грн</w:t>
            </w: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). Зобов’язання використовувати РРО виникає з першого числа кварталу, який наступає після моменту такого перевищення.</w:t>
            </w:r>
          </w:p>
          <w:p w:rsidR="00E6084F" w:rsidRPr="00E6084F" w:rsidRDefault="00E6084F" w:rsidP="00E6084F">
            <w:pPr>
              <w:numPr>
                <w:ilvl w:val="0"/>
                <w:numId w:val="2"/>
              </w:numPr>
              <w:ind w:left="0"/>
              <w:jc w:val="left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надають платні послуги у сфері охорони здоров’я;</w:t>
            </w:r>
          </w:p>
          <w:p w:rsidR="00E6084F" w:rsidRPr="00E6084F" w:rsidRDefault="00E6084F" w:rsidP="00E6084F">
            <w:pPr>
              <w:numPr>
                <w:ilvl w:val="0"/>
                <w:numId w:val="2"/>
              </w:numPr>
              <w:ind w:left="0"/>
              <w:jc w:val="left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реалізовують лікарські засоби та вироби медичного призначення</w:t>
            </w:r>
          </w:p>
          <w:p w:rsidR="00E6084F" w:rsidRPr="00E6084F" w:rsidRDefault="00E6084F" w:rsidP="00E6084F">
            <w:pPr>
              <w:numPr>
                <w:ilvl w:val="0"/>
                <w:numId w:val="3"/>
              </w:numPr>
              <w:ind w:left="0"/>
              <w:jc w:val="left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 xml:space="preserve">реалізовують ювелірні та побутові вироби з дорогоцінних металів, дорогоцінного каміння, дорогоцінного каміння органогенного утворення та </w:t>
            </w:r>
            <w:proofErr w:type="spellStart"/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напівдорогоцінного</w:t>
            </w:r>
            <w:proofErr w:type="spellEnd"/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 xml:space="preserve"> каміння.</w:t>
            </w:r>
          </w:p>
          <w:p w:rsidR="00E6084F" w:rsidRPr="00E6084F" w:rsidRDefault="00E6084F" w:rsidP="00E6084F">
            <w:pPr>
              <w:numPr>
                <w:ilvl w:val="0"/>
                <w:numId w:val="3"/>
              </w:numPr>
              <w:ind w:left="0"/>
              <w:jc w:val="left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продають технічно складні побутові товари, що підлягають гарантійному ремонту</w:t>
            </w:r>
          </w:p>
        </w:tc>
        <w:tc>
          <w:tcPr>
            <w:tcW w:w="3920" w:type="dxa"/>
            <w:tcBorders>
              <w:top w:val="outset" w:sz="6" w:space="0" w:color="424242"/>
              <w:left w:val="outset" w:sz="6" w:space="0" w:color="424242"/>
              <w:bottom w:val="outset" w:sz="6" w:space="0" w:color="424242"/>
              <w:right w:val="outset" w:sz="6" w:space="0" w:color="424242"/>
            </w:tcBorders>
            <w:shd w:val="clear" w:color="auto" w:fill="FFFFFF"/>
            <w:hideMark/>
          </w:tcPr>
          <w:p w:rsidR="00E6084F" w:rsidRPr="00E6084F" w:rsidRDefault="00E6084F" w:rsidP="00E6084F">
            <w:pPr>
              <w:numPr>
                <w:ilvl w:val="0"/>
                <w:numId w:val="4"/>
              </w:numPr>
              <w:ind w:left="0"/>
              <w:jc w:val="left"/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</w:pPr>
            <w:r w:rsidRPr="00E6084F">
              <w:rPr>
                <w:rFonts w:ascii="Bookman Old Style" w:eastAsia="Times New Roman" w:hAnsi="Bookman Old Style" w:cs="Arial"/>
                <w:color w:val="181818"/>
                <w:szCs w:val="24"/>
                <w:lang w:eastAsia="uk-UA"/>
              </w:rPr>
              <w:t>застосовують ВСІ платники єдиного податку 2-4 груп</w:t>
            </w:r>
          </w:p>
        </w:tc>
      </w:tr>
    </w:tbl>
    <w:p w:rsidR="00E6084F" w:rsidRPr="00E6084F" w:rsidRDefault="00E6084F" w:rsidP="00E6084F">
      <w:pPr>
        <w:shd w:val="clear" w:color="auto" w:fill="FFFFFF"/>
        <w:spacing w:line="276" w:lineRule="auto"/>
        <w:ind w:firstLine="0"/>
        <w:jc w:val="center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b/>
          <w:bCs/>
          <w:color w:val="181818"/>
          <w:sz w:val="28"/>
          <w:szCs w:val="28"/>
          <w:lang w:eastAsia="uk-UA"/>
        </w:rPr>
        <w:t>Як бачимо РРО в 2021 р. можуть не використовувати:</w:t>
      </w:r>
    </w:p>
    <w:p w:rsidR="00E6084F" w:rsidRPr="00E6084F" w:rsidRDefault="00E6084F" w:rsidP="00E6084F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платники єдиного податку 1 групи;</w:t>
      </w:r>
    </w:p>
    <w:p w:rsidR="00E6084F" w:rsidRPr="00E6084F" w:rsidRDefault="00E6084F" w:rsidP="00E6084F">
      <w:pPr>
        <w:numPr>
          <w:ilvl w:val="0"/>
          <w:numId w:val="5"/>
        </w:numPr>
        <w:shd w:val="clear" w:color="auto" w:fill="FFFFFF"/>
        <w:spacing w:line="276" w:lineRule="auto"/>
        <w:ind w:left="0"/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</w:pPr>
      <w:r w:rsidRPr="00E6084F">
        <w:rPr>
          <w:rFonts w:ascii="Bookman Old Style" w:eastAsia="Times New Roman" w:hAnsi="Bookman Old Style" w:cs="Arial"/>
          <w:color w:val="181818"/>
          <w:sz w:val="28"/>
          <w:szCs w:val="28"/>
          <w:lang w:eastAsia="uk-UA"/>
        </w:rPr>
        <w:t>платники 2-4 груп з доходом менше 220 МЗП (мінімальної заробітної плати) станом на 1 січня звітного року, за винятком виключень, вказаних в таблиці вище.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0"/>
        <w:jc w:val="center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uk-UA"/>
        </w:rPr>
        <w:t>Штрафні санкції за несплату ЄП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Зауважимо, що платники єдиного податку несуть відповідальність відповідно до </w:t>
      </w:r>
      <w:hyperlink r:id="rId7" w:anchor="n7334" w:history="1">
        <w:r w:rsidRPr="007B1062">
          <w:rPr>
            <w:rFonts w:ascii="Bookman Old Style" w:eastAsia="Times New Roman" w:hAnsi="Bookman Old Style" w:cs="Arial"/>
            <w:color w:val="007BFF"/>
            <w:sz w:val="28"/>
            <w:szCs w:val="28"/>
            <w:u w:val="single"/>
            <w:bdr w:val="none" w:sz="0" w:space="0" w:color="auto" w:frame="1"/>
            <w:lang w:eastAsia="uk-UA"/>
          </w:rPr>
          <w:t>п. 300.1 ПКУ</w:t>
        </w:r>
      </w:hyperlink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за правильність обчислення, своєчасність та повноту сплати сум єдиного податку, а також за своєчасність подання податкових декларацій.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Так, до ФОП-</w:t>
      </w:r>
      <w:proofErr w:type="spellStart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єдинників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1-2 груп</w:t>
      </w:r>
      <w:r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и за несплату (неперерахування) 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або сплату (пер</w:t>
      </w:r>
      <w:r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ерахування) не в повному обсязі 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ЄП, авансових внесків ЄП застосовуються штрафні фінансові санкції у розмірі 50% ставки ЄП, обраної платником єдиного податку (</w:t>
      </w:r>
      <w:hyperlink r:id="rId8" w:anchor="n2414" w:history="1">
        <w:r w:rsidRPr="007B1062">
          <w:rPr>
            <w:rFonts w:ascii="Bookman Old Style" w:eastAsia="Times New Roman" w:hAnsi="Bookman Old Style" w:cs="Arial"/>
            <w:color w:val="007BFF"/>
            <w:sz w:val="28"/>
            <w:szCs w:val="28"/>
            <w:u w:val="single"/>
            <w:bdr w:val="none" w:sz="0" w:space="0" w:color="auto" w:frame="1"/>
            <w:lang w:eastAsia="uk-UA"/>
          </w:rPr>
          <w:t>п. 122.1 ПКУ</w:t>
        </w:r>
      </w:hyperlink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).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 xml:space="preserve">До ФОП – </w:t>
      </w:r>
      <w:proofErr w:type="spellStart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єдинників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3 групи штрафні санкції застосовуються (</w:t>
      </w:r>
      <w:hyperlink r:id="rId9" w:anchor="n2437" w:history="1">
        <w:r w:rsidRPr="007B1062">
          <w:rPr>
            <w:rFonts w:ascii="Bookman Old Style" w:eastAsia="Times New Roman" w:hAnsi="Bookman Old Style" w:cs="Arial"/>
            <w:color w:val="007BFF"/>
            <w:sz w:val="28"/>
            <w:szCs w:val="28"/>
            <w:u w:val="single"/>
            <w:bdr w:val="none" w:sz="0" w:space="0" w:color="auto" w:frame="1"/>
            <w:lang w:eastAsia="uk-UA"/>
          </w:rPr>
          <w:t>п. 126.1 ПКУ</w:t>
        </w:r>
      </w:hyperlink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):</w:t>
      </w:r>
    </w:p>
    <w:p w:rsidR="002211BD" w:rsidRPr="007B1062" w:rsidRDefault="002211BD" w:rsidP="002211BD">
      <w:pPr>
        <w:numPr>
          <w:ilvl w:val="0"/>
          <w:numId w:val="6"/>
        </w:numPr>
        <w:shd w:val="clear" w:color="auto" w:fill="FFFFFF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при затримці до 30 календарних днів, наступних за останнім днем строку сплати суми грошового зобов’язання, у розмірі 10 % погашеної суми податкового боргу;</w:t>
      </w:r>
    </w:p>
    <w:p w:rsidR="002211BD" w:rsidRPr="007B1062" w:rsidRDefault="002211BD" w:rsidP="002211BD">
      <w:pPr>
        <w:numPr>
          <w:ilvl w:val="0"/>
          <w:numId w:val="6"/>
        </w:numPr>
        <w:shd w:val="clear" w:color="auto" w:fill="FFFFFF"/>
        <w:spacing w:after="165" w:line="276" w:lineRule="auto"/>
        <w:ind w:left="0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при затримці більше 30 календарних днів, наступних за останнім днем строку сплати суми грошового зобов’язання, у розмірі 20 % погашеної суми податкового боргу.</w:t>
      </w:r>
    </w:p>
    <w:p w:rsidR="002211BD" w:rsidRPr="007B1062" w:rsidRDefault="002211BD" w:rsidP="002211BD">
      <w:pPr>
        <w:shd w:val="clear" w:color="auto" w:fill="FFFFFF"/>
        <w:spacing w:after="165" w:line="276" w:lineRule="auto"/>
        <w:ind w:firstLine="708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Крім того, необхідно буде сплатити ще й пеню.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708"/>
        <w:jc w:val="center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i/>
          <w:iCs/>
          <w:color w:val="2F2F2F"/>
          <w:sz w:val="28"/>
          <w:szCs w:val="28"/>
          <w:bdr w:val="none" w:sz="0" w:space="0" w:color="auto" w:frame="1"/>
          <w:lang w:eastAsia="uk-UA"/>
        </w:rPr>
        <w:t>Податкові канікули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ФОП-</w:t>
      </w:r>
      <w:proofErr w:type="spellStart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єдинники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1-2 групи можуть скористатись податковими канікулами. У разі коли ФОП працюють без найманих працівників, вони на час відпустки та/або хвороби можуть звільнятися від сплати ЄП на один календарний місяць </w:t>
      </w:r>
      <w:hyperlink r:id="rId10" w:anchor="n7153" w:history="1">
        <w:r w:rsidRPr="007B1062">
          <w:rPr>
            <w:rFonts w:ascii="Bookman Old Style" w:eastAsia="Times New Roman" w:hAnsi="Bookman Old Style" w:cs="Arial"/>
            <w:color w:val="007BFF"/>
            <w:sz w:val="28"/>
            <w:szCs w:val="28"/>
            <w:u w:val="single"/>
            <w:bdr w:val="none" w:sz="0" w:space="0" w:color="auto" w:frame="1"/>
            <w:lang w:eastAsia="uk-UA"/>
          </w:rPr>
          <w:t>(п. 295. 5 ПКУ).</w:t>
        </w:r>
      </w:hyperlink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Для цього ФОП-</w:t>
      </w:r>
      <w:proofErr w:type="spellStart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єдиннику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необхідно вчасно подати заяву до контролюючого органу.</w:t>
      </w:r>
    </w:p>
    <w:p w:rsidR="002211BD" w:rsidRPr="007B1062" w:rsidRDefault="002211BD" w:rsidP="002211BD">
      <w:pPr>
        <w:shd w:val="clear" w:color="auto" w:fill="FFFFFF"/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Зауважимо, що у разі коли ФОП-</w:t>
      </w:r>
      <w:proofErr w:type="spellStart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>єдинник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їде у відпустку менше ніж на 1 календарний місяць або більше (наприклад, на 15 днів або на 45 днів), то підстави для звільнення від сплати ЄП відсутні.</w:t>
      </w:r>
    </w:p>
    <w:p w:rsidR="002211BD" w:rsidRPr="000B1F63" w:rsidRDefault="002211BD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b/>
          <w:bCs/>
          <w:color w:val="2F2F2F"/>
          <w:sz w:val="28"/>
          <w:szCs w:val="28"/>
        </w:rPr>
        <w:t>ФОП I групи</w:t>
      </w:r>
    </w:p>
    <w:p w:rsidR="002211BD" w:rsidRPr="000B1F63" w:rsidRDefault="00570388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>
        <w:rPr>
          <w:rFonts w:ascii="Bookman Old Style" w:hAnsi="Bookman Old Style" w:cs="Arial"/>
          <w:color w:val="2F2F2F"/>
          <w:sz w:val="28"/>
          <w:szCs w:val="28"/>
        </w:rPr>
        <w:t xml:space="preserve">ЄСВ - з 1 січня складе 1320 </w:t>
      </w:r>
      <w:r w:rsidR="002211BD" w:rsidRPr="000B1F63">
        <w:rPr>
          <w:rFonts w:ascii="Bookman Old Style" w:hAnsi="Bookman Old Style" w:cs="Arial"/>
          <w:color w:val="2F2F2F"/>
          <w:sz w:val="28"/>
          <w:szCs w:val="28"/>
        </w:rPr>
        <w:t>грн. - 22% від мінімальної заробітної плати,</w:t>
      </w:r>
    </w:p>
    <w:p w:rsidR="002211BD" w:rsidRPr="000B1F63" w:rsidRDefault="002211BD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- з 1 грудня 2021 - 1430 грн.</w:t>
      </w:r>
    </w:p>
    <w:p w:rsidR="002211BD" w:rsidRPr="000B1F63" w:rsidRDefault="00570388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>
        <w:rPr>
          <w:rFonts w:ascii="Bookman Old Style" w:hAnsi="Bookman Old Style" w:cs="Arial"/>
          <w:color w:val="2F2F2F"/>
          <w:sz w:val="28"/>
          <w:szCs w:val="28"/>
        </w:rPr>
        <w:t xml:space="preserve">Єдиний податок - </w:t>
      </w:r>
      <w:r w:rsidR="002211BD" w:rsidRPr="000B1F63">
        <w:rPr>
          <w:rFonts w:ascii="Bookman Old Style" w:hAnsi="Bookman Old Style" w:cs="Arial"/>
          <w:color w:val="2F2F2F"/>
          <w:sz w:val="28"/>
          <w:szCs w:val="28"/>
        </w:rPr>
        <w:t>227 грн. - 10% від прожиткового мінімуму для працездатних осіб станом на 1 січня 2021року.</w:t>
      </w:r>
    </w:p>
    <w:p w:rsidR="002211BD" w:rsidRPr="000B1F63" w:rsidRDefault="002211BD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b/>
          <w:bCs/>
          <w:color w:val="2F2F2F"/>
          <w:sz w:val="28"/>
          <w:szCs w:val="28"/>
        </w:rPr>
        <w:t>ФОП II групи</w:t>
      </w:r>
    </w:p>
    <w:p w:rsidR="002211BD" w:rsidRPr="000B1F63" w:rsidRDefault="00570388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>
        <w:rPr>
          <w:rFonts w:ascii="Bookman Old Style" w:hAnsi="Bookman Old Style" w:cs="Arial"/>
          <w:color w:val="2F2F2F"/>
          <w:sz w:val="28"/>
          <w:szCs w:val="28"/>
        </w:rPr>
        <w:t xml:space="preserve">ЄСВ - з 1 січня – 1320 </w:t>
      </w:r>
      <w:r w:rsidR="002211BD" w:rsidRPr="000B1F63">
        <w:rPr>
          <w:rFonts w:ascii="Bookman Old Style" w:hAnsi="Bookman Old Style" w:cs="Arial"/>
          <w:color w:val="2F2F2F"/>
          <w:sz w:val="28"/>
          <w:szCs w:val="28"/>
        </w:rPr>
        <w:t>грн. - 22% від мінімальної заробітної плати,</w:t>
      </w:r>
    </w:p>
    <w:p w:rsidR="002211BD" w:rsidRPr="000B1F63" w:rsidRDefault="002211BD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- з 1 грудня 2021 - 1430 грн.</w:t>
      </w:r>
    </w:p>
    <w:p w:rsidR="002211BD" w:rsidRPr="000B1F63" w:rsidRDefault="00570388" w:rsidP="002211BD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>
        <w:rPr>
          <w:rFonts w:ascii="Bookman Old Style" w:hAnsi="Bookman Old Style" w:cs="Arial"/>
          <w:color w:val="2F2F2F"/>
          <w:sz w:val="28"/>
          <w:szCs w:val="28"/>
        </w:rPr>
        <w:t xml:space="preserve">Єдиний податок – 1200 </w:t>
      </w:r>
      <w:r w:rsidR="002211BD" w:rsidRPr="000B1F63">
        <w:rPr>
          <w:rFonts w:ascii="Bookman Old Style" w:hAnsi="Bookman Old Style" w:cs="Arial"/>
          <w:color w:val="2F2F2F"/>
          <w:sz w:val="28"/>
          <w:szCs w:val="28"/>
        </w:rPr>
        <w:t>гривень - 20% від мінімальної заробітної плати, встановленої Законом на 1 січня 2021 року.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Ставки єдиного податку у відсотках (фіксовані ставки) встановлюються сільськими, селищними, міськими радами або радами об'єднаних територіальних громад.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b/>
          <w:bCs/>
          <w:color w:val="2F2F2F"/>
          <w:sz w:val="28"/>
          <w:szCs w:val="28"/>
        </w:rPr>
        <w:t>ФОП III група</w:t>
      </w:r>
    </w:p>
    <w:p w:rsidR="002211BD" w:rsidRPr="000B1F63" w:rsidRDefault="00570388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>
        <w:rPr>
          <w:rFonts w:ascii="Bookman Old Style" w:hAnsi="Bookman Old Style" w:cs="Arial"/>
          <w:color w:val="2F2F2F"/>
          <w:sz w:val="28"/>
          <w:szCs w:val="28"/>
        </w:rPr>
        <w:t xml:space="preserve">ЄСВ - з 1 січня – 1320 </w:t>
      </w:r>
      <w:r w:rsidR="002211BD" w:rsidRPr="000B1F63">
        <w:rPr>
          <w:rFonts w:ascii="Bookman Old Style" w:hAnsi="Bookman Old Style" w:cs="Arial"/>
          <w:color w:val="2F2F2F"/>
          <w:sz w:val="28"/>
          <w:szCs w:val="28"/>
        </w:rPr>
        <w:t>грн. - 22% від мінімальної заробітної плати,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- з 1 грудня 2021 - 1430 грн.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lastRenderedPageBreak/>
        <w:t>Єдиний податок - 5% доходу, або 3% доходу та ПДВ.</w:t>
      </w:r>
    </w:p>
    <w:p w:rsidR="002211BD" w:rsidRPr="000B1F63" w:rsidRDefault="00570388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>
        <w:rPr>
          <w:rFonts w:ascii="Bookman Old Style" w:hAnsi="Bookman Old Style" w:cs="Arial"/>
          <w:b/>
          <w:bCs/>
          <w:color w:val="2F2F2F"/>
          <w:sz w:val="28"/>
          <w:szCs w:val="28"/>
        </w:rPr>
        <w:t>ФОП</w:t>
      </w:r>
      <w:r w:rsidR="002211BD" w:rsidRPr="000B1F63">
        <w:rPr>
          <w:rFonts w:ascii="Bookman Old Style" w:hAnsi="Bookman Old Style" w:cs="Arial"/>
          <w:b/>
          <w:bCs/>
          <w:color w:val="2F2F2F"/>
          <w:sz w:val="28"/>
          <w:szCs w:val="28"/>
        </w:rPr>
        <w:t xml:space="preserve"> загальної системи оподаткування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ЄСВ - з 1 січня 1320 грн. - 22% від мінімальної заробітної плати,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- з 1 грудня 2021 - 1430 грн.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Доходи ФОП на загальній системі оподаткування, отримані протягом календарного року від господарської діяльності, оподатковуються за ставкою 18% ПДФО та 1,5% військового збору від чистого доходу, який визначається як різниця між загальним оподатковуваним доходом (виручка у грошовій та негрошовій формі) і документально підтвердженими витратами, пов'язаними з господарською діяльністю.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ЄСВ наведено у мінімальному розмірі страхового внеску, а максимальна сума страхового внеску з 1 січня 2021 року  складатиме 19 800 грн: максимальна величина бази нарахування ЄСВ становить 90 000 грн. - 15 розмірів мінімальної заробітної плати (6000 х 15 х 22%). Тобто, це максимальна сума ЄСВ, яку сплачуватиме ФОП, якщо сума отриманого ним доходу складе 90 000 грн. в місяць та більше.</w:t>
      </w:r>
    </w:p>
    <w:p w:rsidR="002211BD" w:rsidRPr="000B1F63" w:rsidRDefault="002211BD" w:rsidP="00570388">
      <w:pPr>
        <w:pStyle w:val="a3"/>
        <w:shd w:val="clear" w:color="auto" w:fill="FFFFFF"/>
        <w:spacing w:line="276" w:lineRule="auto"/>
        <w:rPr>
          <w:rFonts w:ascii="Bookman Old Style" w:hAnsi="Bookman Old Style" w:cs="Arial"/>
          <w:color w:val="2F2F2F"/>
          <w:sz w:val="28"/>
          <w:szCs w:val="28"/>
        </w:rPr>
      </w:pPr>
      <w:r w:rsidRPr="000B1F63">
        <w:rPr>
          <w:rFonts w:ascii="Bookman Old Style" w:hAnsi="Bookman Old Style" w:cs="Arial"/>
          <w:color w:val="2F2F2F"/>
          <w:sz w:val="28"/>
          <w:szCs w:val="28"/>
        </w:rPr>
        <w:t>З 1 грудня 2021 року максимальна сума страхового внеску складатиме 21 450 грн. (6500х15х22%).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jc w:val="left"/>
        <w:outlineLvl w:val="1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Оподаткування ФОП на 2021 рік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3"/>
        <w:gridCol w:w="1936"/>
        <w:gridCol w:w="1936"/>
        <w:gridCol w:w="4110"/>
      </w:tblGrid>
      <w:tr w:rsidR="002211BD" w:rsidRPr="007B1062" w:rsidTr="00570388">
        <w:trPr>
          <w:trHeight w:val="332"/>
        </w:trPr>
        <w:tc>
          <w:tcPr>
            <w:tcW w:w="1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</w:t>
            </w:r>
          </w:p>
        </w:tc>
        <w:tc>
          <w:tcPr>
            <w:tcW w:w="3872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Єдиний внесок (ЄСВ) грн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Єдиний податок</w:t>
            </w:r>
          </w:p>
        </w:tc>
      </w:tr>
      <w:tr w:rsidR="002211BD" w:rsidRPr="007B1062" w:rsidTr="00570388">
        <w:trPr>
          <w:trHeight w:val="332"/>
        </w:trPr>
        <w:tc>
          <w:tcPr>
            <w:tcW w:w="1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 1 січня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 1 грудня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 1 січня</w:t>
            </w:r>
          </w:p>
        </w:tc>
      </w:tr>
      <w:tr w:rsidR="002211BD" w:rsidRPr="007B1062" w:rsidTr="00570388">
        <w:trPr>
          <w:trHeight w:val="344"/>
        </w:trPr>
        <w:tc>
          <w:tcPr>
            <w:tcW w:w="1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ФОП 1 група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1320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1430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227 грн</w:t>
            </w:r>
          </w:p>
        </w:tc>
      </w:tr>
      <w:tr w:rsidR="002211BD" w:rsidRPr="007B1062" w:rsidTr="00570388">
        <w:trPr>
          <w:trHeight w:val="332"/>
        </w:trPr>
        <w:tc>
          <w:tcPr>
            <w:tcW w:w="1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ФОП 2 група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1320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1430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1200 грн</w:t>
            </w:r>
          </w:p>
        </w:tc>
      </w:tr>
      <w:tr w:rsidR="002211BD" w:rsidRPr="007B1062" w:rsidTr="00570388">
        <w:trPr>
          <w:trHeight w:val="332"/>
        </w:trPr>
        <w:tc>
          <w:tcPr>
            <w:tcW w:w="1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ФОП 3 група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1320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1430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5% доходу або 3% доходу + ПДВ</w:t>
            </w:r>
          </w:p>
        </w:tc>
      </w:tr>
      <w:tr w:rsidR="002211BD" w:rsidRPr="007B1062" w:rsidTr="00570388">
        <w:trPr>
          <w:trHeight w:val="676"/>
        </w:trPr>
        <w:tc>
          <w:tcPr>
            <w:tcW w:w="1933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ФОП загальна система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1320 (мінімум)</w:t>
            </w:r>
          </w:p>
        </w:tc>
        <w:tc>
          <w:tcPr>
            <w:tcW w:w="193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1430 (мінімум)</w:t>
            </w:r>
          </w:p>
        </w:tc>
        <w:tc>
          <w:tcPr>
            <w:tcW w:w="411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C4503F">
            <w:pPr>
              <w:spacing w:line="276" w:lineRule="auto"/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18% ПДФО + 1,5% ВЗ</w:t>
            </w:r>
          </w:p>
        </w:tc>
      </w:tr>
    </w:tbl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Максимальна база нарахування ЄСВ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 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дорівнює 15 розмірам </w:t>
      </w:r>
      <w:proofErr w:type="spellStart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мінзарплати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. Тому максимальна сума ЄСВ, яку сплачує ФОП,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 складатиме з 1 січня 2021 року </w:t>
      </w:r>
      <w:r w:rsidR="00570388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 xml:space="preserve">19 800 грн 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(6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000 х 15 х 22%), а з 1 грудня – 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21</w:t>
      </w:r>
      <w:r w:rsidR="00570388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 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450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 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грн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 (6500 х 15 х 22%).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Ставка ЄСВ встановлена у розмірі 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22% від бази нарахування єдиного внеску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: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i/>
          <w:iCs/>
          <w:color w:val="2F2F2F"/>
          <w:sz w:val="28"/>
          <w:szCs w:val="28"/>
          <w:lang w:eastAsia="uk-UA"/>
        </w:rPr>
        <w:t>для ФОП на загальній системі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 – від суми доходу (прибутку), що підлягає обкладенню ПДФО. При цьому сума ЄСВ не може бути меншою за розмір мінімального страхового внеску на місяць та більше максимальної суми.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i/>
          <w:iCs/>
          <w:color w:val="2F2F2F"/>
          <w:sz w:val="28"/>
          <w:szCs w:val="28"/>
          <w:lang w:eastAsia="uk-UA"/>
        </w:rPr>
        <w:lastRenderedPageBreak/>
        <w:t>для ФОП-</w:t>
      </w:r>
      <w:proofErr w:type="spellStart"/>
      <w:r w:rsidRPr="007B1062">
        <w:rPr>
          <w:rFonts w:ascii="Bookman Old Style" w:eastAsia="Times New Roman" w:hAnsi="Bookman Old Style" w:cs="Arial"/>
          <w:i/>
          <w:iCs/>
          <w:color w:val="2F2F2F"/>
          <w:sz w:val="28"/>
          <w:szCs w:val="28"/>
          <w:lang w:eastAsia="uk-UA"/>
        </w:rPr>
        <w:t>єдинників</w:t>
      </w:r>
      <w:proofErr w:type="spellEnd"/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 - від суми, що визначаються ними самостійно для себе, але не більше максимальної величини бази нарахування. При цьому сума єдиного внеску також не може бути меншою за розмір мінімального страхового внеску.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jc w:val="center"/>
        <w:outlineLvl w:val="1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Скільки ФОП повинен платити податків за працівників в 2021 році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За працівника, який працює на мінімальній зарплаті: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З 1 січня 2021: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Ставка – 6000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ПДФО – 6000 х 18% = 1080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ВЗ – 6000 х 1,5% = 90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ЄСВ – 6000 х 22% = 1320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Утримання: 1170 грн (ПДФО + ВЗ)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Тобто на одного працівника: ставка 6000 грн (із них ПДФО (1080 грн) + військовий збір (90 грн)) + ЄСВ 1320 грн = 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7320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 xml:space="preserve">До </w:t>
      </w:r>
      <w:proofErr w:type="spellStart"/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виплати«на</w:t>
      </w:r>
      <w:proofErr w:type="spellEnd"/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 xml:space="preserve"> руки»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 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працівнику: 4830 грн/місяць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, оскільки ПДФО і ВС утримуються з його ставки, а роботодавець вносить ЄСВ.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З 1 грудня 2021: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Ставка – 6500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ПДФО – 6500 х 18% = 1170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ВЗ – 6500 х 1,5% = 97,5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ЄСВ – 6500 х 22% = 1430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Утримання: 1267,5 грн (ПДФО + ВЗ)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Тобто на одного працівника: ставка 6500 грн (із них ПДФО (1170 грн) + військовий збір (97,5 грн)) + ЄСВ 1430 грн = 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7930 грн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 xml:space="preserve">До </w:t>
      </w:r>
      <w:proofErr w:type="spellStart"/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виплати«на</w:t>
      </w:r>
      <w:proofErr w:type="spellEnd"/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 xml:space="preserve"> руки»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 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працівнику: 5232,5 грн/місяць</w:t>
      </w: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Щоб завжди звітуватися без помилок, вести облік доходів онлайн, тримати руку на пульсі змін законодавства і працювати з перевіреними контрагентами - рекомендуємо комплексне рішення </w:t>
      </w:r>
      <w:hyperlink r:id="rId11" w:tgtFrame="_blank" w:history="1">
        <w:r w:rsidRPr="007B1062">
          <w:rPr>
            <w:rFonts w:ascii="Bookman Old Style" w:eastAsia="Times New Roman" w:hAnsi="Bookman Old Style" w:cs="Arial"/>
            <w:color w:val="006BC0"/>
            <w:sz w:val="28"/>
            <w:szCs w:val="28"/>
            <w:u w:val="single"/>
            <w:lang w:eastAsia="uk-UA"/>
          </w:rPr>
          <w:t>LIGA360:Підприємець</w:t>
        </w:r>
      </w:hyperlink>
      <w:r w:rsidRPr="007B1062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 від ЛІГА:ЗАКОН.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jc w:val="center"/>
        <w:outlineLvl w:val="1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Плата за видачу ліцензії 2021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За видачу ліцензії справляється разова плата в розмірі одного прожиткового мінімуму для працездатних осіб, що діє на день прийняття органом ліцензування рішення про видачу ліцензії, якщо інший розмір плати не встановлений законом: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з 1 січня 2021 року — 2270 гривень,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з 1 липня — 2379 гривень,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з 1 грудня — 2481 гривня.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jc w:val="center"/>
        <w:outlineLvl w:val="1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Судовий збір 2021</w:t>
      </w:r>
    </w:p>
    <w:p w:rsidR="002211BD" w:rsidRPr="00570388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lastRenderedPageBreak/>
        <w:t>Судовий збір справляється у відповідному розмірі від прожиткового мінімуму для працездатних осіб, встановленого законом на 1 січня календарного року, в якому відповідна заява або скарга подається до суду. Тобто у 2021 році судовий збір розраховуємо від суми 2270 грн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0"/>
        <w:jc w:val="center"/>
        <w:outlineLvl w:val="1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 xml:space="preserve">Штрафи </w:t>
      </w:r>
      <w:proofErr w:type="spellStart"/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Держпраці</w:t>
      </w:r>
      <w:proofErr w:type="spellEnd"/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 xml:space="preserve"> 2021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Юридичні та фізичні особи — підприємці, які використовують найману працю, несуть відповідальність у вигляді штрафу в разі вчинення порушень законодавства про працю, що передбачено ч. 2 ст. 265 </w:t>
      </w:r>
      <w:hyperlink r:id="rId12" w:history="1">
        <w:r w:rsidRPr="007B1062">
          <w:rPr>
            <w:rFonts w:ascii="Bookman Old Style" w:eastAsia="Times New Roman" w:hAnsi="Bookman Old Style" w:cs="Arial"/>
            <w:color w:val="C2185B"/>
            <w:sz w:val="28"/>
            <w:szCs w:val="28"/>
            <w:u w:val="single"/>
            <w:lang w:eastAsia="uk-UA"/>
          </w:rPr>
          <w:t>КЗпП</w:t>
        </w:r>
      </w:hyperlink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.</w:t>
      </w:r>
    </w:p>
    <w:p w:rsidR="002211BD" w:rsidRPr="007B1062" w:rsidRDefault="002211BD" w:rsidP="00570388">
      <w:pPr>
        <w:shd w:val="clear" w:color="auto" w:fill="FFFFFF"/>
        <w:spacing w:line="276" w:lineRule="auto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Для розрахунку суми штрафу застосовуєть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 xml:space="preserve">ся розмір мінімальної зарплати, </w:t>
      </w:r>
      <w:r w:rsidR="00570388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 xml:space="preserve">встановлений на момент виявлення </w:t>
      </w:r>
      <w:r w:rsidRPr="007B1062">
        <w:rPr>
          <w:rFonts w:ascii="Bookman Old Style" w:eastAsia="Times New Roman" w:hAnsi="Bookman Old Style" w:cs="Arial"/>
          <w:b/>
          <w:bCs/>
          <w:color w:val="2F2F2F"/>
          <w:sz w:val="28"/>
          <w:szCs w:val="28"/>
          <w:lang w:eastAsia="uk-UA"/>
        </w:rPr>
        <w:t>порушення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.</w:t>
      </w:r>
    </w:p>
    <w:tbl>
      <w:tblPr>
        <w:tblW w:w="98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6"/>
        <w:gridCol w:w="2889"/>
        <w:gridCol w:w="3896"/>
      </w:tblGrid>
      <w:tr w:rsidR="002211BD" w:rsidRPr="007B1062" w:rsidTr="003E7996">
        <w:trPr>
          <w:trHeight w:val="288"/>
        </w:trPr>
        <w:tc>
          <w:tcPr>
            <w:tcW w:w="2524" w:type="dxa"/>
            <w:vMerge w:val="restar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Вид порушення</w:t>
            </w:r>
          </w:p>
        </w:tc>
        <w:tc>
          <w:tcPr>
            <w:tcW w:w="7347" w:type="dxa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Розмір штрафу</w:t>
            </w:r>
          </w:p>
        </w:tc>
      </w:tr>
      <w:tr w:rsidR="002211BD" w:rsidRPr="007B1062" w:rsidTr="003E7996">
        <w:trPr>
          <w:trHeight w:val="288"/>
        </w:trPr>
        <w:tc>
          <w:tcPr>
            <w:tcW w:w="2524" w:type="dxa"/>
            <w:vMerge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 1 січня 2021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 1 грудня 2021</w:t>
            </w:r>
          </w:p>
        </w:tc>
      </w:tr>
      <w:tr w:rsidR="002211BD" w:rsidRPr="007B1062" w:rsidTr="003E7996">
        <w:trPr>
          <w:trHeight w:val="5352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Допуск працівника до роботи без трудового договору (контракту).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Оформлення працівника на неповний робочий час у разі фактичного виконання роботи повний робочий час.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Виплата заробітної плати без нарахування та сплати ЄСВ та податків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10 мінімальних зарплат - за кожного працівника, стосовно якого скоєно порушення 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60 000 грн</w:t>
            </w: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.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попередження</w:t>
            </w: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- до юридичних осіб та ФОП, які використовують найману працю та є платниками єдиного податку першої - третьої груп;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30 мінімальних зарплат –за повторне протягом двох років порушення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180 000 грн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10 мінімальних зарплат - за кожного працівника, стосовно якого скоєно порушення 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65 000 грн.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попередження</w:t>
            </w: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- до юридичних осіб та ФОП, які використовують найману працю та є платниками єдиного податку першої - третьої груп;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30 мінімальних зарплат –за повторне протягом двох років порушення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195 000 грн</w:t>
            </w:r>
          </w:p>
        </w:tc>
      </w:tr>
      <w:tr w:rsidR="002211BD" w:rsidRPr="007B1062" w:rsidTr="003E7996">
        <w:trPr>
          <w:trHeight w:val="1980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Недопущення до проведення перевірки з питань виявлення вищезазначених порушень або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створення перешкод у її проведенні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у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шістнадцятикратному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 розмірі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мінзарплати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96000 грн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у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шістнадцятикратному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 розмірі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мінзарплати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104000 грн</w:t>
            </w:r>
          </w:p>
        </w:tc>
      </w:tr>
      <w:tr w:rsidR="002211BD" w:rsidRPr="007B1062" w:rsidTr="003E7996">
        <w:trPr>
          <w:trHeight w:val="1692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Порушення строків виплати зарплати працівникам, інших виплат, передбачених законодавством про працю, більш як за </w:t>
            </w: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lastRenderedPageBreak/>
              <w:t>один місяць, виплата їх не в повному обсязі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lastRenderedPageBreak/>
              <w:t>3 мінімальні зарплати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18000 грн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3 мінімальні зарплати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19500 грн</w:t>
            </w:r>
          </w:p>
        </w:tc>
      </w:tr>
      <w:tr w:rsidR="002211BD" w:rsidRPr="007B1062" w:rsidTr="003E7996">
        <w:trPr>
          <w:trHeight w:val="1416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Недотримання мінімальних державних гарантій в оплаті праці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у двократному розмірі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мінзарплати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 за кожного працівника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12000 грн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у двократному розмірі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мінзарплати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 за кожного працівника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13000 грн</w:t>
            </w:r>
          </w:p>
        </w:tc>
      </w:tr>
      <w:tr w:rsidR="002211BD" w:rsidRPr="007B1062" w:rsidTr="003E7996">
        <w:trPr>
          <w:trHeight w:val="4512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Недотримання встановлених законом гарантій та пільг працівникам, які залучаються до виконання обов'язків, передбачених законами України "Про військовий обов'язок і військову службу", "Про альтернативну (невійськову) службу", "Про мобілізаційну підготовку та мобілізацію"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у чотирикратному розмірі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мінзарплати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 за кожного працівника 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24000 грн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а до юридичних осіб та ФОП, які використовують найману працю та є платниками єдиного податку першої - третьої груп -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попередження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у чотирикратному розмірі </w:t>
            </w:r>
            <w:proofErr w:type="spellStart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мінзарплати</w:t>
            </w:r>
            <w:proofErr w:type="spellEnd"/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 xml:space="preserve"> за кожного працівника 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26000 грн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 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а до юридичних осіб та ФОП, які використовують найману працю та є платниками єдиного податку першої - третьої груп - 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попередження</w:t>
            </w:r>
          </w:p>
        </w:tc>
      </w:tr>
      <w:tr w:rsidR="002211BD" w:rsidRPr="007B1062" w:rsidTr="003E7996">
        <w:trPr>
          <w:trHeight w:val="1968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Недопущення до проведення перевірки з питань додержання законодавства про працю, створення перешкод у її проведенні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у трикратному розмірі мінімальної заробітної плати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18000 грн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у трикратному розмірі мінімальної заробітної плати 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19500 грн</w:t>
            </w:r>
          </w:p>
        </w:tc>
      </w:tr>
      <w:tr w:rsidR="002211BD" w:rsidRPr="007B1062" w:rsidTr="003E7996">
        <w:trPr>
          <w:trHeight w:val="1704"/>
        </w:trPr>
        <w:tc>
          <w:tcPr>
            <w:tcW w:w="25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Порушення інших вимог законодавства про працю</w:t>
            </w:r>
          </w:p>
        </w:tc>
        <w:tc>
          <w:tcPr>
            <w:tcW w:w="241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у розмірі мінімальної заробітної плати  -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6000 грн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за повторне порушення протягом року 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12000 грн</w:t>
            </w:r>
          </w:p>
        </w:tc>
        <w:tc>
          <w:tcPr>
            <w:tcW w:w="493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у розмірі мінімальної заробітної плати  -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6500 грн</w:t>
            </w:r>
          </w:p>
          <w:p w:rsidR="002211BD" w:rsidRPr="00570388" w:rsidRDefault="002211BD" w:rsidP="00570388">
            <w:pPr>
              <w:ind w:firstLine="0"/>
              <w:jc w:val="center"/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</w:pPr>
            <w:r w:rsidRPr="00570388">
              <w:rPr>
                <w:rFonts w:ascii="Bookman Old Style" w:eastAsia="Times New Roman" w:hAnsi="Bookman Old Style" w:cs="Times New Roman"/>
                <w:color w:val="333333"/>
                <w:szCs w:val="24"/>
                <w:lang w:eastAsia="uk-UA"/>
              </w:rPr>
              <w:t>за повторне порушення протягом року – </w:t>
            </w:r>
            <w:r w:rsidRPr="00570388">
              <w:rPr>
                <w:rFonts w:ascii="Bookman Old Style" w:eastAsia="Times New Roman" w:hAnsi="Bookman Old Style" w:cs="Times New Roman"/>
                <w:b/>
                <w:bCs/>
                <w:color w:val="333333"/>
                <w:szCs w:val="24"/>
                <w:lang w:eastAsia="uk-UA"/>
              </w:rPr>
              <w:t>13000 грн</w:t>
            </w:r>
          </w:p>
        </w:tc>
      </w:tr>
    </w:tbl>
    <w:p w:rsidR="002211BD" w:rsidRPr="007B1062" w:rsidRDefault="002211BD" w:rsidP="002211BD">
      <w:pPr>
        <w:shd w:val="clear" w:color="auto" w:fill="FFFFFF"/>
        <w:spacing w:line="276" w:lineRule="auto"/>
        <w:ind w:firstLine="0"/>
        <w:jc w:val="left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noProof/>
          <w:color w:val="2F2F2F"/>
          <w:sz w:val="28"/>
          <w:szCs w:val="28"/>
          <w:lang w:eastAsia="uk-UA"/>
        </w:rPr>
        <w:drawing>
          <wp:inline distT="0" distB="0" distL="0" distR="0" wp14:anchorId="0C88DD1B" wp14:editId="7996FDDE">
            <wp:extent cx="190500" cy="190500"/>
            <wp:effectExtent l="0" t="0" r="0" b="0"/>
            <wp:docPr id="64" name="Рисунок 64" descr="https://biz.ligazakon.net/Content/_pics/size_big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biz.ligazakon.net/Content/_pics/size_bigg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BD" w:rsidRPr="00570388" w:rsidRDefault="002211BD" w:rsidP="00570388">
      <w:pPr>
        <w:shd w:val="clear" w:color="auto" w:fill="FFFFFF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val="ru-RU"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Крім фінансових санкцій до порушників трудового законодавства застосову</w:t>
      </w:r>
      <w:r w:rsidR="00570388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ються адміністративні стягнення.</w:t>
      </w:r>
    </w:p>
    <w:p w:rsidR="002211BD" w:rsidRPr="007B1062" w:rsidRDefault="002211BD" w:rsidP="00570388">
      <w:pPr>
        <w:shd w:val="clear" w:color="auto" w:fill="FFFFFF"/>
        <w:ind w:firstLine="0"/>
        <w:jc w:val="center"/>
        <w:outlineLvl w:val="1"/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Штрафи за несплату єдиного податку</w:t>
      </w:r>
    </w:p>
    <w:p w:rsidR="002211BD" w:rsidRPr="007B1062" w:rsidRDefault="002211BD" w:rsidP="003E7996">
      <w:pPr>
        <w:shd w:val="clear" w:color="auto" w:fill="FFFFFF"/>
        <w:ind w:firstLine="708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ФОП 1 та 2 група. Несплата або сплата не в повному обсязі  авансових внесків єдиного податку до 20 числа поточного місяця тягне за собою накладення штрафу в розмірі 50% ставки єдиного податку (п. 122.1 ПК):</w:t>
      </w:r>
    </w:p>
    <w:p w:rsidR="002211BD" w:rsidRPr="007B1062" w:rsidRDefault="002211BD" w:rsidP="00570388">
      <w:pPr>
        <w:shd w:val="clear" w:color="auto" w:fill="FFFFFF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1 група – 113,5 грн</w:t>
      </w:r>
    </w:p>
    <w:p w:rsidR="002211BD" w:rsidRPr="007B1062" w:rsidRDefault="002211BD" w:rsidP="00570388">
      <w:pPr>
        <w:shd w:val="clear" w:color="auto" w:fill="FFFFFF"/>
        <w:ind w:firstLine="0"/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</w:pPr>
      <w:r w:rsidRPr="007B1062">
        <w:rPr>
          <w:rFonts w:ascii="Bookman Old Style" w:eastAsia="Times New Roman" w:hAnsi="Bookman Old Style" w:cs="Arial"/>
          <w:color w:val="2F2F2F"/>
          <w:sz w:val="28"/>
          <w:szCs w:val="28"/>
          <w:lang w:eastAsia="uk-UA"/>
        </w:rPr>
        <w:t>2 група – 600 грн</w:t>
      </w:r>
    </w:p>
    <w:p w:rsidR="00A24219" w:rsidRDefault="00A24219">
      <w:pPr>
        <w:spacing w:after="160" w:line="259" w:lineRule="auto"/>
        <w:ind w:firstLine="0"/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ФОП на 3-й групі без ПДВ ведуть тільки облік доходів. Доходом вважається вся ваша виручка, яку отримали готівкою і на рахунок. Витрати на закупівлю товарів, оренду, податки ви не враховуєте.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 1 січня 2021 року скасували обов'язкову реєстрацію книги обліку доходів. Ви зможете самостійно вирішити — продовжувати вести книгу обліку чи ні.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 не плануєте продовжувати вести книгу, не поспішайте від неї позбавлятися: зберігати книгу треба три роки з моменту закінчення звітного періоду, у якому зробили останній запис.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Облік вести обов'язково, просто можна це робити в довільній формі, у паперовому або електронному вигляді (робити записи з обліку можна в зошиті, журналі, таблиці Excel).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У вас мають бути первинні документи, що підтверджують дохід (чеки, квитанції на кожну продаж), їх можуть запросити податківці під час перевірки.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 надходження, які не потрібно включати в оподатковуваний дохід на 3-й групі:</w:t>
      </w:r>
    </w:p>
    <w:p w:rsidR="00A24219" w:rsidRPr="00A24219" w:rsidRDefault="00A24219" w:rsidP="00A24219">
      <w:pPr>
        <w:numPr>
          <w:ilvl w:val="0"/>
          <w:numId w:val="7"/>
        </w:numPr>
        <w:tabs>
          <w:tab w:val="num" w:pos="720"/>
        </w:tabs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Повернення авансів, передоплати або повної суми покупки клієнтам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Спочатку відображаєте як дохід, але потім коригуєте на суму повернення.</w:t>
      </w:r>
    </w:p>
    <w:p w:rsidR="00A24219" w:rsidRPr="00A24219" w:rsidRDefault="00A24219" w:rsidP="00A24219">
      <w:pPr>
        <w:numPr>
          <w:ilvl w:val="0"/>
          <w:numId w:val="7"/>
        </w:numPr>
        <w:tabs>
          <w:tab w:val="num" w:pos="720"/>
        </w:tabs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Поворотна </w:t>
      </w:r>
      <w:proofErr w:type="spellStart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фіндопомога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Якщо повернули протягом 12 місяців з дати одержання.</w:t>
      </w:r>
    </w:p>
    <w:p w:rsidR="00A24219" w:rsidRPr="00A24219" w:rsidRDefault="00A24219" w:rsidP="00A24219">
      <w:pPr>
        <w:numPr>
          <w:ilvl w:val="0"/>
          <w:numId w:val="7"/>
        </w:numPr>
        <w:tabs>
          <w:tab w:val="num" w:pos="720"/>
        </w:tabs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Позитивна курсова різниця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може виникнути, якщо у вас валютний дохід. 70% виручки ви можете включити в оподатковуваний дохід за одним курсом, а реально продати дорожче, цю різницю в дохід не включають.</w:t>
      </w:r>
    </w:p>
    <w:p w:rsidR="00A24219" w:rsidRPr="00A24219" w:rsidRDefault="00A24219" w:rsidP="00A24219">
      <w:pPr>
        <w:numPr>
          <w:ilvl w:val="0"/>
          <w:numId w:val="7"/>
        </w:numPr>
        <w:tabs>
          <w:tab w:val="num" w:pos="720"/>
        </w:tabs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Помилкове надходження грошей на рахунок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але такі гроші треба повернути й подбати про документи, щоб підтвердити повернення.</w:t>
      </w:r>
    </w:p>
    <w:p w:rsidR="00A24219" w:rsidRPr="00A24219" w:rsidRDefault="00A24219" w:rsidP="00A24219">
      <w:pPr>
        <w:numPr>
          <w:ilvl w:val="0"/>
          <w:numId w:val="7"/>
        </w:numPr>
        <w:tabs>
          <w:tab w:val="num" w:pos="720"/>
        </w:tabs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Транзитні гроші</w:t>
      </w:r>
      <w:r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за посередницькими договорами: коли приймаєте оплату, всю суму вказуєте в книзі, а коли частину замовника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передасте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йому, дохід скоригуйте. У декларацію з ЄП потрапляє тільки ваша винагорода.</w:t>
      </w:r>
    </w:p>
    <w:p w:rsidR="00A24219" w:rsidRPr="00A24219" w:rsidRDefault="00A24219" w:rsidP="00A24219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Використання РРО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Приймаєте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готівкові й безготівкові оплати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Виходить, тільки-но перевищите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ліміт в 1 млн 320 </w:t>
      </w:r>
      <w:proofErr w:type="spellStart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тыс</w:t>
      </w:r>
      <w:proofErr w:type="spellEnd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. грн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(раніше був 1 млн грн), з наступного ж кварталу зобов'язані використовувати звичайний або програмний РРО.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14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Хто зобов'язаний використовувати РРО в 2021 році</w:t>
        </w:r>
      </w:hyperlink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 xml:space="preserve">Працює тільки 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з безготівковими грошима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Використовувати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РРО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не потрібно, якщо клієнти перераховують вам гроші на рахунок зі свого рахунку або через касу банку.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Без прив'язки до ліміту 1 млн 320 тис. грн ФОП-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єдинники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зобов'язані проводити розрахунки через РРО/ПРРО, якщо:</w:t>
      </w:r>
    </w:p>
    <w:p w:rsidR="00A24219" w:rsidRPr="00A24219" w:rsidRDefault="00A24219" w:rsidP="00A24219">
      <w:pPr>
        <w:numPr>
          <w:ilvl w:val="0"/>
          <w:numId w:val="8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Торгують технічно складними побутовими товарами, що підлягають гарантійному ремонту. Список таких товарів — у </w:t>
      </w:r>
      <w:hyperlink r:id="rId15" w:anchor="Text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Постанові КМУ № 231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A24219" w:rsidRPr="00A24219" w:rsidRDefault="00A24219" w:rsidP="00A24219">
      <w:pPr>
        <w:numPr>
          <w:ilvl w:val="0"/>
          <w:numId w:val="8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Продають ліки та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медвироби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Надають платні послуги в сфері охорони здоров'я.</w:t>
      </w:r>
    </w:p>
    <w:p w:rsidR="00A24219" w:rsidRPr="00A24219" w:rsidRDefault="00A24219" w:rsidP="00A24219">
      <w:pPr>
        <w:numPr>
          <w:ilvl w:val="0"/>
          <w:numId w:val="8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Торгують ювелірними й побутовими виробами з дорогоцінних металів і каміння, дорогоцінного каміння органогенного утворення та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напівдорогоцінного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каміння.</w:t>
      </w:r>
    </w:p>
    <w:p w:rsidR="00A24219" w:rsidRPr="00A24219" w:rsidRDefault="00A24219" w:rsidP="00A24219">
      <w:pPr>
        <w:numPr>
          <w:ilvl w:val="0"/>
          <w:numId w:val="8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Торгують підакцизними товарами (наприклад,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єдинники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які продають пиво).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Працівники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Можете найняти скільки завгодно працівників — обмежень немає.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16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Як підприємцю оформити працівника</w:t>
        </w:r>
      </w:hyperlink>
    </w:p>
    <w:p w:rsidR="00A24219" w:rsidRPr="00A24219" w:rsidRDefault="00A24219" w:rsidP="00A24219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Як стати ФОП 3-й групи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При реєстрації ФОП подати заяву про застосування спрощеної системи оподаткування:</w:t>
      </w:r>
    </w:p>
    <w:p w:rsidR="00A24219" w:rsidRPr="00A24219" w:rsidRDefault="00A24219" w:rsidP="00A24219">
      <w:pPr>
        <w:numPr>
          <w:ilvl w:val="0"/>
          <w:numId w:val="9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у п. 5.1 вказати дату реєстрації ФОП, із цієї ж дати ви будете вважатися платником ЄП;</w:t>
      </w:r>
    </w:p>
    <w:p w:rsidR="00A24219" w:rsidRPr="00A24219" w:rsidRDefault="00A24219" w:rsidP="00A24219">
      <w:pPr>
        <w:numPr>
          <w:ilvl w:val="0"/>
          <w:numId w:val="9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п. 5.2: група 3-я, ставка ЄП 5% — якщо хочете бути неплатником ПДВ, 3% — для платників.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17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Заява про застосування спрощеної системи оподаткування — 2020</w:t>
        </w:r>
      </w:hyperlink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Можна перейти на 3-ю групу із ЗС або 1–2-ї груп, подаєте заяву в податкову мінімум за 15 днів до початку кварталу.</w:t>
      </w:r>
    </w:p>
    <w:p w:rsidR="00A24219" w:rsidRPr="00A24219" w:rsidRDefault="00A24219" w:rsidP="00A24219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Ставка і сплата ЄП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ФОП 3-ї групи сплачують ЄП від суми всього отриманого доходу (</w:t>
      </w:r>
      <w:hyperlink r:id="rId18" w:anchor="n7077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п. 293.3 ПКУ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):</w:t>
      </w:r>
    </w:p>
    <w:p w:rsidR="00A24219" w:rsidRPr="00A24219" w:rsidRDefault="00A24219" w:rsidP="00A24219">
      <w:pPr>
        <w:numPr>
          <w:ilvl w:val="0"/>
          <w:numId w:val="10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5% — неплатники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ПДВ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;</w:t>
      </w:r>
    </w:p>
    <w:p w:rsidR="00A24219" w:rsidRPr="00A24219" w:rsidRDefault="00A24219" w:rsidP="00A24219">
      <w:pPr>
        <w:numPr>
          <w:ilvl w:val="0"/>
          <w:numId w:val="10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3% — для платників ПДВ.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>Доходу немає — єдиний податок не платите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У Податковому кодексі прописана особлива умова для підприємців, які виробляють, поставляють і продають ювелірні й побутові вироби з дорогоцінний металів і каміння,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напівдорогоцінного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каміння: вони платять ЄП за ставкою 5% і не можуть бути платниками ПДВ.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19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Групи єдиного податку для ФОП</w:t>
        </w:r>
      </w:hyperlink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lastRenderedPageBreak/>
        <w:t>Коли платити ЄП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Раз на квартал, після того, як задекларували доходи — протягом 10 днів після останнього дня подання декларації з ЄП.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>Єдиний податок за IV квартал 2020 року треба сплатити до 19 січня включно.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Коли останній день сплати — вихідний або святковий, він переноситься на робочий день, що йому передує.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Штраф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передбачено за прострочення сплати й несплату ЄП (</w:t>
      </w:r>
      <w:hyperlink r:id="rId20" w:anchor="n2436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п. 126.1 ПКУ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):</w:t>
      </w:r>
    </w:p>
    <w:p w:rsidR="00A24219" w:rsidRPr="00A24219" w:rsidRDefault="00A24219" w:rsidP="00A24219">
      <w:pPr>
        <w:numPr>
          <w:ilvl w:val="0"/>
          <w:numId w:val="11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10% від суми боргу з ЄП, якщо заборгованості менше 30 днів;</w:t>
      </w:r>
    </w:p>
    <w:p w:rsidR="00A24219" w:rsidRPr="00A24219" w:rsidRDefault="00A24219" w:rsidP="00A24219">
      <w:pPr>
        <w:numPr>
          <w:ilvl w:val="0"/>
          <w:numId w:val="11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20% від суми заборгованості, якщо ходите в боржниках понад 30 днів.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Пеню</w:t>
      </w:r>
      <w:r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починаєте нараховувати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з 91-го дня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прострочення оплати до моменту погашення заборгованості, якщо самі виявили недоплату.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боргами з податків стежить ДПС і надсилає боржникам повідомлення-рішення, у них податківці нараховують пеню з першого робочого дня, який іде за останнім днем граничного строку сплати ЄП (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"n2457" \t "_blank" </w:instrTex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пп</w:t>
      </w:r>
      <w:proofErr w:type="spellEnd"/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. 129.1.1 ПКУ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Податкова відпустка для ФОП 3-ї групи не передбачена.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21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Як змінити групу єдиного податку</w:t>
        </w:r>
      </w:hyperlink>
    </w:p>
    <w:p w:rsidR="00A24219" w:rsidRPr="00A24219" w:rsidRDefault="00A24219" w:rsidP="00A24219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ЄСВ підприємця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Раз на квартал обов'язково треба сплачувати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ЄСВ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навіть якщо немає доходу.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Нараховується ЄСВ щомісяця за ставкою 22% від мінімальної зарплати, встановленої на момент сплати, — це мінімальний квартальний платіж, 3960 грн на квартал або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1320 грн на місяць у 2021 році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 1 грудня мінімальна зарплата підвищиться, а мінімальний платіж з ЄСВ складатиме 1430 грн.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Можна платити ЄСВ і з більшої суми, ніж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мінімалка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але база нарахування не повинна перевищувати суму 15 мінімальних зарплат.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А усіх ФОП звільнили від сплати ЄСВ на три карантинні місяці в 2020 році — березень, квітень, травень.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Коли платити ЄСВ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Останній день сплати ЄСВ та сума мінімального платежу:</w:t>
      </w:r>
    </w:p>
    <w:p w:rsidR="00A24219" w:rsidRPr="00A24219" w:rsidRDefault="00A24219" w:rsidP="00A24219">
      <w:pPr>
        <w:numPr>
          <w:ilvl w:val="0"/>
          <w:numId w:val="12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I квартал —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2078,12 грн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до 20 квітня;</w:t>
      </w:r>
    </w:p>
    <w:p w:rsidR="00A24219" w:rsidRPr="00A24219" w:rsidRDefault="00A24219" w:rsidP="00A24219">
      <w:pPr>
        <w:numPr>
          <w:ilvl w:val="0"/>
          <w:numId w:val="12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II квартал —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1039,06 грн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до 20 липня;</w:t>
      </w:r>
    </w:p>
    <w:p w:rsidR="00A24219" w:rsidRPr="00A24219" w:rsidRDefault="00A24219" w:rsidP="00A24219">
      <w:pPr>
        <w:numPr>
          <w:ilvl w:val="0"/>
          <w:numId w:val="12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III квартал —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3178,12 грн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до 19 жовтня;</w:t>
      </w:r>
    </w:p>
    <w:p w:rsidR="00A24219" w:rsidRPr="00A24219" w:rsidRDefault="00A24219" w:rsidP="00A24219">
      <w:pPr>
        <w:numPr>
          <w:ilvl w:val="0"/>
          <w:numId w:val="12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за IV квартал 2020 року — </w:t>
      </w: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3300 грн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до 19 січня 2021 року.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 останній день сплати випадає на вихідний, він переноситься на наступний робочий.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Коли перший раз платити ЄСВ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За місяць, у якому ви стали підприємцем, ви зобов'язані платити ЄСВ, навіть якщо зареєструвалися в середині або наприкінці місяця. Ваш мінімальний платіж із внеску — 1039,06 грн.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Штраф за прострочення й несплату ЄСВ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: 20% несплачених або несвоєчасно сплачених сум внеску й пеня — 0,1% недоплати за кожен день прострочення.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Від сплати єдиного соціального внеску звільнені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єдинники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— пенсіонери за віком та інваліди (</w:t>
      </w:r>
      <w:hyperlink r:id="rId22" w:anchor="n57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ч. 4 ст. 4 ЗУ «Про ЄСВ»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А якщо захворієте і є лікарняний, при цьому немає заборгованості з ЄСВ, можете отримати лікарняну допомогу від Фонду соцстраху.</w:t>
      </w:r>
    </w:p>
    <w:p w:rsidR="00A24219" w:rsidRPr="00A24219" w:rsidRDefault="00A24219" w:rsidP="00A24219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Реквізити для сплати податків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Можна знайти на сайті податкової вашої області. А ще в </w:t>
      </w:r>
      <w:hyperlink r:id="rId23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кабінеті платник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а, у пункті меню «Стан розрахунків з бюджетом». Там же можна подивитися код платежу.</w:t>
      </w:r>
    </w:p>
    <w:p w:rsidR="00A24219" w:rsidRPr="00A24219" w:rsidRDefault="00A24219" w:rsidP="00A24219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Звітність</w:t>
      </w:r>
    </w:p>
    <w:p w:rsidR="00A24219" w:rsidRPr="00A24219" w:rsidRDefault="00A24219" w:rsidP="00A24219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Декларація з єдиного податку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Подавати треба за кожен квартал — чотири рази на рік. Строк подання — протягом 40 днів після закінчення звітного кварталу (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"n1206" \t "_blank" </w:instrTex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пп</w:t>
      </w:r>
      <w:proofErr w:type="spellEnd"/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. 49.18.2 ПКУ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 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 останній день подання — вихідний або святковий, він переноситься на наступний за ним робочий день.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 наробили помилок, можна подати уточнюючу декларацію й усе виправити.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br/>
        <w:t>Штраф за неподання або подання декларації із запізненням — 340 грн (</w:t>
      </w:r>
      <w:hyperlink r:id="rId24" w:anchor="n2399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п. 120.1 ПКУ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Звіт з ЄСВ (форма Д5)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у ньому ви звітуєте про сплачені суми ЄСВ.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Подаєте раз на рік — до 10 лютого, за минулий рік відзвітувати потрібно в поточному. Уточнюючої декларації з ЄСВ немає, тож заповнюйте уважно.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неподання або несвоєчасне подання штраф 340 грн.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Працюєте самі — подаєте тільки ці два звіти.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>Звітність за працівників, з якими у вас підписані трудові договори, і за контрагентів за договорами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shd w:val="clear" w:color="auto" w:fill="FFFF99"/>
          <w:lang w:eastAsia="uk-UA"/>
        </w:rPr>
        <w:t>ЦПХ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Звіт з ЄСВ (форму Д4)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подавати треба щомісяця, показувати дохід, який виплачуєте працівнику або виконавцю-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фізособі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та ЄСВ, який нарахований і сплачений із цього доходу.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Строк подання — протягом 20 днів після закінчення звітного місяця.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Податковий розрахунки за формою 1ДФ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Подаєте щокварталу за працівників, показуєте виплачений їм дохід і нарахований ПДФО і ЄСВ із цього доходу.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За контрагентів за договорами ЦПХ —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фізосіб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і підприємців подаєте форму № 1ДФ лише за квартал, у якому виплачували їм дохід.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Коли подавати — протягом 40 днів після закінчення кварталу.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Як подавати звітність</w:t>
      </w:r>
    </w:p>
    <w:p w:rsidR="00A24219" w:rsidRPr="00A24219" w:rsidRDefault="00A24219" w:rsidP="00A24219">
      <w:pPr>
        <w:numPr>
          <w:ilvl w:val="0"/>
          <w:numId w:val="13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Заповнювати на папері й особисто нести в податкову.</w:t>
      </w:r>
    </w:p>
    <w:p w:rsidR="00A24219" w:rsidRPr="00A24219" w:rsidRDefault="00A24219" w:rsidP="00A24219">
      <w:pPr>
        <w:numPr>
          <w:ilvl w:val="0"/>
          <w:numId w:val="13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Через кабінет платника або інший онлайн-сервіс. Треба отримати ключ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ЕЦП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A24219" w:rsidRPr="00A24219" w:rsidRDefault="00A24219" w:rsidP="00A24219">
      <w:pPr>
        <w:numPr>
          <w:ilvl w:val="0"/>
          <w:numId w:val="13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Поштою рекомендованим листом із повідомленням про вручення й описом вкладення листа.</w:t>
      </w:r>
    </w:p>
    <w:p w:rsidR="00A24219" w:rsidRPr="00A24219" w:rsidRDefault="00A24219" w:rsidP="008A5277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За що виганяють зі спрощеною системи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Реєстрацію платника єдиного податку анулюють і переводять на загальну систему за порушення правил роботи на ЄП:</w:t>
      </w:r>
    </w:p>
    <w:p w:rsidR="00A24219" w:rsidRPr="00A24219" w:rsidRDefault="00A24219" w:rsidP="00A24219">
      <w:pPr>
        <w:numPr>
          <w:ilvl w:val="0"/>
          <w:numId w:val="14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отримали дохід від заборонених для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єдинників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видів діяльності;</w:t>
      </w:r>
    </w:p>
    <w:p w:rsidR="00A24219" w:rsidRPr="00A24219" w:rsidRDefault="00A24219" w:rsidP="00A24219">
      <w:pPr>
        <w:numPr>
          <w:ilvl w:val="0"/>
          <w:numId w:val="14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використовували негрошові форми розрахунків (бартер, взаємозалік, електронні гроші).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>Із забороненого доходу треба сплатити 15% ЄП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25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Анулювали реєстрацію </w:t>
        </w:r>
        <w:proofErr w:type="spellStart"/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єдинника</w:t>
        </w:r>
        <w:proofErr w:type="spellEnd"/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 xml:space="preserve"> заднім числом: що робити</w:t>
        </w:r>
      </w:hyperlink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Й за 10 календарних днів до початку нового кварталу подати в ДПС заяву про перехід на загальну систему.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Не перейдете самі — вас переведе податкова, коли виявить порушення, з 1-го числа місяця, що настає за кварталом, у якому допущено порушення (</w:t>
      </w:r>
      <w:hyperlink r:id="rId26" w:anchor="n7282" w:tgtFrame="_blank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п. 299.11 НКУ</w:t>
        </w:r>
      </w:hyperlink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Це може відбутися й заднім числом. Тоді за весь період, який продовжували працювати на ЄП, податківці оподаткують ваші доходи ПДФО й ВЗ, адже ви мали працювати на ЗС. І це не все: вам доведеться сплатити штрафи за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неведення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обліку, можливо, за невикористання РРО тощо.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Перевищили ліміт 7 002 000 грн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Із суми перевищення треба сплатити 15% ЄП і також перейти на загальну систему. Подати заяву слід до 20-го числа місяця, який іде за кварталом, у якому сталося перевищення ліміту.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Отримали дохід від видів діяльності, які не зареєстрували в </w:t>
      </w:r>
      <w:proofErr w:type="spellStart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держреєстратора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 й не внесли до реєстру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єдинників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Такий дохід обкладається 18%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ПДФО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 і 1,5% військового 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збору, а з наступного кварталу після його отримання маєте перейти на загальну систему (консультація в </w:t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ЗІР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,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підкатегорія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107.10).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Отримали дохід за </w:t>
      </w:r>
      <w:proofErr w:type="spellStart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КВЕДом</w:t>
      </w:r>
      <w:proofErr w:type="spellEnd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, який внесли тільки до Єдиного </w:t>
      </w:r>
      <w:proofErr w:type="spellStart"/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держреєстру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, але не внесли до реєстру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єдинників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Обкладаєте його за ставкою — 15%. З наступного кварталу переходите на загальну систему. Або вам анулюють реєстрацію платника ЄП.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А от якщо такий дохід показали в декларації, але подали заяву про внесення нового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КВЕДа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до реєстру 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єдинників</w:t>
      </w:r>
      <w:proofErr w:type="spellEnd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разом із декларацією за період, у якому отримали дохід від такого виду діяльності, — можна продовжувати працювати на ЄП.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hyperlink r:id="rId27" w:history="1">
        <w:r w:rsidRPr="00A24219">
          <w:rPr>
            <w:rFonts w:ascii="Bookman Old Style" w:eastAsia="Times New Roman" w:hAnsi="Bookman Old Style" w:cs="Arial"/>
            <w:color w:val="045577"/>
            <w:sz w:val="28"/>
            <w:szCs w:val="28"/>
            <w:u w:val="single"/>
            <w:bdr w:val="none" w:sz="0" w:space="0" w:color="auto" w:frame="1"/>
            <w:lang w:eastAsia="uk-UA"/>
          </w:rPr>
          <w:t>Перехід: із загальної системи на спрощену, з єдиного податку на ЗС</w:t>
        </w:r>
      </w:hyperlink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Заборгованість з єдиного податку два квартали підряд на кожне 1-е число місяця. Реєстрація платника ЄП анулюється, і вас автоматично переведуть на ЗС в останній день другого кварталу (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пп</w:t>
      </w:r>
      <w:proofErr w:type="spellEnd"/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 xml:space="preserve">. 8 </w:t>
      </w:r>
      <w:proofErr w:type="spellStart"/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пп</w:t>
      </w:r>
      <w:proofErr w:type="spellEnd"/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. 298.2.3 ПКУ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A24219" w:rsidRPr="00A24219" w:rsidRDefault="00A24219" w:rsidP="008A5277">
      <w:pPr>
        <w:spacing w:line="276" w:lineRule="auto"/>
        <w:ind w:firstLine="0"/>
        <w:jc w:val="center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Як перейти на 1–2-у групу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Ви, звичайно, можете за власним бажанням перейти на одну з «молодших» груп ЄП. Треба подати заяву про перехід, крайній строк — за 15 календарних днів до початку нового кварталу (</w:t>
      </w:r>
      <w:proofErr w:type="spellStart"/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пп</w:t>
      </w:r>
      <w:proofErr w:type="spellEnd"/>
      <w:r w:rsidRPr="00A24219">
        <w:rPr>
          <w:rFonts w:ascii="Bookman Old Style" w:eastAsia="Times New Roman" w:hAnsi="Bookman Old Style" w:cs="Arial"/>
          <w:color w:val="045577"/>
          <w:sz w:val="28"/>
          <w:szCs w:val="28"/>
          <w:u w:val="single"/>
          <w:bdr w:val="none" w:sz="0" w:space="0" w:color="auto" w:frame="1"/>
          <w:lang w:eastAsia="uk-UA"/>
        </w:rPr>
        <w:t>. 298.1.5 ПКУ</w:t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A24219" w:rsidRPr="00A24219" w:rsidRDefault="00A24219" w:rsidP="00A24219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 ваші види діяльності заборонені на цих групах, вас не переведуть.</w:t>
      </w:r>
    </w:p>
    <w:p w:rsidR="00A24219" w:rsidRPr="00A24219" w:rsidRDefault="00A24219" w:rsidP="008A5277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A24219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А ще вас не переведуть, якщо у вас більше працівників, аніж можна найняти: на 2-й групі — 10 осіб, на 1-й — узагалі жодного.</w:t>
      </w:r>
    </w:p>
    <w:p w:rsidR="00A24219" w:rsidRPr="00A24219" w:rsidRDefault="00A24219" w:rsidP="00A24219">
      <w:pPr>
        <w:spacing w:line="276" w:lineRule="auto"/>
        <w:rPr>
          <w:rFonts w:ascii="Bookman Old Style" w:hAnsi="Bookman Old Style"/>
          <w:sz w:val="28"/>
          <w:szCs w:val="28"/>
        </w:rPr>
      </w:pPr>
    </w:p>
    <w:p w:rsidR="00FC7351" w:rsidRPr="00FC7351" w:rsidRDefault="00FC7351" w:rsidP="00BC2157">
      <w:pPr>
        <w:shd w:val="clear" w:color="auto" w:fill="FFFFFF"/>
        <w:spacing w:before="180" w:after="180"/>
        <w:ind w:firstLine="708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На конкретному прикладі розглянемо порядок розрахунку доходів та єдиного податку для ФОП-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єдинника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 3 групи, якщо доходи отримано в іноземній валюті.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i/>
          <w:iCs/>
          <w:color w:val="333333"/>
          <w:sz w:val="28"/>
          <w:szCs w:val="28"/>
          <w:lang w:eastAsia="uk-UA"/>
        </w:rPr>
        <w:t>Умова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За надані IT–послуги ФОП – 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єдинник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 3 групи (</w:t>
      </w:r>
      <w:r w:rsidR="00BC2157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ставка 5%) отримав 31 липня </w:t>
      </w: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від контрагента 795 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дол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. США та 4 вересня 2500 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дол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. США.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i/>
          <w:iCs/>
          <w:color w:val="333333"/>
          <w:sz w:val="28"/>
          <w:szCs w:val="28"/>
          <w:lang w:eastAsia="uk-UA"/>
        </w:rPr>
        <w:t>Рішення</w:t>
      </w:r>
    </w:p>
    <w:p w:rsidR="00FC7351" w:rsidRPr="00FC7351" w:rsidRDefault="00FC7351" w:rsidP="00FC7351">
      <w:pPr>
        <w:shd w:val="clear" w:color="auto" w:fill="FFFFFF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Відповідно до </w:t>
      </w:r>
      <w:hyperlink r:id="rId28" w:anchor="n7050" w:history="1">
        <w:r w:rsidRPr="00FC7351">
          <w:rPr>
            <w:rFonts w:ascii="Bookman Old Style" w:eastAsia="Times New Roman" w:hAnsi="Bookman Old Style" w:cs="Arial"/>
            <w:color w:val="479229"/>
            <w:sz w:val="28"/>
            <w:szCs w:val="28"/>
            <w:u w:val="single"/>
            <w:bdr w:val="none" w:sz="0" w:space="0" w:color="auto" w:frame="1"/>
            <w:lang w:eastAsia="uk-UA"/>
          </w:rPr>
          <w:t>п. 292.5 Податкового кодексу України</w:t>
        </w:r>
      </w:hyperlink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 доходи, виражені в іноземній валюті, перераховується у гривнях за офіційним курсом гривні до іноземної валюти, встановленим НБУ на дату отримання такого доходу.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lastRenderedPageBreak/>
        <w:t xml:space="preserve">Офіційний курс 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дол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. США:</w:t>
      </w:r>
    </w:p>
    <w:p w:rsidR="00FC7351" w:rsidRPr="00FC7351" w:rsidRDefault="00FC7351" w:rsidP="00FC7351">
      <w:pPr>
        <w:numPr>
          <w:ilvl w:val="0"/>
          <w:numId w:val="15"/>
        </w:numPr>
        <w:shd w:val="clear" w:color="auto" w:fill="FFFFFF"/>
        <w:spacing w:before="150" w:after="150"/>
        <w:ind w:left="102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на 31.07. – 26,7552 грн.,</w:t>
      </w:r>
    </w:p>
    <w:p w:rsidR="00FC7351" w:rsidRPr="00FC7351" w:rsidRDefault="00FC7351" w:rsidP="00FC7351">
      <w:pPr>
        <w:numPr>
          <w:ilvl w:val="0"/>
          <w:numId w:val="15"/>
        </w:numPr>
        <w:shd w:val="clear" w:color="auto" w:fill="FFFFFF"/>
        <w:spacing w:before="150" w:after="150"/>
        <w:ind w:left="102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на 04.09. – 28,3783 грн.</w:t>
      </w:r>
    </w:p>
    <w:p w:rsidR="00FC7351" w:rsidRPr="00FC7351" w:rsidRDefault="00BC2157" w:rsidP="00BC2157">
      <w:pPr>
        <w:shd w:val="clear" w:color="auto" w:fill="FFFFFF"/>
        <w:spacing w:before="180" w:after="180"/>
        <w:ind w:firstLine="66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Розраховуємо </w:t>
      </w:r>
      <w:r w:rsidR="00FC7351" w:rsidRPr="00FC7351">
        <w:rPr>
          <w:rFonts w:ascii="Bookman Old Style" w:eastAsia="Times New Roman" w:hAnsi="Bookman Old Style" w:cs="Arial"/>
          <w:b/>
          <w:bCs/>
          <w:color w:val="333333"/>
          <w:sz w:val="28"/>
          <w:szCs w:val="28"/>
          <w:lang w:eastAsia="uk-UA"/>
        </w:rPr>
        <w:t>загальний дохід з метою декларування</w:t>
      </w: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 </w:t>
      </w:r>
      <w:r w:rsidR="00FC7351"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(нагадуємо, що ФОП – платники єдиного податку 3 групи звітують щокварталу) та оподаткування за ІІІ квартал: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795 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дол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. США х 26,7552 грн. = 21 270,38 грн.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2500 </w:t>
      </w:r>
      <w:proofErr w:type="spellStart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дол</w:t>
      </w:r>
      <w:proofErr w:type="spellEnd"/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. США х 28,3783 грн. = 70 945,75 грн.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Тож загальна сума доходу за ІІІ квартал дорівнює 92 216,13 грн.(21 270,38 грн. + 70945,75 грн.).</w:t>
      </w:r>
    </w:p>
    <w:p w:rsidR="00FC7351" w:rsidRPr="00FC7351" w:rsidRDefault="00FC7351" w:rsidP="00FC7351">
      <w:pPr>
        <w:shd w:val="clear" w:color="auto" w:fill="FFFFFF"/>
        <w:spacing w:before="180" w:after="180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Єдиний податок до сплати за ІІІ квартал становить 4610,81 грн. (92 216,13 грн. х 5%).</w:t>
      </w:r>
    </w:p>
    <w:p w:rsidR="00FC7351" w:rsidRDefault="00FC7351" w:rsidP="00FC7351">
      <w:pPr>
        <w:shd w:val="clear" w:color="auto" w:fill="FFFFFF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Отже, платник єдиного податку 3 групи зобов’язаний відобразити у </w:t>
      </w:r>
      <w:hyperlink r:id="rId29" w:anchor="n21" w:history="1">
        <w:r w:rsidRPr="00FC7351">
          <w:rPr>
            <w:rFonts w:ascii="Bookman Old Style" w:eastAsia="Times New Roman" w:hAnsi="Bookman Old Style" w:cs="Arial"/>
            <w:color w:val="479229"/>
            <w:sz w:val="28"/>
            <w:szCs w:val="28"/>
            <w:u w:val="single"/>
            <w:bdr w:val="none" w:sz="0" w:space="0" w:color="auto" w:frame="1"/>
            <w:lang w:eastAsia="uk-UA"/>
          </w:rPr>
          <w:t>Податковій декларації платника єдиного податку – ФОП</w:t>
        </w:r>
      </w:hyperlink>
      <w:r w:rsidRPr="00FC735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 за ІІІ квартал дохід в сумі 92 216,13 грн., та сплатити із задекларованої суми 4610,81 грн. єдиного податку (5%).</w:t>
      </w:r>
    </w:p>
    <w:p w:rsidR="00F33AEB" w:rsidRDefault="00F33AEB" w:rsidP="00FC7351">
      <w:pPr>
        <w:shd w:val="clear" w:color="auto" w:fill="FFFFFF"/>
        <w:ind w:firstLine="0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</w:p>
    <w:p w:rsidR="001F7522" w:rsidRPr="001F7522" w:rsidRDefault="001F7522" w:rsidP="00103360">
      <w:pPr>
        <w:spacing w:line="276" w:lineRule="auto"/>
        <w:ind w:firstLine="0"/>
        <w:jc w:val="center"/>
        <w:textAlignment w:val="baseline"/>
        <w:outlineLvl w:val="0"/>
        <w:rPr>
          <w:rFonts w:ascii="Bookman Old Style" w:eastAsia="Times New Roman" w:hAnsi="Bookman Old Style" w:cs="Arial"/>
          <w:b/>
          <w:bCs/>
          <w:color w:val="202020"/>
          <w:kern w:val="36"/>
          <w:sz w:val="52"/>
          <w:szCs w:val="52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kern w:val="36"/>
          <w:sz w:val="52"/>
          <w:szCs w:val="52"/>
          <w:lang w:eastAsia="uk-UA"/>
        </w:rPr>
        <w:t>Облік, податки і звітність у сільгоспвиробників 4-ї групи ЄП у 2021 році</w:t>
      </w:r>
    </w:p>
    <w:p w:rsidR="001F7522" w:rsidRPr="001F7522" w:rsidRDefault="001F7522" w:rsidP="00103360">
      <w:pPr>
        <w:spacing w:line="276" w:lineRule="auto"/>
        <w:ind w:firstLine="0"/>
        <w:rPr>
          <w:rFonts w:ascii="Bookman Old Style" w:eastAsia="Times New Roman" w:hAnsi="Bookman Old Style" w:cs="Times New Roman"/>
          <w:sz w:val="28"/>
          <w:szCs w:val="28"/>
          <w:lang w:eastAsia="uk-UA"/>
        </w:rPr>
      </w:pP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Щоб стати платником ЄП 4-й групи або підтвердити статус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єдинника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потрібно:</w:t>
      </w:r>
    </w:p>
    <w:p w:rsidR="001F7522" w:rsidRPr="001F7522" w:rsidRDefault="001F7522" w:rsidP="00103360">
      <w:pPr>
        <w:numPr>
          <w:ilvl w:val="0"/>
          <w:numId w:val="16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Мати у власності/користуванні зареєстровані та правильно оформлені земельні ділянки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сільгосппризначення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і використовувати їх у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госпдіяльності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numPr>
          <w:ilvl w:val="0"/>
          <w:numId w:val="16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Щоб у 2021 році залишатися на спрощеній системі, у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юрособи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частка сільськогосподарського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товаровиробництва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за 2020 рік має становити не менше 75%.</w:t>
      </w:r>
    </w:p>
    <w:p w:rsidR="001F7522" w:rsidRPr="001F7522" w:rsidRDefault="001F7522" w:rsidP="00103360">
      <w:pPr>
        <w:numPr>
          <w:ilvl w:val="0"/>
          <w:numId w:val="16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ФОП — вести діяльність виключно в рамках фермерського господарства без найманих працівників і з урахуванням умов із 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"n6946"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«б» п. 4 ст. 291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numPr>
          <w:ilvl w:val="0"/>
          <w:numId w:val="16"/>
        </w:numPr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Подати в ДПС декларації за наявними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сільгоспділянками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75%-ва частка сільгоспвиробництва і форс-мажорні обставини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br/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Умова про 75%-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ву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частку сільгоспвиробництва — обов'язкова для перебування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юросіб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на 4-й групі або її вибору, але є винятки.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t>Якщо в 2020 році зіткнулися з обставинами непереборної сили (форс-мажор), через які постраждали с/г об'єкти: заморозки, посуха, повінь, пожежа тощо, разом із податковою звітністю подайте рішення обласної ради про наявність таких обставин і перелік суб'єктів господарювання, що потерпіли внаслідок таких обставин (</w:t>
      </w:r>
      <w:proofErr w:type="spellStart"/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i/>
          <w:iCs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i/>
          <w:iCs/>
          <w:color w:val="045577"/>
          <w:sz w:val="28"/>
          <w:szCs w:val="28"/>
          <w:bdr w:val="none" w:sz="0" w:space="0" w:color="auto" w:frame="1"/>
          <w:lang w:eastAsia="uk-UA"/>
        </w:rPr>
        <w:t>. 298.8.4 ПКУ</w:t>
      </w: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Тоді вас не позбавлять статусу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єдинника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за частку сільгоспвиробництва менше 75% у загальному обсязі.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Як отримати або підтвердити статус сільгоспвиробника в 2021 році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СПД-сільгоспвиробники щороку підтверджують свій статус платника ЄП 4-ї групи.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Що для цього потрібно: подати декларацію з ЄП і відомості до неї в податкову за основним місцем реєстрації та розташуванням ділянок.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Відзвітувати про с/г ділянки потрібно і тим, хто набув статусу платника ЄП 4-ї групи:</w:t>
      </w:r>
    </w:p>
    <w:p w:rsidR="001F7522" w:rsidRPr="001F7522" w:rsidRDefault="001F7522" w:rsidP="00103360">
      <w:pPr>
        <w:numPr>
          <w:ilvl w:val="0"/>
          <w:numId w:val="17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новозареєстрованим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сільгоспвиробникам;</w:t>
      </w:r>
    </w:p>
    <w:p w:rsidR="001F7522" w:rsidRPr="001F7522" w:rsidRDefault="001F7522" w:rsidP="00103360">
      <w:pPr>
        <w:numPr>
          <w:ilvl w:val="0"/>
          <w:numId w:val="17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новоутвореним шляхом злиття/поглинання/перетворення ЮО-сільгоспвиробників;</w:t>
      </w:r>
    </w:p>
    <w:p w:rsidR="001F7522" w:rsidRPr="001F7522" w:rsidRDefault="001F7522" w:rsidP="00103360">
      <w:pPr>
        <w:numPr>
          <w:ilvl w:val="0"/>
          <w:numId w:val="17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СПД-сільгоспвиробникам, які перейшли протягом минулого року на спрощену систему й обрали 4-ту групу ПЄ або змінили групу і ставку ЄП.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Для переходу на 4-ту групу або щорічного підтвердження статусу не пізніше 20 лютого 2021 року треба подати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"n7145"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пп.пп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295.9.1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 </w:t>
      </w:r>
      <w:hyperlink r:id="rId30" w:anchor="n7213" w:tgtFrame="_blank" w:history="1"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>298.8.1 ПКУ</w:t>
        </w:r>
      </w:hyperlink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):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Юрособи</w:t>
      </w:r>
      <w:proofErr w:type="spellEnd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 на 4-й групі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:</w:t>
      </w:r>
    </w:p>
    <w:p w:rsidR="001F7522" w:rsidRPr="001F7522" w:rsidRDefault="001F7522" w:rsidP="00103360">
      <w:pPr>
        <w:numPr>
          <w:ilvl w:val="0"/>
          <w:numId w:val="18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до ДПС за місцем перебування — декларацію з податку та відомості про наявність земельних ділянок на поточний 2021 рік за всією площею земельних ділянок, з яких стягується податок (сільгоспугідь — ріллі, косовиць, пасовищ, багаторічних насаджень), земель водного фонду внутрішніх водойм (озер, ставків і водосховищ);</w:t>
      </w:r>
    </w:p>
    <w:p w:rsidR="001F7522" w:rsidRPr="001F7522" w:rsidRDefault="001F7522" w:rsidP="00103360">
      <w:pPr>
        <w:numPr>
          <w:ilvl w:val="0"/>
          <w:numId w:val="18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до ДПС за місцем розташування ділянки — декларацію та відомості за кожною земельною ділянкою;</w:t>
      </w:r>
    </w:p>
    <w:p w:rsidR="001F7522" w:rsidRPr="001F7522" w:rsidRDefault="001F7522" w:rsidP="00103360">
      <w:pPr>
        <w:numPr>
          <w:ilvl w:val="0"/>
          <w:numId w:val="18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і за місцем перебування, і за місцем розташування ділянок — розрахунок частки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сільгосптоваровиробництва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lastRenderedPageBreak/>
        <w:t>ФОП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не подають окремі декларації за місцем перебування земельних ділянок і розрахунок частки сільгоспвиробництва. Але повинні подати такі документи:</w:t>
      </w:r>
    </w:p>
    <w:p w:rsidR="001F7522" w:rsidRPr="001F7522" w:rsidRDefault="001F7522" w:rsidP="00103360">
      <w:pPr>
        <w:numPr>
          <w:ilvl w:val="0"/>
          <w:numId w:val="19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Декларацію з ЄП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за місцем реєстрації ФОП, у ній розраховується сума податку виходячи з усієї площі сільгоспугідь і/або земель водного фонду, яка перебуває у власності й користуванні такої особи та з якої сплачується ЄП;</w:t>
      </w:r>
    </w:p>
    <w:p w:rsidR="001F7522" w:rsidRPr="001F7522" w:rsidRDefault="001F7522" w:rsidP="00103360">
      <w:pPr>
        <w:numPr>
          <w:ilvl w:val="0"/>
          <w:numId w:val="19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Відомості (довідку) про наявність земельних ділянок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(додаток до декларації з ЄП) — у податкову за місцем своєї реєстрації.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>Строк подання звітності — не пізніше 20 лютого 2021 року.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Звітний період і перехідні моменти реєстрації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Звітний період у 4-ї групи — календарний рік (</w:t>
      </w:r>
      <w:hyperlink r:id="rId31" w:anchor="n7133" w:tgtFrame="_blank" w:history="1"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>ст. 294 ПКУ</w:t>
        </w:r>
      </w:hyperlink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Для новостворених ФОП-сільгоспвиробників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звітний період починається з дня держреєстрації й триває до 31 грудня, а для сільгоспвиробників, які ліквідуються, — з початку року до дати внесення до реєстру запису про припинення діяльності.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 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ФОП протягом року подав заяву про перехід на 4-ту групу спрощеної системи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вперше звітність він подає протягом 20 календарних днів із дня подання заяви про перехід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298.8.1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 А потім — стандартно раз на рік не пізніше 20 лютого звітного року.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Юрособи-сільгосптоваровиробники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створені шляхом злиття, приєднання або перетворення,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 вперше подати звітність мають протягом 20 календарних днів місяця, що настає за місяцем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утворення.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Куди подавати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: у ДПС за місцезнаходженням і за місцем розташування земельних ділянок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298.8.2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 А на наступний рік підтверджують свій статус не пізніше 20 лютого.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Зміна групи ЄП і системи оподаткування у с/г виробників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Якщо в минулому змінювали групу ЄП або систему оподаткування, повторно повернутися на 4-ту групу можна, якщо пройшло два календарні роки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298.8.8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Щоправда, ця норма не діє, якщо реєстрація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єдинника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4-ї групи анульована за рішенням податкової (консультація в ЗІР,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підкатегорія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108.02.01).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t>А якщо за власним рішенням залишили 4-ту групу раніше 2019 року, з 2021-го ви маєте право на неї повернутися.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Якщо протягом 2021 року надумали змінити групу ЄП з 4-ї на іншу або перейти на ЗС, враховуйте, що перехід можливий тільки з 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нового кварталу, з умовою, що сплатили ЄП за поточний рік у розмірі 25% річної суми податку за кожен квартал, протягом якого перебували на 4-й групі.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i/>
          <w:iCs/>
          <w:color w:val="202020"/>
          <w:sz w:val="28"/>
          <w:szCs w:val="28"/>
          <w:lang w:eastAsia="uk-UA"/>
        </w:rPr>
        <w:t>Наприклад, плануєте перехід з 4-ї групи ЄП на загальну систему з II кварталу 2021 року.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Ваші дії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: подаєте річну звітність на 2021 рік не пізніше 20 лютого, потім до 22 березня (за 10 днів до початку нового кварталу) — заяву про відмову від спрощеної системи і платите 25% річної суми податку (за один квартал) відповідно до декларації.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Якщо вимушені залишити 4-ту групу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через порушення умов перебування на ній, доведеться перейти на 3-ю групу або на загальну систему з нового кварталу. Заплатити 25% річної суми податку за кожен квартал, протягом якого перебували на 4-й групі.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Подати заяву про перехід треба не пізніше 20-го числа місяця, що настає за календарним кварталом, у якому були порушені умови роботи на 4-й групі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"n7213"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298.8.6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Звітність і нова форма декларації для 4-ї групи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Звітність з єдиного податку та ЄСВ об'єднали, і вперше її треба подавати за періоди 2021 року (</w:t>
      </w:r>
      <w:hyperlink r:id="rId32" w:anchor="Text" w:tgtFrame="_blank" w:history="1"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>наказ Мінфіну від 09.12.2020 р. № 752</w:t>
        </w:r>
      </w:hyperlink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У новій декларації передбачений додаток № 2, у якому ФОП-фермерам потрібно буде заповнити відомості про нараховані суми доходу та ЄСВ, які раніше вказували у звіті з ЄСВ за формою Д5.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Не забувайте про статистичну звітність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: для кожної галузі та форми господарювання (ФОП/ЮО) свій набір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статзвітів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, рекомендуємо звернутися в місцеві органи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Держстату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щоб дізнатися, які звіти треба подавати саме вам, або самостійно перевірити себе за кодом ЄДРПОУ </w:t>
      </w:r>
      <w:hyperlink r:id="rId33" w:tgtFrame="_blank" w:history="1"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 xml:space="preserve">на сайті </w:t>
        </w:r>
        <w:proofErr w:type="spellStart"/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>Укрстату</w:t>
        </w:r>
        <w:proofErr w:type="spellEnd"/>
      </w:hyperlink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Звітність по співробітниках: ЄСВ, ПДФО і ВЗ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 2021 року щокварталу роботодавці мають подавати за найманими працівниками один Податковий розрахунок, який поєднує в собі відомості з ЄСВ, ПДФО та військового збору (форма затверджена наказом Мінфіну від 15.12.2020 р. № 773). Раніше це були самостійні звіти Д4 і 1ДФ.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Форма звіту схожа на колишній звіт з ЄСВ, тільки з окремим додатком 4ДФ, у якому заповнюються дані з ПДФО та ВЗ.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Деякі дані у звіті тепер потрібно відображати по-новому:</w:t>
      </w:r>
    </w:p>
    <w:p w:rsidR="001F7522" w:rsidRPr="001F7522" w:rsidRDefault="001F7522" w:rsidP="00103360">
      <w:pPr>
        <w:numPr>
          <w:ilvl w:val="0"/>
          <w:numId w:val="20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дані з ПДФО та ВЗ у додатку 4ДФ подаються з помісячною розбивкою, а не загальною квартальною сумою, як було раніше. Тепер буде 3 додатки 4ДФ за кожним місяцем у кварталі;</w:t>
      </w:r>
    </w:p>
    <w:p w:rsidR="001F7522" w:rsidRPr="001F7522" w:rsidRDefault="001F7522" w:rsidP="00103360">
      <w:pPr>
        <w:numPr>
          <w:ilvl w:val="0"/>
          <w:numId w:val="20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військовий збір треба відображати за кожною особою в окремих рядках, як дані з ПДФО.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Уперше нову звітність треба буде подати за I квартал 2021 року, протягом 40 днів після закінчення звітного кварталу, до 11 травня 2021 року. Подавати щомісячні Д4 із січня 2021 року вже не потрібно.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Сплата інших податків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 xml:space="preserve">4-а група ЄП звільнена від сплати земельного податку, рентної плати за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>спецводокористування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bdr w:val="none" w:sz="0" w:space="0" w:color="auto" w:frame="1"/>
          <w:shd w:val="clear" w:color="auto" w:fill="FFFF99"/>
          <w:lang w:eastAsia="uk-UA"/>
        </w:rPr>
        <w:t xml:space="preserve"> і користування надрами для видобутку корисних копалин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"n11439"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пп.пп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252.1.4–252.1.5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Але сільгоспвиробники можуть бути платниками:</w:t>
      </w:r>
    </w:p>
    <w:p w:rsidR="001F7522" w:rsidRPr="001F7522" w:rsidRDefault="001F7522" w:rsidP="00103360">
      <w:pPr>
        <w:numPr>
          <w:ilvl w:val="0"/>
          <w:numId w:val="21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акцизного податку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якщо реєстрували акцизний склад, наприклад. Тоді вам щомісяця потрібно подавати декларацію з акцизного податку;</w:t>
      </w:r>
    </w:p>
    <w:p w:rsidR="001F7522" w:rsidRPr="001F7522" w:rsidRDefault="001F7522" w:rsidP="00103360">
      <w:pPr>
        <w:numPr>
          <w:ilvl w:val="0"/>
          <w:numId w:val="21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екологічного податку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якщо ваші господарства — джерело забруднення. Як звітувати: подається квартальна декларація з екологічного податку;</w:t>
      </w:r>
    </w:p>
    <w:p w:rsidR="001F7522" w:rsidRPr="001F7522" w:rsidRDefault="001F7522" w:rsidP="00103360">
      <w:pPr>
        <w:numPr>
          <w:ilvl w:val="0"/>
          <w:numId w:val="21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транспортного податку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, якщо є власні легкові авто вартістю понад 375 мінімальних зарплат кожне (у 2021 році це 2250000 грн) і віком до 5 років — раз на рік декларація з транспортному податку.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Цьогоріч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потрібно подати декларацію не пізніше 20 лютого на 2021 рік.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Які ділянки відображати у звітності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Об'єкт оподаткування для платників 4-ї групи — це площа сільгоспугідь / земель водного фонду, які перебувають у власності СПД або в користуванні на правах оренди.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Право власності або користування на такі ділянки має бути оформлене й зареєстроване.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Що мається на увазі під зареєстрованою ділянкою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Після того як дані про земельну ділянку включені в державний земельний кадастр і отримана виписка з </w:t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ДЗК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, необхідно звернутися в місцевий ЦНАП або до нотаріуса для реєстрації права на земельну ділянку. У ЦНАП можна зареєструвати право власності, оренди, сервітут,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суперфіцій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емфітевзис, обтяження на нерухоме майно і таке інше.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Після реєстрації в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Держреєстрі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прав на нерухоме майно відповідне право виникає, змінюється або припиняється.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Ділянки, на які ви не встигли оформити документи або які не встигли зареєструвати, не можна використовувати в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госпдіяльності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й включити в об'єкт оподаткування ЄП.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lastRenderedPageBreak/>
        <w:t>Якщо ви орендодавець і надаєте ділянки в оренду/суборенду:</w:t>
      </w:r>
    </w:p>
    <w:p w:rsidR="001F7522" w:rsidRPr="001F7522" w:rsidRDefault="001F7522" w:rsidP="00103360">
      <w:pPr>
        <w:numPr>
          <w:ilvl w:val="0"/>
          <w:numId w:val="22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орендарям — СПД на 4-й групі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відображаєте їхню площу у своїй звітності;</w:t>
      </w:r>
    </w:p>
    <w:p w:rsidR="001F7522" w:rsidRPr="001F7522" w:rsidRDefault="001F7522" w:rsidP="00103360">
      <w:pPr>
        <w:numPr>
          <w:ilvl w:val="0"/>
          <w:numId w:val="22"/>
        </w:numPr>
        <w:shd w:val="clear" w:color="auto" w:fill="F6F5FA"/>
        <w:spacing w:line="276" w:lineRule="auto"/>
        <w:ind w:left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орендарям — іншим СПД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загальносистемникам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або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єдинникам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не на 4-й групі) — включати у звітність з ЄП такі ділянки не потрібно, а платити з них земельний податок треба за загальними правилами (консультація в ЗІР,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підкатегорія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108.02.05).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Якщо ви орендар або суборендар і орендуєте ділянки у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єдинника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4-ї групи, у своїй декларації й додатку ці землі не відображаєте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"https://zakon.rada.gov.ua/laws/show/2755-17" \l "n7145"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пп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. 295.9.6 ПКУ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Пропонується нова методика нормативної оцінки земель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Ще в листопаді 2020 року Мінекономіки опублікувало 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begin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instrText xml:space="preserve"> HYPERLINK "https://www.me.gov.ua/Documents/Detail?lang=uk-UA&amp;id=9b7fa1b6-6d88-4266-99d2b662ccb06893&amp;title=ProektPostanoviKabinetuMinistrivUkrainiproZatverdzhenniaMetodikiNormativnoiGroshovoiOtsinkiZemelnikhDilianok" \t "_blank" </w:instrTex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separate"/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проєкт</w:t>
      </w:r>
      <w:proofErr w:type="spellEnd"/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 xml:space="preserve"> постанови КМУ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fldChar w:fldCharType="end"/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у якій пропонує затвердити нову уніфіковану методику нормативної грошової оцінки земельних ділянок з 2021 року.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новою Методикою об'єкт нормативної грошової оцінки — це земельні ділянки та землі всіх категорій і форм власності в межах юрисдикції сільської, селищної, міської ради або території об'єднаної територіальної громади (чи їх частини).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За уніфікованим підходом визначати </w:t>
      </w:r>
      <w:r w:rsidRPr="001F7522">
        <w:rPr>
          <w:rFonts w:ascii="Bookman Old Style" w:eastAsia="Times New Roman" w:hAnsi="Bookman Old Style" w:cs="Arial"/>
          <w:color w:val="045577"/>
          <w:sz w:val="28"/>
          <w:szCs w:val="28"/>
          <w:bdr w:val="none" w:sz="0" w:space="0" w:color="auto" w:frame="1"/>
          <w:lang w:eastAsia="uk-UA"/>
        </w:rPr>
        <w:t>НГО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 земельної ділянки потрібно як добуток площі земельної ділянки на норматив капіталізованого рентного доходу за одиницю площі, а також з урахуванням коефіцієнтів, що характеризують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земділянки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Формула для визначення нормативної грошової оцінки земельної ділянки (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Цн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 матиме такий вигляд: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Цн</w:t>
      </w:r>
      <w:proofErr w:type="spellEnd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 = </w:t>
      </w: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Пд</w:t>
      </w:r>
      <w:proofErr w:type="spellEnd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 × </w:t>
      </w: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Нрд</w:t>
      </w:r>
      <w:proofErr w:type="spellEnd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 × 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1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 × 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2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 × 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3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 × 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4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 × </w:t>
      </w: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Кцп</w:t>
      </w:r>
      <w:proofErr w:type="spellEnd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 × </w:t>
      </w: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Кмц</w:t>
      </w:r>
      <w:proofErr w:type="spellEnd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 xml:space="preserve"> × </w:t>
      </w: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Кні</w:t>
      </w:r>
      <w:proofErr w:type="spellEnd"/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де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Пд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площа земельної ділянки, квадратних метрів;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Нрд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норматив капіталізованого рентного доходу за одиницю площі згідно з додатком 1 до Методики;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1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коефіцієнт, що враховує розташування громади в межах зони впливу великих міст;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2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коефіцієнт, що враховує курортно-рекреаційне значення населених пунктів;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3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коефіцієнт, що враховує розташування громади в межах зон радіаційного забруднення;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Км</w:t>
      </w: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vertAlign w:val="subscript"/>
          <w:lang w:eastAsia="uk-UA"/>
        </w:rPr>
        <w:t>4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коефіцієнт, що характеризує зональні фактори місця розташування земельної ділянки;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Кцп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коефіцієнт, що враховує цільове призначення земельної ділянки згідно з відомостями Державного земельного кадастру;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lastRenderedPageBreak/>
        <w:t>Кмц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коефіцієнт, що враховує особливості використання земельної ділянки в межах категорії земель за основним цільовим призначенням;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Кні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— добуток коефіцієнтів індексації нормативної грошової оцінки земель за період від затвердження нормативу капіталізованої рентного доходу до дати проведення оцінки.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outlineLvl w:val="1"/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lang w:eastAsia="uk-UA"/>
        </w:rPr>
        <w:t>Сільгосптехніка і земельні ділянки у формі 20-ОПП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У формі 20-ОПП треба подати в податкову інформацію з необоротних активів (матеріально-технічних ресурсів), які використовуєте в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госпдіяльності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У розділі 3, крім земельних ділянок, треба показати: трактори, сівалки, жниварки, плуги, комбайни, самохідні шасі та машини та ін. транспортні засоби, які використовуєте в роботі, — орендовані й ті, що належать вам.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На що орієнтуватися при заповненні форми: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Кожному об'єкту слід присвоїти тип об'єкта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На сайті ДПС є довідник типів об’єктів. У ньому знайдете цифрове значення вашого об'єкта. Наприклад, під кодом «580» іде «земельна ділянка», а під «703» — «трактор колісний». У довіднику може не виявитися точного найменування об'єкта, тоді вибирайте найбільш близький за змістом і призначенням.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Однотипні об'єкти з різним місцезнаходженням відображайте окремо в графах 6–8. Якщо у вас кілька ділянок або машинно-тракторних станцій за різними адресами, перелічіть їх, не пишіть «земельні ділянки» чи «гаражі».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Об'єкти в різних станах і з різними видами права на об'єкт відображають окремо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. Є різниця, якщо об'єкт будується, тимчасово не експлуатується або непридатний до експлуатації,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розпишіть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ці об'єкти окремими рядками. Так само і з правом на об'єкт: уточніть за кожним — володієте, тимчасово використовуєте об'єкт чи він є вашою власністю.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Об'єкти рухомого і нерухомого майна, які підлягають держреєстрації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 та мають реєстраційний номер — окремо. Для земельних ділянок своя ідентифікація — кадастровий номер, для транспортних засобів — номер кузова тощо.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Для транспортних засобів місцезнаходженням буде адреса </w:t>
      </w: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юрособи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адреса гаража або стоянки. ФОП може вказати свою адресу проживання.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Кілька однотипних об'єктів можна об'єднати, крім тих, що підлягають держреєстрації.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lastRenderedPageBreak/>
        <w:t>Декілька об'єктів, ідентичних за типом, місцезнаходженням, станом, видом права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, можна об'єднати в одному рядку під одним з наявних найменувань об'єкта. Наприклад, якщо у вас склад і при ньому невеликий магазин у цій самій будівлі, їх можна вказати укрупнено «Склад». А от якщо на ділянці розташована нерухомість, потрібно окремо вказати дані про ділянку і про будівлю (</w:t>
      </w:r>
      <w:hyperlink r:id="rId34" w:anchor="Text" w:tgtFrame="_blank" w:history="1"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>п. 8.4 Порядку № 1588</w:t>
        </w:r>
      </w:hyperlink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Не можна узагальнювати трактори, комбайни та іншу сільгосптехніку, адже ці транспортні засоби підлягають держреєстрації та мають унікальні реєстраційні номери.</w:t>
      </w:r>
    </w:p>
    <w:p w:rsidR="001F7522" w:rsidRPr="001F7522" w:rsidRDefault="001F7522" w:rsidP="00103360">
      <w:pPr>
        <w:spacing w:line="276" w:lineRule="auto"/>
        <w:ind w:firstLine="0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Не застосовуйте принцип укрупнення до земельних ділянок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Кожну власну земельну ділянку, орендовану і таку, що перебуває в користуванні, в 20-ОПП відображайте окремо.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proofErr w:type="spellStart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Коректно</w:t>
      </w:r>
      <w:proofErr w:type="spellEnd"/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 xml:space="preserve"> заповніть дані про ділянки, вкажіть кадастровий номер, код КОАТУУ, область, район, населений пункт і точну адресу. Якщо ділянка без адреси місцезнаходження, у графах 6–8 вкажіть інформацію з реєстраційних документів на об'єкт. Якщо і її немає — область, район, місто, район у місті, селище, село, де розташована ділянка.</w:t>
      </w:r>
    </w:p>
    <w:p w:rsidR="001F7522" w:rsidRPr="001F7522" w:rsidRDefault="001F7522" w:rsidP="00103360">
      <w:pPr>
        <w:spacing w:line="276" w:lineRule="auto"/>
        <w:ind w:firstLine="708"/>
        <w:textAlignment w:val="baseline"/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</w:pPr>
      <w:r w:rsidRPr="001F7522">
        <w:rPr>
          <w:rFonts w:ascii="Bookman Old Style" w:eastAsia="Times New Roman" w:hAnsi="Bookman Old Style" w:cs="Arial"/>
          <w:b/>
          <w:bCs/>
          <w:color w:val="202020"/>
          <w:sz w:val="28"/>
          <w:szCs w:val="28"/>
          <w:bdr w:val="none" w:sz="0" w:space="0" w:color="auto" w:frame="1"/>
          <w:lang w:eastAsia="uk-UA"/>
        </w:rPr>
        <w:t>Ділянка без кадастрового номера</w:t>
      </w:r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. За нею графу 12 не заповнюєте. Інформацію про таку земельну ділянку доведеться подавати в ДПС у паперовому вигляді, додавши копію документа, що підтверджує реєстрацію земельної ділянки в Державному кадастрі (</w:t>
      </w:r>
      <w:hyperlink r:id="rId35" w:anchor="Text" w:tgtFrame="_blank" w:history="1">
        <w:r w:rsidRPr="001F7522">
          <w:rPr>
            <w:rFonts w:ascii="Bookman Old Style" w:eastAsia="Times New Roman" w:hAnsi="Bookman Old Style" w:cs="Arial"/>
            <w:color w:val="045577"/>
            <w:sz w:val="28"/>
            <w:szCs w:val="28"/>
            <w:bdr w:val="none" w:sz="0" w:space="0" w:color="auto" w:frame="1"/>
            <w:lang w:eastAsia="uk-UA"/>
          </w:rPr>
          <w:t>п. 8.4 Порядку № 1588</w:t>
        </w:r>
      </w:hyperlink>
      <w:r w:rsidRPr="001F7522">
        <w:rPr>
          <w:rFonts w:ascii="Bookman Old Style" w:eastAsia="Times New Roman" w:hAnsi="Bookman Old Style" w:cs="Arial"/>
          <w:color w:val="202020"/>
          <w:sz w:val="28"/>
          <w:szCs w:val="28"/>
          <w:lang w:eastAsia="uk-UA"/>
        </w:rPr>
        <w:t>).</w:t>
      </w:r>
    </w:p>
    <w:p w:rsidR="00C4503F" w:rsidRDefault="00C4503F" w:rsidP="00F33AEB">
      <w:pPr>
        <w:shd w:val="clear" w:color="auto" w:fill="FFFFFF"/>
        <w:ind w:firstLine="0"/>
        <w:jc w:val="center"/>
        <w:textAlignment w:val="baseline"/>
        <w:rPr>
          <w:rFonts w:ascii="Bookman Old Style" w:eastAsia="Times New Roman" w:hAnsi="Bookman Old Style" w:cs="Arial"/>
          <w:b/>
          <w:color w:val="333333"/>
          <w:sz w:val="28"/>
          <w:szCs w:val="28"/>
          <w:lang w:eastAsia="uk-UA"/>
        </w:rPr>
      </w:pPr>
    </w:p>
    <w:p w:rsidR="00F33AEB" w:rsidRDefault="00F33AEB" w:rsidP="00F33AEB">
      <w:pPr>
        <w:shd w:val="clear" w:color="auto" w:fill="FFFFFF"/>
        <w:ind w:firstLine="0"/>
        <w:jc w:val="center"/>
        <w:textAlignment w:val="baseline"/>
        <w:rPr>
          <w:rFonts w:ascii="Bookman Old Style" w:eastAsia="Times New Roman" w:hAnsi="Bookman Old Style" w:cs="Arial"/>
          <w:b/>
          <w:color w:val="333333"/>
          <w:sz w:val="28"/>
          <w:szCs w:val="28"/>
          <w:lang w:eastAsia="uk-UA"/>
        </w:rPr>
      </w:pPr>
      <w:r w:rsidRPr="00F33AEB">
        <w:rPr>
          <w:rFonts w:ascii="Bookman Old Style" w:eastAsia="Times New Roman" w:hAnsi="Bookman Old Style" w:cs="Arial"/>
          <w:b/>
          <w:color w:val="333333"/>
          <w:sz w:val="28"/>
          <w:szCs w:val="28"/>
          <w:lang w:eastAsia="uk-UA"/>
        </w:rPr>
        <w:t>Домашнє завдання</w:t>
      </w:r>
    </w:p>
    <w:p w:rsidR="00C4503F" w:rsidRDefault="00C4503F" w:rsidP="00C4503F">
      <w:pPr>
        <w:shd w:val="clear" w:color="auto" w:fill="FFFFFF"/>
        <w:ind w:firstLine="708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Платник єдиного податку 4 групи має у користуванні земельну ділянку сільськогосподарського призначення 180 га, з яких 70% – рілля та сіножаті, а решта – багаторічні насадження. Грошова оцінка 1 м</w:t>
      </w:r>
      <w:r w:rsidRPr="00C4503F">
        <w:rPr>
          <w:rFonts w:ascii="Bookman Old Style" w:eastAsia="Times New Roman" w:hAnsi="Bookman Old Style" w:cs="Arial"/>
          <w:color w:val="333333"/>
          <w:sz w:val="28"/>
          <w:szCs w:val="28"/>
          <w:vertAlign w:val="superscript"/>
          <w:lang w:eastAsia="uk-UA"/>
        </w:rPr>
        <w:t>2</w:t>
      </w:r>
      <w:r>
        <w:rPr>
          <w:rFonts w:ascii="Bookman Old Style" w:eastAsia="Times New Roman" w:hAnsi="Bookman Old Style" w:cs="Arial"/>
          <w:color w:val="333333"/>
          <w:sz w:val="28"/>
          <w:szCs w:val="28"/>
          <w:vertAlign w:val="superscript"/>
          <w:lang w:eastAsia="uk-UA"/>
        </w:rPr>
        <w:t xml:space="preserve"> </w:t>
      </w: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землі – 24,62 грн. </w:t>
      </w:r>
    </w:p>
    <w:p w:rsidR="00C4503F" w:rsidRDefault="00C4503F" w:rsidP="00C4503F">
      <w:pPr>
        <w:shd w:val="clear" w:color="auto" w:fill="FFFFFF"/>
        <w:ind w:firstLine="708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Платник в процесі господарської діяльності використовує працю 8 найманих працівників й виплачує </w:t>
      </w:r>
      <w:r w:rsidR="00E37891"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щомісячно мінімальну заробітну плату кожному.</w:t>
      </w:r>
    </w:p>
    <w:p w:rsidR="00E37891" w:rsidRPr="00FC7351" w:rsidRDefault="00E37891" w:rsidP="00C4503F">
      <w:pPr>
        <w:shd w:val="clear" w:color="auto" w:fill="FFFFFF"/>
        <w:ind w:firstLine="708"/>
        <w:textAlignment w:val="baseline"/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</w:pP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Розрахуйте всі податки та збори, що повинен сплатити п</w:t>
      </w: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>латник єдиного податку 4 групи</w:t>
      </w:r>
      <w:r>
        <w:rPr>
          <w:rFonts w:ascii="Bookman Old Style" w:eastAsia="Times New Roman" w:hAnsi="Bookman Old Style" w:cs="Arial"/>
          <w:color w:val="333333"/>
          <w:sz w:val="28"/>
          <w:szCs w:val="28"/>
          <w:lang w:eastAsia="uk-UA"/>
        </w:rPr>
        <w:t xml:space="preserve"> за рік та щомісячно.</w:t>
      </w:r>
      <w:bookmarkStart w:id="0" w:name="_GoBack"/>
      <w:bookmarkEnd w:id="0"/>
    </w:p>
    <w:sectPr w:rsidR="00E37891" w:rsidRPr="00FC73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FB9"/>
    <w:multiLevelType w:val="multilevel"/>
    <w:tmpl w:val="C282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4C4E"/>
    <w:multiLevelType w:val="multilevel"/>
    <w:tmpl w:val="0924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36F2A"/>
    <w:multiLevelType w:val="multilevel"/>
    <w:tmpl w:val="CD12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E70D2"/>
    <w:multiLevelType w:val="multilevel"/>
    <w:tmpl w:val="D3560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010FE"/>
    <w:multiLevelType w:val="multilevel"/>
    <w:tmpl w:val="215C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D4437"/>
    <w:multiLevelType w:val="multilevel"/>
    <w:tmpl w:val="8C32D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802E48"/>
    <w:multiLevelType w:val="multilevel"/>
    <w:tmpl w:val="80AE0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9609FC"/>
    <w:multiLevelType w:val="multilevel"/>
    <w:tmpl w:val="88D8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0E1E1E"/>
    <w:multiLevelType w:val="multilevel"/>
    <w:tmpl w:val="4C5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E6748"/>
    <w:multiLevelType w:val="multilevel"/>
    <w:tmpl w:val="E834A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403B4C"/>
    <w:multiLevelType w:val="multilevel"/>
    <w:tmpl w:val="2D16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A54566"/>
    <w:multiLevelType w:val="multilevel"/>
    <w:tmpl w:val="2232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94424"/>
    <w:multiLevelType w:val="multilevel"/>
    <w:tmpl w:val="9F24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A4398"/>
    <w:multiLevelType w:val="multilevel"/>
    <w:tmpl w:val="A452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A507E"/>
    <w:multiLevelType w:val="multilevel"/>
    <w:tmpl w:val="72C6A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25658A"/>
    <w:multiLevelType w:val="multilevel"/>
    <w:tmpl w:val="415C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C7534C"/>
    <w:multiLevelType w:val="multilevel"/>
    <w:tmpl w:val="A92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63FA8"/>
    <w:multiLevelType w:val="multilevel"/>
    <w:tmpl w:val="B5E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FC5EAA"/>
    <w:multiLevelType w:val="multilevel"/>
    <w:tmpl w:val="CBD8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753B7F"/>
    <w:multiLevelType w:val="multilevel"/>
    <w:tmpl w:val="6188F3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0" w15:restartNumberingAfterBreak="0">
    <w:nsid w:val="6EC968A5"/>
    <w:multiLevelType w:val="multilevel"/>
    <w:tmpl w:val="BC72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2B12C3"/>
    <w:multiLevelType w:val="multilevel"/>
    <w:tmpl w:val="D7D0E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20"/>
  </w:num>
  <w:num w:numId="5">
    <w:abstractNumId w:val="16"/>
  </w:num>
  <w:num w:numId="6">
    <w:abstractNumId w:val="2"/>
  </w:num>
  <w:num w:numId="7">
    <w:abstractNumId w:val="19"/>
  </w:num>
  <w:num w:numId="8">
    <w:abstractNumId w:val="21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  <w:num w:numId="14">
    <w:abstractNumId w:val="14"/>
  </w:num>
  <w:num w:numId="15">
    <w:abstractNumId w:val="5"/>
  </w:num>
  <w:num w:numId="16">
    <w:abstractNumId w:val="3"/>
  </w:num>
  <w:num w:numId="17">
    <w:abstractNumId w:val="13"/>
  </w:num>
  <w:num w:numId="18">
    <w:abstractNumId w:val="9"/>
  </w:num>
  <w:num w:numId="19">
    <w:abstractNumId w:val="15"/>
  </w:num>
  <w:num w:numId="20">
    <w:abstractNumId w:val="18"/>
  </w:num>
  <w:num w:numId="21">
    <w:abstractNumId w:val="1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01"/>
    <w:rsid w:val="00103360"/>
    <w:rsid w:val="001F7522"/>
    <w:rsid w:val="002211BD"/>
    <w:rsid w:val="003E7996"/>
    <w:rsid w:val="00570388"/>
    <w:rsid w:val="00581601"/>
    <w:rsid w:val="00622C01"/>
    <w:rsid w:val="008A5277"/>
    <w:rsid w:val="00A24219"/>
    <w:rsid w:val="00BC154C"/>
    <w:rsid w:val="00BC2157"/>
    <w:rsid w:val="00C4503F"/>
    <w:rsid w:val="00CD5A27"/>
    <w:rsid w:val="00D11A87"/>
    <w:rsid w:val="00E01A27"/>
    <w:rsid w:val="00E37891"/>
    <w:rsid w:val="00E6084F"/>
    <w:rsid w:val="00F33AEB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80D5D"/>
  <w15:chartTrackingRefBased/>
  <w15:docId w15:val="{EC0852FE-C3DC-4168-B0A0-439A9D8D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54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84F"/>
    <w:rPr>
      <w:rFonts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2211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687">
          <w:marLeft w:val="0"/>
          <w:marRight w:val="0"/>
          <w:marTop w:val="0"/>
          <w:marBottom w:val="630"/>
          <w:divBdr>
            <w:top w:val="none" w:sz="0" w:space="0" w:color="auto"/>
            <w:left w:val="single" w:sz="12" w:space="31" w:color="56297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zakon.rada.gov.ua/laws/show/2755-17" TargetMode="External"/><Relationship Id="rId26" Type="http://schemas.openxmlformats.org/officeDocument/2006/relationships/hyperlink" Target="https://zakon.rada.gov.ua/laws/show/2755-17" TargetMode="External"/><Relationship Id="rId21" Type="http://schemas.openxmlformats.org/officeDocument/2006/relationships/hyperlink" Target="https://journal.ostapp.com.ua/uk/articles/post/kak-pomenat-gruppu-edinogo-naloga" TargetMode="External"/><Relationship Id="rId34" Type="http://schemas.openxmlformats.org/officeDocument/2006/relationships/hyperlink" Target="https://zakon.rada.gov.ua/laws/show/z1562-11" TargetMode="External"/><Relationship Id="rId7" Type="http://schemas.openxmlformats.org/officeDocument/2006/relationships/hyperlink" Target="https://zakon.rada.gov.ua/laws/show/2755-17" TargetMode="External"/><Relationship Id="rId12" Type="http://schemas.openxmlformats.org/officeDocument/2006/relationships/hyperlink" Target="https://ips.ligazakon.net/document/view/kd0001?utm_source=biz.ligazakon.net&amp;utm_medium=news&amp;utm_content=bizpress01" TargetMode="External"/><Relationship Id="rId17" Type="http://schemas.openxmlformats.org/officeDocument/2006/relationships/hyperlink" Target="https://journal.ostapp.com.ua/uk/document/get?document=f150b0a2-7eef-4f94-9f5d-020e4a6777f6" TargetMode="External"/><Relationship Id="rId25" Type="http://schemas.openxmlformats.org/officeDocument/2006/relationships/hyperlink" Target="https://journal.ostapp.com.ua/uk/articles/post/annulirovali-registraciu-edinsika" TargetMode="External"/><Relationship Id="rId33" Type="http://schemas.openxmlformats.org/officeDocument/2006/relationships/hyperlink" Target="https://ess.ukrstat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journal.ostapp.com.ua/uk/articles/post/kak-predprinimatelu-oformit-naemnogo-rabotnika" TargetMode="External"/><Relationship Id="rId20" Type="http://schemas.openxmlformats.org/officeDocument/2006/relationships/hyperlink" Target="https://zakon.rada.gov.ua/laws/show/2755-17" TargetMode="External"/><Relationship Id="rId29" Type="http://schemas.openxmlformats.org/officeDocument/2006/relationships/hyperlink" Target="http://zakon.rada.gov.ua/laws/show/z0799-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rtfel.ua/programni-rro/" TargetMode="External"/><Relationship Id="rId11" Type="http://schemas.openxmlformats.org/officeDocument/2006/relationships/hyperlink" Target="https://promo.ligazakon.net/liga360-businessman/?utm_source=biz.ligazakon.net&amp;utm_medium=news&amp;utm_content=bizpress01" TargetMode="External"/><Relationship Id="rId24" Type="http://schemas.openxmlformats.org/officeDocument/2006/relationships/hyperlink" Target="https://zakon.rada.gov.ua/laws/show/2755-17" TargetMode="External"/><Relationship Id="rId32" Type="http://schemas.openxmlformats.org/officeDocument/2006/relationships/hyperlink" Target="https://zakon.rada.gov.ua/laws/show/z1303-20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zakon.rada.gov.ua/laws/show/231-2017-%D0%BF" TargetMode="External"/><Relationship Id="rId23" Type="http://schemas.openxmlformats.org/officeDocument/2006/relationships/hyperlink" Target="https://cabinet.sfs.gov.ua/login" TargetMode="External"/><Relationship Id="rId28" Type="http://schemas.openxmlformats.org/officeDocument/2006/relationships/hyperlink" Target="http://zakon.rada.gov.ua/laws/show/2755-1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zakon.rada.gov.ua/laws/show/2755-17/conv" TargetMode="External"/><Relationship Id="rId19" Type="http://schemas.openxmlformats.org/officeDocument/2006/relationships/hyperlink" Target="https://journal.ostapp.com.ua/uk/articles/post/gruppy-edinogo-naloga-dla-flp" TargetMode="External"/><Relationship Id="rId31" Type="http://schemas.openxmlformats.org/officeDocument/2006/relationships/hyperlink" Target="https://zakon.rada.gov.ua/laws/show/2755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755-17/conv" TargetMode="External"/><Relationship Id="rId14" Type="http://schemas.openxmlformats.org/officeDocument/2006/relationships/hyperlink" Target="https://journal.ostapp.com.ua/uk/articles/post/rro-2021" TargetMode="External"/><Relationship Id="rId22" Type="http://schemas.openxmlformats.org/officeDocument/2006/relationships/hyperlink" Target="https://zakon.rada.gov.ua/laws/show/2464-17" TargetMode="External"/><Relationship Id="rId27" Type="http://schemas.openxmlformats.org/officeDocument/2006/relationships/hyperlink" Target="https://journal.ostapp.com.ua/uk/articles/post/perehod-s-obschey-sistemyi-na-uproschennuy" TargetMode="External"/><Relationship Id="rId30" Type="http://schemas.openxmlformats.org/officeDocument/2006/relationships/hyperlink" Target="https://zakon.rada.gov.ua/laws/show/2755-17" TargetMode="External"/><Relationship Id="rId35" Type="http://schemas.openxmlformats.org/officeDocument/2006/relationships/hyperlink" Target="https://zakon.rada.gov.ua/laws/show/z1562-11" TargetMode="External"/><Relationship Id="rId8" Type="http://schemas.openxmlformats.org/officeDocument/2006/relationships/hyperlink" Target="https://zakon.rada.gov.ua/laws/show/2755-17/conv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22</Pages>
  <Words>27281</Words>
  <Characters>15551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14</cp:revision>
  <dcterms:created xsi:type="dcterms:W3CDTF">2021-11-04T11:18:00Z</dcterms:created>
  <dcterms:modified xsi:type="dcterms:W3CDTF">2021-11-04T13:35:00Z</dcterms:modified>
</cp:coreProperties>
</file>