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71" w:rsidRPr="00F25171" w:rsidRDefault="00F25171" w:rsidP="00F251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25171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ПІДГОТОВКИ ДО ЗАЛІКУ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організаційної психології як галузі психологічного знання.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переходу від психології управління до організаційної психології.  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Предмет та основні завдання організаційної психології.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Особливості академічної та практичної організаційної психології.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Психологічна допомога як головна мета практичної організаційної психології.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Американська класична школа організаційної психології.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Американська соціально-психологічна школа організаційної психології.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 xml:space="preserve">Японська школа організаційної психології. 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Теорія Ф. У. Тейлора.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Теорія Г. Емерсона.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Теорія Е. </w:t>
      </w:r>
      <w:proofErr w:type="spellStart"/>
      <w:r w:rsidRPr="00F25171">
        <w:rPr>
          <w:rFonts w:ascii="Times New Roman" w:hAnsi="Times New Roman" w:cs="Times New Roman"/>
          <w:sz w:val="28"/>
          <w:szCs w:val="28"/>
          <w:lang w:val="uk-UA"/>
        </w:rPr>
        <w:t>Мейо</w:t>
      </w:r>
      <w:proofErr w:type="spellEnd"/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Теорія Д. Мак-</w:t>
      </w:r>
      <w:proofErr w:type="spellStart"/>
      <w:r w:rsidRPr="00F25171">
        <w:rPr>
          <w:rFonts w:ascii="Times New Roman" w:hAnsi="Times New Roman" w:cs="Times New Roman"/>
          <w:sz w:val="28"/>
          <w:szCs w:val="28"/>
          <w:lang w:val="uk-UA"/>
        </w:rPr>
        <w:t>Грегора</w:t>
      </w:r>
      <w:proofErr w:type="spellEnd"/>
      <w:r w:rsidRPr="00F251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 xml:space="preserve">Теорія Ф. </w:t>
      </w:r>
      <w:proofErr w:type="spellStart"/>
      <w:r w:rsidRPr="00F25171">
        <w:rPr>
          <w:rFonts w:ascii="Times New Roman" w:hAnsi="Times New Roman" w:cs="Times New Roman"/>
          <w:sz w:val="28"/>
          <w:szCs w:val="28"/>
          <w:lang w:val="uk-UA"/>
        </w:rPr>
        <w:t>Герцберга</w:t>
      </w:r>
      <w:proofErr w:type="spellEnd"/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Патерналізм в організаційній психології.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Сутність організації.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Функції організації.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Показники ефективності організації.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Соціально-психологічні проблеми функціонування організації.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Організація як соціально-</w:t>
      </w:r>
      <w:proofErr w:type="spellStart"/>
      <w:r w:rsidRPr="00F25171">
        <w:rPr>
          <w:rFonts w:ascii="Times New Roman" w:hAnsi="Times New Roman" w:cs="Times New Roman"/>
          <w:sz w:val="28"/>
          <w:szCs w:val="28"/>
          <w:lang w:val="uk-UA"/>
        </w:rPr>
        <w:t>економіча</w:t>
      </w:r>
      <w:proofErr w:type="spellEnd"/>
      <w:r w:rsidRPr="00F25171">
        <w:rPr>
          <w:rFonts w:ascii="Times New Roman" w:hAnsi="Times New Roman" w:cs="Times New Roman"/>
          <w:sz w:val="28"/>
          <w:szCs w:val="28"/>
          <w:lang w:val="uk-UA"/>
        </w:rPr>
        <w:t xml:space="preserve"> система.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Роль структури організації в її життєдіяльності.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моделей сучасних організацій.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Аналіз організацій як відкритих систем.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Ситуаційний підхід до аналізу діяльності організацій.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Принцип „організацій що навчаються”.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Принцип гуманістичного менеджменту.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 xml:space="preserve">Просвітницька діяльність організаційних психологів. 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Діагностична діяльність організаційних психологів.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Експертна діяльність організаційних психологів.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Прогностична діяльність організаційних психологів.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Профілактична діяльність організаційних психологів.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Психокорекція у діяльності організаційних психологів.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Психологічна консультація у діяльності організаційних психологів.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Технологічний підхід в діяльності психологів.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Сутність технології в діяльності організаційних психологів.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Особливості гуманітарних і психологічних технологій.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Психолого-організаційні технології.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Інтерактивні техніки.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Роль інтерактивних технік в реалізації технологічного підходу.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Рольові ігри в діяльності організаційного психолога.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Тренінги в діяльності організаційного психолога.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Стадії життєвого циклу організації та їх характеристика.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функціональних та поведінкових характеристик ролей в організації.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Поняття про психологічну сумісність в організаціях.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Поняття про психологічний клімат в організації.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Психологія управління нововведеннями в організації.</w:t>
      </w:r>
    </w:p>
    <w:p w:rsidR="00F25171" w:rsidRPr="00F25171" w:rsidRDefault="00F25171" w:rsidP="00F25171">
      <w:pPr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 w:eastAsia="uk-UA"/>
        </w:rPr>
        <w:t>Комунікативні процеси в організації.</w:t>
      </w:r>
    </w:p>
    <w:p w:rsidR="00F25171" w:rsidRPr="00F25171" w:rsidRDefault="00F25171" w:rsidP="00F25171">
      <w:pPr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 w:eastAsia="uk-UA"/>
        </w:rPr>
        <w:t>Комунікативні бар’єри в організації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Управління інноваціями в організації.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540"/>
        </w:tabs>
        <w:autoSpaceDE/>
        <w:autoSpaceDN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171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F25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7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F251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517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251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171">
        <w:rPr>
          <w:rFonts w:ascii="Times New Roman" w:hAnsi="Times New Roman" w:cs="Times New Roman"/>
          <w:sz w:val="28"/>
          <w:szCs w:val="28"/>
        </w:rPr>
        <w:t>Конструктивний</w:t>
      </w:r>
      <w:proofErr w:type="spellEnd"/>
      <w:r w:rsidRPr="00F251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5171">
        <w:rPr>
          <w:rFonts w:ascii="Times New Roman" w:hAnsi="Times New Roman" w:cs="Times New Roman"/>
          <w:sz w:val="28"/>
          <w:szCs w:val="28"/>
        </w:rPr>
        <w:t>деструктивний</w:t>
      </w:r>
      <w:proofErr w:type="spellEnd"/>
      <w:r w:rsidRPr="00F25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7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25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71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F25171">
        <w:rPr>
          <w:rFonts w:ascii="Times New Roman" w:hAnsi="Times New Roman" w:cs="Times New Roman"/>
          <w:sz w:val="28"/>
          <w:szCs w:val="28"/>
        </w:rPr>
        <w:t>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Психологія корпоративної культури в організації.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Розвиток корпоративної культури в Україні.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Психологія іміджу організації.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540"/>
        </w:tabs>
        <w:autoSpaceDE/>
        <w:autoSpaceDN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Організаційний клімат. Його визначення, компоненти, фактори формування. Взаємозв’язок організаційного клімату і організаційної поведінки.</w:t>
      </w:r>
    </w:p>
    <w:p w:rsidR="00F25171" w:rsidRPr="00F25171" w:rsidRDefault="00F25171" w:rsidP="00F25171">
      <w:pPr>
        <w:numPr>
          <w:ilvl w:val="0"/>
          <w:numId w:val="1"/>
        </w:numPr>
        <w:tabs>
          <w:tab w:val="left" w:pos="540"/>
        </w:tabs>
        <w:autoSpaceDE/>
        <w:autoSpaceDN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/>
        </w:rPr>
        <w:t>Організаційний і соціально-психологічний клімат: подібність, відмінність. Фактори формування соціально-психологічного клімату.</w:t>
      </w:r>
    </w:p>
    <w:p w:rsidR="00F25171" w:rsidRPr="00F25171" w:rsidRDefault="00F25171" w:rsidP="00F25171">
      <w:pPr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 w:eastAsia="uk-UA"/>
        </w:rPr>
        <w:t>Конфлікти  в організації та їхня роль у розвитку організації</w:t>
      </w:r>
    </w:p>
    <w:p w:rsidR="00F25171" w:rsidRPr="00F25171" w:rsidRDefault="00F25171" w:rsidP="00F25171">
      <w:pPr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Особливості протікання конфліктів в ієрархічних організаціях </w:t>
      </w:r>
    </w:p>
    <w:p w:rsidR="00F25171" w:rsidRPr="00F25171" w:rsidRDefault="00F25171" w:rsidP="00F25171">
      <w:pPr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Особливості протікання конфліктів в індивідуалістська організаціях </w:t>
      </w:r>
    </w:p>
    <w:p w:rsidR="00F25171" w:rsidRPr="00F25171" w:rsidRDefault="00F25171" w:rsidP="00F25171">
      <w:pPr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Особливості протікання конфліктів в консолідуючих або колективістських організаціях </w:t>
      </w:r>
    </w:p>
    <w:p w:rsidR="00F25171" w:rsidRPr="00F25171" w:rsidRDefault="00F25171" w:rsidP="00F25171">
      <w:pPr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Особливості протікання конфліктів в конкуруючих організаціях </w:t>
      </w:r>
    </w:p>
    <w:p w:rsidR="00F25171" w:rsidRPr="00F25171" w:rsidRDefault="00F25171" w:rsidP="00F25171">
      <w:pPr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 w:cs="Times New Roman"/>
          <w:sz w:val="28"/>
          <w:szCs w:val="28"/>
          <w:lang w:val="uk-UA" w:eastAsia="uk-UA"/>
        </w:rPr>
        <w:t>Психологічні служби в організаціях: їхні функції та особливості роботи</w:t>
      </w:r>
    </w:p>
    <w:p w:rsidR="00F25171" w:rsidRPr="00F25171" w:rsidRDefault="00F25171" w:rsidP="00F25171">
      <w:pPr>
        <w:shd w:val="clear" w:color="auto" w:fill="FFFFFF"/>
        <w:ind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7A82" w:rsidRPr="00F25171" w:rsidRDefault="00BD7A8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D7A82" w:rsidRPr="00F25171" w:rsidSect="00F7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5483B"/>
    <w:multiLevelType w:val="hybridMultilevel"/>
    <w:tmpl w:val="8870B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71"/>
    <w:rsid w:val="00BD7A82"/>
    <w:rsid w:val="00F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6EE92-8CEA-401E-A318-66807239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71"/>
    <w:pPr>
      <w:autoSpaceDE w:val="0"/>
      <w:autoSpaceDN w:val="0"/>
      <w:spacing w:after="0" w:line="240" w:lineRule="auto"/>
    </w:pPr>
    <w:rPr>
      <w:rFonts w:ascii="Academy" w:eastAsia="Times New Roman" w:hAnsi="Academy" w:cs="Academy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2042</Words>
  <Characters>1165</Characters>
  <Application>Microsoft Office Word</Application>
  <DocSecurity>0</DocSecurity>
  <Lines>9</Lines>
  <Paragraphs>6</Paragraphs>
  <ScaleCrop>false</ScaleCrop>
  <Company>SPecialiST RePack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2021-11-26T10:33:00Z</dcterms:created>
  <dcterms:modified xsi:type="dcterms:W3CDTF">2021-11-26T10:34:00Z</dcterms:modified>
</cp:coreProperties>
</file>