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F" w:rsidRDefault="006D22C8" w:rsidP="006D22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№6</w:t>
      </w:r>
    </w:p>
    <w:p w:rsidR="006D22C8" w:rsidRDefault="006D22C8" w:rsidP="006D22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«Правове регулювання кредитних операцій банків»</w:t>
      </w:r>
    </w:p>
    <w:p w:rsidR="006D22C8" w:rsidRDefault="006D22C8" w:rsidP="006D22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D22C8" w:rsidRPr="006D22C8" w:rsidRDefault="006D22C8" w:rsidP="006D22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2C8">
        <w:rPr>
          <w:rFonts w:ascii="Times New Roman" w:hAnsi="Times New Roman" w:cs="Times New Roman"/>
          <w:sz w:val="28"/>
          <w:szCs w:val="28"/>
        </w:rPr>
        <w:t>Суть трастових операцій.</w:t>
      </w:r>
    </w:p>
    <w:p w:rsidR="006D22C8" w:rsidRPr="006D22C8" w:rsidRDefault="006D22C8" w:rsidP="006D22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2C8">
        <w:rPr>
          <w:rFonts w:ascii="Times New Roman" w:hAnsi="Times New Roman" w:cs="Times New Roman"/>
          <w:sz w:val="28"/>
          <w:szCs w:val="28"/>
        </w:rPr>
        <w:t>Лізинг, його переваги над іншими формами економічних зв’язкі</w:t>
      </w:r>
      <w:proofErr w:type="gramStart"/>
      <w:r w:rsidRPr="006D22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2C8">
        <w:rPr>
          <w:rFonts w:ascii="Times New Roman" w:hAnsi="Times New Roman" w:cs="Times New Roman"/>
          <w:sz w:val="28"/>
          <w:szCs w:val="28"/>
        </w:rPr>
        <w:t>.</w:t>
      </w:r>
    </w:p>
    <w:p w:rsidR="006D22C8" w:rsidRPr="006D22C8" w:rsidRDefault="006D22C8" w:rsidP="006D22C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2C8">
        <w:rPr>
          <w:rFonts w:ascii="Times New Roman" w:hAnsi="Times New Roman" w:cs="Times New Roman"/>
          <w:sz w:val="28"/>
          <w:szCs w:val="28"/>
        </w:rPr>
        <w:t>Особливості здійснення іпотеки в Україні.</w:t>
      </w:r>
    </w:p>
    <w:p w:rsidR="006D22C8" w:rsidRPr="006D22C8" w:rsidRDefault="006D22C8" w:rsidP="006D22C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2C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6D22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22C8">
        <w:rPr>
          <w:rFonts w:ascii="Times New Roman" w:hAnsi="Times New Roman" w:cs="Times New Roman"/>
          <w:sz w:val="28"/>
          <w:szCs w:val="28"/>
        </w:rPr>
        <w:t>іжнародного банківського кредиту.</w:t>
      </w:r>
    </w:p>
    <w:p w:rsidR="006D22C8" w:rsidRPr="006D22C8" w:rsidRDefault="006D22C8" w:rsidP="006D22C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2C8">
        <w:rPr>
          <w:rFonts w:ascii="Times New Roman" w:hAnsi="Times New Roman" w:cs="Times New Roman"/>
          <w:sz w:val="28"/>
          <w:szCs w:val="28"/>
        </w:rPr>
        <w:t>Особливості банківського споживчого кредиту за допомогою кредитних карток.</w:t>
      </w:r>
    </w:p>
    <w:p w:rsidR="006D22C8" w:rsidRDefault="006D22C8" w:rsidP="006D22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22C8" w:rsidRPr="006D22C8" w:rsidRDefault="006D22C8" w:rsidP="006D22C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Суть трастових операцій</w:t>
      </w:r>
    </w:p>
    <w:p w:rsidR="006D22C8" w:rsidRPr="006D22C8" w:rsidRDefault="006D22C8" w:rsidP="006D22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  <w:lang w:val="uk-UA"/>
        </w:rPr>
        <w:tab/>
      </w:r>
      <w:r w:rsidRPr="006D22C8">
        <w:rPr>
          <w:rStyle w:val="a5"/>
          <w:sz w:val="28"/>
          <w:szCs w:val="28"/>
          <w:lang w:val="uk-UA"/>
        </w:rPr>
        <w:t>Трастові (довірчі) послуги</w:t>
      </w:r>
      <w:r w:rsidRPr="006D22C8">
        <w:rPr>
          <w:sz w:val="28"/>
          <w:szCs w:val="28"/>
          <w:lang w:val="uk-UA"/>
        </w:rPr>
        <w:t xml:space="preserve"> комерційних банків — це довірчі послуги з управління і розпорядження коштами клієнтів банку, їхніми цінними паперами та іншими активами. </w:t>
      </w:r>
      <w:r w:rsidRPr="006D22C8">
        <w:rPr>
          <w:sz w:val="28"/>
          <w:szCs w:val="28"/>
        </w:rPr>
        <w:t xml:space="preserve">Надаючи трастові послуги, банк проводить операції з майном клієнта (довірителя) і стає повноважним посередником між ринком і клієнтом, приймаючи інвестиційні й управлінські </w:t>
      </w:r>
      <w:proofErr w:type="gramStart"/>
      <w:r w:rsidRPr="006D22C8">
        <w:rPr>
          <w:sz w:val="28"/>
          <w:szCs w:val="28"/>
        </w:rPr>
        <w:t>р</w:t>
      </w:r>
      <w:proofErr w:type="gramEnd"/>
      <w:r w:rsidRPr="006D22C8">
        <w:rPr>
          <w:sz w:val="28"/>
          <w:szCs w:val="28"/>
        </w:rPr>
        <w:t xml:space="preserve">ішення в інтересах свого клієнта і розподіляючи у разі необхідності кошти для забезпечення зобов’язань клієнта. </w:t>
      </w:r>
      <w:proofErr w:type="gramStart"/>
      <w:r w:rsidRPr="006D22C8">
        <w:rPr>
          <w:sz w:val="28"/>
          <w:szCs w:val="28"/>
        </w:rPr>
        <w:t xml:space="preserve">До трастових послуг належать </w:t>
      </w:r>
      <w:r w:rsidRPr="006D22C8">
        <w:rPr>
          <w:rStyle w:val="a5"/>
          <w:sz w:val="28"/>
          <w:szCs w:val="28"/>
        </w:rPr>
        <w:t xml:space="preserve">придбання і продаж цінних паперів </w:t>
      </w:r>
      <w:r w:rsidRPr="006D22C8">
        <w:rPr>
          <w:sz w:val="28"/>
          <w:szCs w:val="28"/>
        </w:rPr>
        <w:t xml:space="preserve">клієнта з метою максимізації його прибутку, контроль за отриманням прибутків на користь клієнта (дивідендів, процентів та ін.), </w:t>
      </w:r>
      <w:r w:rsidRPr="006D22C8">
        <w:rPr>
          <w:rStyle w:val="a5"/>
          <w:sz w:val="28"/>
          <w:szCs w:val="28"/>
        </w:rPr>
        <w:t>ведення особистих банківських рахунків</w:t>
      </w:r>
      <w:r w:rsidRPr="006D22C8">
        <w:rPr>
          <w:sz w:val="28"/>
          <w:szCs w:val="28"/>
        </w:rPr>
        <w:t xml:space="preserve"> клієнта (оплата його рахунків, одержання належних йому платежів та ін.).</w:t>
      </w:r>
      <w:proofErr w:type="gramEnd"/>
      <w:r w:rsidRPr="006D22C8">
        <w:rPr>
          <w:sz w:val="28"/>
          <w:szCs w:val="28"/>
        </w:rPr>
        <w:t xml:space="preserve"> Діяльність банку як довіреного агента в інтересах клієнтів здійснюється </w:t>
      </w:r>
      <w:proofErr w:type="gramStart"/>
      <w:r w:rsidRPr="006D22C8">
        <w:rPr>
          <w:sz w:val="28"/>
          <w:szCs w:val="28"/>
        </w:rPr>
        <w:t>в</w:t>
      </w:r>
      <w:proofErr w:type="gramEnd"/>
      <w:r w:rsidRPr="006D22C8">
        <w:rPr>
          <w:sz w:val="28"/>
          <w:szCs w:val="28"/>
        </w:rPr>
        <w:t xml:space="preserve"> </w:t>
      </w:r>
      <w:proofErr w:type="gramStart"/>
      <w:r w:rsidRPr="006D22C8">
        <w:rPr>
          <w:sz w:val="28"/>
          <w:szCs w:val="28"/>
        </w:rPr>
        <w:t>тих</w:t>
      </w:r>
      <w:proofErr w:type="gramEnd"/>
      <w:r w:rsidRPr="006D22C8">
        <w:rPr>
          <w:sz w:val="28"/>
          <w:szCs w:val="28"/>
        </w:rPr>
        <w:t xml:space="preserve"> напрямах, які передбачені контрактом між банком (гарантом) і клієнтом (довірителем) протягом певного часу. Проведення трастових операцій потребує більш </w:t>
      </w:r>
      <w:proofErr w:type="gramStart"/>
      <w:r w:rsidRPr="006D22C8">
        <w:rPr>
          <w:sz w:val="28"/>
          <w:szCs w:val="28"/>
        </w:rPr>
        <w:t>широкого</w:t>
      </w:r>
      <w:proofErr w:type="gramEnd"/>
      <w:r w:rsidRPr="006D22C8">
        <w:rPr>
          <w:sz w:val="28"/>
          <w:szCs w:val="28"/>
        </w:rPr>
        <w:t xml:space="preserve"> діапазону професійних навичок, ніж інші види банківської справи: необхідне знання законодавства, досвід інвестиційної діяльності, навички в управлінні власністю та ін.</w:t>
      </w:r>
    </w:p>
    <w:p w:rsidR="006D22C8" w:rsidRPr="006D22C8" w:rsidRDefault="006D22C8" w:rsidP="006D22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6D22C8">
        <w:rPr>
          <w:sz w:val="28"/>
          <w:szCs w:val="28"/>
        </w:rPr>
        <w:t xml:space="preserve">Активи, якими розпоряджаються банки в інтересах своїх клієнтів, належать не банку, </w:t>
      </w:r>
      <w:proofErr w:type="gramStart"/>
      <w:r w:rsidRPr="006D22C8">
        <w:rPr>
          <w:sz w:val="28"/>
          <w:szCs w:val="28"/>
        </w:rPr>
        <w:t>а дов</w:t>
      </w:r>
      <w:proofErr w:type="gramEnd"/>
      <w:r w:rsidRPr="006D22C8">
        <w:rPr>
          <w:sz w:val="28"/>
          <w:szCs w:val="28"/>
        </w:rPr>
        <w:t xml:space="preserve">ірителям. Будь-які прибутки або збитки від активів, гарантом яких виступає банк, також належать не банку, </w:t>
      </w:r>
      <w:proofErr w:type="gramStart"/>
      <w:r w:rsidRPr="006D22C8">
        <w:rPr>
          <w:sz w:val="28"/>
          <w:szCs w:val="28"/>
        </w:rPr>
        <w:t>а дов</w:t>
      </w:r>
      <w:proofErr w:type="gramEnd"/>
      <w:r w:rsidRPr="006D22C8">
        <w:rPr>
          <w:sz w:val="28"/>
          <w:szCs w:val="28"/>
        </w:rPr>
        <w:t xml:space="preserve">ірителям. Банк, як правило, не одержує </w:t>
      </w:r>
      <w:proofErr w:type="gramStart"/>
      <w:r w:rsidRPr="006D22C8">
        <w:rPr>
          <w:sz w:val="28"/>
          <w:szCs w:val="28"/>
        </w:rPr>
        <w:t>процентного</w:t>
      </w:r>
      <w:proofErr w:type="gramEnd"/>
      <w:r w:rsidRPr="006D22C8">
        <w:rPr>
          <w:sz w:val="28"/>
          <w:szCs w:val="28"/>
        </w:rPr>
        <w:t xml:space="preserve"> прибутку від управління активами довірителя, його винагородою є комісія за надання послуги. Надаючи трастові послуги, банк передусім враховує інтереси своїх клієнтів, тоді як в інших банківських послугах більше уваги приділяється інтересам банку.</w:t>
      </w:r>
    </w:p>
    <w:p w:rsidR="006D22C8" w:rsidRPr="006D22C8" w:rsidRDefault="006D22C8" w:rsidP="006D22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Pr="006D22C8">
        <w:rPr>
          <w:sz w:val="28"/>
          <w:szCs w:val="28"/>
        </w:rPr>
        <w:t>Трастові послуги на сьогодні є одними з найбільш важливих і перспективних послуг серед усіх інших традиційних і нетрадиційних послуг банкі</w:t>
      </w:r>
      <w:proofErr w:type="gramStart"/>
      <w:r w:rsidRPr="006D22C8">
        <w:rPr>
          <w:sz w:val="28"/>
          <w:szCs w:val="28"/>
        </w:rPr>
        <w:t>в</w:t>
      </w:r>
      <w:proofErr w:type="gramEnd"/>
      <w:r w:rsidRPr="006D22C8">
        <w:rPr>
          <w:sz w:val="28"/>
          <w:szCs w:val="28"/>
        </w:rPr>
        <w:t>.</w:t>
      </w:r>
    </w:p>
    <w:p w:rsidR="006D22C8" w:rsidRDefault="006D22C8" w:rsidP="006D22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22C8" w:rsidRPr="006D22C8" w:rsidRDefault="006D22C8" w:rsidP="006D22C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C8">
        <w:rPr>
          <w:rFonts w:ascii="Times New Roman" w:hAnsi="Times New Roman" w:cs="Times New Roman"/>
          <w:b/>
          <w:sz w:val="28"/>
          <w:szCs w:val="28"/>
        </w:rPr>
        <w:t>Лізинг, його переваги над інши</w:t>
      </w:r>
      <w:r>
        <w:rPr>
          <w:rFonts w:ascii="Times New Roman" w:hAnsi="Times New Roman" w:cs="Times New Roman"/>
          <w:b/>
          <w:sz w:val="28"/>
          <w:szCs w:val="28"/>
        </w:rPr>
        <w:t>ми формами економічних зв’язкі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D22C8" w:rsidRDefault="006D22C8" w:rsidP="006D2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22C8">
        <w:rPr>
          <w:rFonts w:ascii="Times New Roman" w:hAnsi="Times New Roman" w:cs="Times New Roman"/>
          <w:sz w:val="28"/>
          <w:szCs w:val="28"/>
          <w:lang w:val="uk-UA"/>
        </w:rPr>
        <w:t xml:space="preserve">Лізинг - відносно новий вид підприємницької діяльності, який викликав швидке зростання економіки розвинутих капіталістичних країн. </w:t>
      </w:r>
      <w:r w:rsidRPr="006D22C8">
        <w:rPr>
          <w:rFonts w:ascii="Times New Roman" w:hAnsi="Times New Roman" w:cs="Times New Roman"/>
          <w:sz w:val="28"/>
          <w:szCs w:val="28"/>
        </w:rPr>
        <w:t xml:space="preserve">Про ступінь поширення лізингу в сучасному світі свідчить той факт, що він став самостійною сферою вкладання капіталу. Слід зазначити, що лізингова "гарячка" охопила не тільки великі компанії, а й сферу середнього і </w:t>
      </w:r>
      <w:proofErr w:type="gramStart"/>
      <w:r w:rsidRPr="006D22C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D22C8">
        <w:rPr>
          <w:rFonts w:ascii="Times New Roman" w:hAnsi="Times New Roman" w:cs="Times New Roman"/>
          <w:sz w:val="28"/>
          <w:szCs w:val="28"/>
        </w:rPr>
        <w:t>ібного бізнесу.</w:t>
      </w:r>
    </w:p>
    <w:p w:rsidR="006D22C8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D22C8" w:rsidRPr="0044076A">
        <w:rPr>
          <w:sz w:val="28"/>
          <w:szCs w:val="28"/>
        </w:rPr>
        <w:t xml:space="preserve">За період свого становлення і розвитку лізинг набув певних </w:t>
      </w:r>
      <w:proofErr w:type="gramStart"/>
      <w:r w:rsidR="006D22C8" w:rsidRPr="0044076A">
        <w:rPr>
          <w:sz w:val="28"/>
          <w:szCs w:val="28"/>
        </w:rPr>
        <w:t>р</w:t>
      </w:r>
      <w:proofErr w:type="gramEnd"/>
      <w:r w:rsidR="006D22C8" w:rsidRPr="0044076A">
        <w:rPr>
          <w:sz w:val="28"/>
          <w:szCs w:val="28"/>
        </w:rPr>
        <w:t>ізновидів. Тому в законодавствах деяких країн зустрічаються визначення не тільки загального поняття лізингу, а й окремих його видів. При цьому трактування однозначних термінів не збігається, і угоди, які характеризуються подібністю деталей, деколи мають різну назву.</w:t>
      </w:r>
    </w:p>
    <w:p w:rsidR="006D22C8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  <w:lang w:val="uk-UA"/>
        </w:rPr>
        <w:t>Л</w:t>
      </w:r>
      <w:r w:rsidRPr="0044076A">
        <w:rPr>
          <w:sz w:val="28"/>
          <w:szCs w:val="28"/>
        </w:rPr>
        <w:t>ізингові операції поділ</w:t>
      </w:r>
      <w:r w:rsidRPr="0044076A">
        <w:rPr>
          <w:sz w:val="28"/>
          <w:szCs w:val="28"/>
          <w:lang w:val="uk-UA"/>
        </w:rPr>
        <w:t>яються</w:t>
      </w:r>
      <w:r w:rsidR="006D22C8" w:rsidRPr="0044076A">
        <w:rPr>
          <w:sz w:val="28"/>
          <w:szCs w:val="28"/>
        </w:rPr>
        <w:t xml:space="preserve"> на два види:</w:t>
      </w:r>
    </w:p>
    <w:p w:rsidR="006D22C8" w:rsidRPr="0044076A" w:rsidRDefault="006D22C8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>1) оперативний (лізинг з неповною окупністю);</w:t>
      </w:r>
    </w:p>
    <w:p w:rsidR="006D22C8" w:rsidRPr="0044076A" w:rsidRDefault="006D22C8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2) фінансовий (лізинг з повною окупністю). 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До оперативного лізингу належать </w:t>
      </w:r>
      <w:proofErr w:type="gramStart"/>
      <w:r w:rsidRPr="0044076A">
        <w:rPr>
          <w:sz w:val="28"/>
          <w:szCs w:val="28"/>
        </w:rPr>
        <w:t>вс</w:t>
      </w:r>
      <w:proofErr w:type="gramEnd"/>
      <w:r w:rsidRPr="0044076A">
        <w:rPr>
          <w:sz w:val="28"/>
          <w:szCs w:val="28"/>
        </w:rPr>
        <w:t>і угоди, в яких затрати орендодавця, що пов'язані з придбанням зданого в оренду майна, не окупаються повністю протягом так званого початкового терміну оренди.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При цьому важливо, що: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1) орендодавець не планує покрити </w:t>
      </w:r>
      <w:proofErr w:type="gramStart"/>
      <w:r w:rsidRPr="0044076A">
        <w:rPr>
          <w:sz w:val="28"/>
          <w:szCs w:val="28"/>
        </w:rPr>
        <w:t>вс</w:t>
      </w:r>
      <w:proofErr w:type="gramEnd"/>
      <w:r w:rsidRPr="0044076A">
        <w:rPr>
          <w:sz w:val="28"/>
          <w:szCs w:val="28"/>
        </w:rPr>
        <w:t>і свої затрати за рахунок надходжень від одного орендаря;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>2) строки псування не охоплюють повного періоду фізичного зносу майна;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3) ризик псування або втрати майна лежить </w:t>
      </w:r>
      <w:proofErr w:type="gramStart"/>
      <w:r w:rsidRPr="0044076A">
        <w:rPr>
          <w:sz w:val="28"/>
          <w:szCs w:val="28"/>
        </w:rPr>
        <w:t>в</w:t>
      </w:r>
      <w:proofErr w:type="gramEnd"/>
      <w:r w:rsidRPr="0044076A">
        <w:rPr>
          <w:sz w:val="28"/>
          <w:szCs w:val="28"/>
        </w:rPr>
        <w:t xml:space="preserve"> основному на орендодавцю;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4) по закінченні встановленого терміну майно, як правило, повертається орендодавцю, який </w:t>
      </w:r>
      <w:proofErr w:type="gramStart"/>
      <w:r w:rsidRPr="0044076A">
        <w:rPr>
          <w:sz w:val="28"/>
          <w:szCs w:val="28"/>
        </w:rPr>
        <w:t>п</w:t>
      </w:r>
      <w:proofErr w:type="gramEnd"/>
      <w:r w:rsidRPr="0044076A">
        <w:rPr>
          <w:sz w:val="28"/>
          <w:szCs w:val="28"/>
        </w:rPr>
        <w:t>ізніше продає або здає його в оренду іншому клієнту.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Оперативний лізинг, у </w:t>
      </w:r>
      <w:proofErr w:type="gramStart"/>
      <w:r w:rsidRPr="0044076A">
        <w:rPr>
          <w:sz w:val="28"/>
          <w:szCs w:val="28"/>
        </w:rPr>
        <w:t>свою</w:t>
      </w:r>
      <w:proofErr w:type="gramEnd"/>
      <w:r w:rsidRPr="0044076A">
        <w:rPr>
          <w:sz w:val="28"/>
          <w:szCs w:val="28"/>
        </w:rPr>
        <w:t xml:space="preserve"> чергу, охоплює рейтинг і хайринг.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Рейтинг - короткострокова оренда від одного дня до одного року без права наступного придбаня орендарем майна.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Хайринг - середньострокова оренда, яка передбачає здачу в найм товарів, обладнання і машин на термін від одного до трьох рокі</w:t>
      </w:r>
      <w:proofErr w:type="gramStart"/>
      <w:r w:rsidRPr="0044076A">
        <w:rPr>
          <w:sz w:val="28"/>
          <w:szCs w:val="28"/>
        </w:rPr>
        <w:t>в</w:t>
      </w:r>
      <w:proofErr w:type="gramEnd"/>
      <w:r w:rsidRPr="0044076A">
        <w:rPr>
          <w:sz w:val="28"/>
          <w:szCs w:val="28"/>
        </w:rPr>
        <w:t>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Операції по рейтингу і хайрингу передбачають багаторазову передачу машин і обладнання від одного орендаря до іншого. Їх об'єктом є стандартне обладнання, яке відповідає вимогам численних орендарі</w:t>
      </w:r>
      <w:proofErr w:type="gramStart"/>
      <w:r w:rsidRPr="0044076A">
        <w:rPr>
          <w:sz w:val="28"/>
          <w:szCs w:val="28"/>
        </w:rPr>
        <w:t>в</w:t>
      </w:r>
      <w:proofErr w:type="gramEnd"/>
      <w:r w:rsidRPr="0044076A">
        <w:rPr>
          <w:sz w:val="28"/>
          <w:szCs w:val="28"/>
        </w:rPr>
        <w:t>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  <w:lang w:val="uk-UA"/>
        </w:rPr>
        <w:t xml:space="preserve">Фінансовий лізинг передбачає виплату протягом твердо встановленого періоду сум, які достатні для повної амортизації капітальних вкладень </w:t>
      </w:r>
      <w:r w:rsidRPr="0044076A">
        <w:rPr>
          <w:sz w:val="28"/>
          <w:szCs w:val="28"/>
          <w:lang w:val="uk-UA"/>
        </w:rPr>
        <w:lastRenderedPageBreak/>
        <w:t xml:space="preserve">лізингодавцям і здатні забезпечити йому певний прибуток. </w:t>
      </w:r>
      <w:r w:rsidRPr="0044076A">
        <w:rPr>
          <w:sz w:val="28"/>
          <w:szCs w:val="28"/>
        </w:rPr>
        <w:t>Він характеризується тривалим періодом контракту. Фактично фінансовий лізинг являє сбою форму дострокового кредитування купі</w:t>
      </w:r>
      <w:proofErr w:type="gramStart"/>
      <w:r w:rsidRPr="0044076A">
        <w:rPr>
          <w:sz w:val="28"/>
          <w:szCs w:val="28"/>
        </w:rPr>
        <w:t>вл</w:t>
      </w:r>
      <w:proofErr w:type="gramEnd"/>
      <w:r w:rsidRPr="0044076A">
        <w:rPr>
          <w:sz w:val="28"/>
          <w:szCs w:val="28"/>
        </w:rPr>
        <w:t>і і має такі різновиди: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* </w:t>
      </w:r>
      <w:proofErr w:type="gramStart"/>
      <w:r w:rsidRPr="0044076A">
        <w:rPr>
          <w:sz w:val="28"/>
          <w:szCs w:val="28"/>
        </w:rPr>
        <w:t>л</w:t>
      </w:r>
      <w:proofErr w:type="gramEnd"/>
      <w:r w:rsidRPr="0044076A">
        <w:rPr>
          <w:sz w:val="28"/>
          <w:szCs w:val="28"/>
        </w:rPr>
        <w:t>ізинг з обслуговуванням;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* </w:t>
      </w:r>
      <w:proofErr w:type="gramStart"/>
      <w:r w:rsidRPr="0044076A">
        <w:rPr>
          <w:sz w:val="28"/>
          <w:szCs w:val="28"/>
        </w:rPr>
        <w:t>л</w:t>
      </w:r>
      <w:proofErr w:type="gramEnd"/>
      <w:r w:rsidRPr="0044076A">
        <w:rPr>
          <w:sz w:val="28"/>
          <w:szCs w:val="28"/>
        </w:rPr>
        <w:t>іверидж у лізинг;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* </w:t>
      </w:r>
      <w:proofErr w:type="gramStart"/>
      <w:r w:rsidRPr="0044076A">
        <w:rPr>
          <w:sz w:val="28"/>
          <w:szCs w:val="28"/>
        </w:rPr>
        <w:t>л</w:t>
      </w:r>
      <w:proofErr w:type="gramEnd"/>
      <w:r w:rsidRPr="0044076A">
        <w:rPr>
          <w:sz w:val="28"/>
          <w:szCs w:val="28"/>
        </w:rPr>
        <w:t>ізинг у "пакеті";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  <w:lang w:val="uk-UA"/>
        </w:rPr>
        <w:t>Лізинг з обслуговуванням поєднує фінансовий лізинг з договором підряду і передбачає надання певних податкових послуг, які пов'язані з утриманням і технічним обслуговуванням зданого у найм майна.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Ліверидж лізинг - особливий вид фінансового лізингу. За цією угодою велика частка </w:t>
      </w:r>
      <w:proofErr w:type="gramStart"/>
      <w:r w:rsidRPr="0044076A">
        <w:rPr>
          <w:sz w:val="28"/>
          <w:szCs w:val="28"/>
        </w:rPr>
        <w:t xml:space="preserve">( </w:t>
      </w:r>
      <w:proofErr w:type="gramEnd"/>
      <w:r w:rsidRPr="0044076A">
        <w:rPr>
          <w:sz w:val="28"/>
          <w:szCs w:val="28"/>
        </w:rPr>
        <w:t>за вартістю) зданого в оренду обладання береться у найм у третьої сторони (інвестора) і в першій половині терміну оренди здійснюються амортизаційні відрахування за орендоване обладнання.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Лізинг у "пакеті" - лізингова система фінансування магазину, заводу, лікарні та ін. у цілому. Як правило, будинок, інтер'є</w:t>
      </w:r>
      <w:proofErr w:type="gramStart"/>
      <w:r w:rsidRPr="0044076A">
        <w:rPr>
          <w:sz w:val="28"/>
          <w:szCs w:val="28"/>
        </w:rPr>
        <w:t>р</w:t>
      </w:r>
      <w:proofErr w:type="gramEnd"/>
      <w:r w:rsidRPr="0044076A">
        <w:rPr>
          <w:sz w:val="28"/>
          <w:szCs w:val="28"/>
        </w:rPr>
        <w:t>, інвентар даються у кредит, обладнання ж дається по договору лізингу.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76A">
        <w:rPr>
          <w:sz w:val="28"/>
          <w:szCs w:val="28"/>
        </w:rPr>
        <w:t xml:space="preserve">Розглянуті два принципових види лізингових операцій мають однакові можливості для використання у нашій економіці ринкових відносин, які лише започатковуються. Інші </w:t>
      </w:r>
      <w:proofErr w:type="gramStart"/>
      <w:r w:rsidRPr="0044076A">
        <w:rPr>
          <w:sz w:val="28"/>
          <w:szCs w:val="28"/>
        </w:rPr>
        <w:t>р</w:t>
      </w:r>
      <w:proofErr w:type="gramEnd"/>
      <w:r w:rsidRPr="0044076A">
        <w:rPr>
          <w:sz w:val="28"/>
          <w:szCs w:val="28"/>
        </w:rPr>
        <w:t>ізновиди лізингових операцій мають однакове відношення як до оперативного, так і до фінансового лізингу.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  <w:lang w:val="uk-UA"/>
        </w:rPr>
        <w:t xml:space="preserve">У процесі розвитку лізингових відносин виявився ряд переваг фінансування основних засобів виробництва у формі лізингу перед традиційним фінансуванням за рахунок довгострокового банківського кредиту. </w:t>
      </w:r>
      <w:r w:rsidRPr="0044076A">
        <w:rPr>
          <w:sz w:val="28"/>
          <w:szCs w:val="28"/>
        </w:rPr>
        <w:t xml:space="preserve">Переваги лізингових операцій відчувають </w:t>
      </w:r>
      <w:proofErr w:type="gramStart"/>
      <w:r w:rsidRPr="0044076A">
        <w:rPr>
          <w:sz w:val="28"/>
          <w:szCs w:val="28"/>
        </w:rPr>
        <w:t>вс</w:t>
      </w:r>
      <w:proofErr w:type="gramEnd"/>
      <w:r w:rsidRPr="0044076A">
        <w:rPr>
          <w:sz w:val="28"/>
          <w:szCs w:val="28"/>
        </w:rPr>
        <w:t>і учасники лізингу.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Для вирбника технічних засобів </w:t>
      </w:r>
      <w:proofErr w:type="gramStart"/>
      <w:r w:rsidRPr="0044076A">
        <w:rPr>
          <w:sz w:val="28"/>
          <w:szCs w:val="28"/>
        </w:rPr>
        <w:t>л</w:t>
      </w:r>
      <w:proofErr w:type="gramEnd"/>
      <w:r w:rsidRPr="0044076A">
        <w:rPr>
          <w:sz w:val="28"/>
          <w:szCs w:val="28"/>
        </w:rPr>
        <w:t>ізинг відкриває перспективи: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  <w:lang w:val="uk-UA"/>
        </w:rPr>
        <w:t xml:space="preserve">1) створювати передумови для скорочення витрат на рекламу, аналіз ринку, пошук споживачів (коли між ними і лізинговою компанією встановлені і відпрацьовані постійно діючі зв'язки). </w:t>
      </w:r>
      <w:r w:rsidRPr="0044076A">
        <w:rPr>
          <w:sz w:val="28"/>
          <w:szCs w:val="28"/>
        </w:rPr>
        <w:t xml:space="preserve">Тут за виробника все це робить лізингова компанія, а він може сконцентрувати свої зусилля, </w:t>
      </w:r>
      <w:proofErr w:type="gramStart"/>
      <w:r w:rsidRPr="0044076A">
        <w:rPr>
          <w:sz w:val="28"/>
          <w:szCs w:val="28"/>
        </w:rPr>
        <w:t>в</w:t>
      </w:r>
      <w:proofErr w:type="gramEnd"/>
      <w:r w:rsidRPr="0044076A">
        <w:rPr>
          <w:sz w:val="28"/>
          <w:szCs w:val="28"/>
        </w:rPr>
        <w:t xml:space="preserve"> тому числі фінансові, на розв'язання виробничих задач по зниженню собівартості продукції;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2) в особі лізингової компанії виробник знаходить постійного </w:t>
      </w:r>
      <w:proofErr w:type="gramStart"/>
      <w:r w:rsidRPr="0044076A">
        <w:rPr>
          <w:sz w:val="28"/>
          <w:szCs w:val="28"/>
        </w:rPr>
        <w:t>оптового</w:t>
      </w:r>
      <w:proofErr w:type="gramEnd"/>
      <w:r w:rsidRPr="0044076A">
        <w:rPr>
          <w:sz w:val="28"/>
          <w:szCs w:val="28"/>
        </w:rPr>
        <w:t xml:space="preserve"> споживача, готового заплатити стовідсоткову вартість замовлення зразу;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  <w:lang w:val="uk-UA"/>
        </w:rPr>
        <w:t>3) з'являється можливість до списку потенційних користувачів обладнання тих споживачів, які через нестачу власних грошових коштів або у зв'язку з відсутністю можливості отримати необхідну суму в кредит, виявился б поза межами його економічних інтересів, тобто позбавили б його потенційного прибутку;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4076A">
        <w:rPr>
          <w:sz w:val="28"/>
          <w:szCs w:val="28"/>
          <w:lang w:val="uk-UA"/>
        </w:rPr>
        <w:t>4) отримується можливість перекласти на лізингову компанію незадоволення споживача, що викликано поламанням обладнання внаслідок невмілої експлуатації або поганого обслуговування.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Орендавцю (лізинговій компанії) лізинг дає можливість</w:t>
      </w:r>
      <w:proofErr w:type="gramStart"/>
      <w:r w:rsidRPr="0044076A">
        <w:rPr>
          <w:sz w:val="28"/>
          <w:szCs w:val="28"/>
        </w:rPr>
        <w:t xml:space="preserve"> :</w:t>
      </w:r>
      <w:proofErr w:type="gramEnd"/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1) розширити номенклатуру товарі</w:t>
      </w:r>
      <w:proofErr w:type="gramStart"/>
      <w:r w:rsidRPr="0044076A">
        <w:rPr>
          <w:sz w:val="28"/>
          <w:szCs w:val="28"/>
        </w:rPr>
        <w:t>в</w:t>
      </w:r>
      <w:proofErr w:type="gramEnd"/>
      <w:r w:rsidRPr="0044076A">
        <w:rPr>
          <w:sz w:val="28"/>
          <w:szCs w:val="28"/>
        </w:rPr>
        <w:t xml:space="preserve">, </w:t>
      </w:r>
      <w:proofErr w:type="gramStart"/>
      <w:r w:rsidRPr="0044076A">
        <w:rPr>
          <w:sz w:val="28"/>
          <w:szCs w:val="28"/>
        </w:rPr>
        <w:t>яку</w:t>
      </w:r>
      <w:proofErr w:type="gramEnd"/>
      <w:r w:rsidRPr="0044076A">
        <w:rPr>
          <w:sz w:val="28"/>
          <w:szCs w:val="28"/>
        </w:rPr>
        <w:t xml:space="preserve"> він пропонує на внутрішньому і зовнішньому ринках;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2) забезпечити продаж продукції і надання послуг, реалізація яких на інших умовах не вигідна або зовсім неможлива;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3) </w:t>
      </w:r>
      <w:proofErr w:type="gramStart"/>
      <w:r w:rsidRPr="0044076A">
        <w:rPr>
          <w:sz w:val="28"/>
          <w:szCs w:val="28"/>
        </w:rPr>
        <w:t>п</w:t>
      </w:r>
      <w:proofErr w:type="gramEnd"/>
      <w:r w:rsidRPr="0044076A">
        <w:rPr>
          <w:sz w:val="28"/>
          <w:szCs w:val="28"/>
        </w:rPr>
        <w:t>ідвищувати економічну ефективність зданих в оренду машин, інших товарів багаторазового користування;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4) створювати і розширювати коло своїх перманентних контрагенті</w:t>
      </w:r>
      <w:proofErr w:type="gramStart"/>
      <w:r w:rsidRPr="0044076A">
        <w:rPr>
          <w:sz w:val="28"/>
          <w:szCs w:val="28"/>
        </w:rPr>
        <w:t>в</w:t>
      </w:r>
      <w:proofErr w:type="gramEnd"/>
      <w:r w:rsidRPr="0044076A">
        <w:rPr>
          <w:sz w:val="28"/>
          <w:szCs w:val="28"/>
        </w:rPr>
        <w:t>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  <w:lang w:val="uk-UA"/>
        </w:rPr>
        <w:t>5) розвивати і зміцнювати ділові стосунки з кінцевими споживачами, уникаючи посередницьких фірм.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>Лізинг для орендаря забезпечує отримання важливих для його діяльності таких переваг: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1) стовідсоткове кредитування, яке не вимагає негайного початку платежів. Контракт </w:t>
      </w:r>
      <w:proofErr w:type="gramStart"/>
      <w:r w:rsidRPr="0044076A">
        <w:rPr>
          <w:sz w:val="28"/>
          <w:szCs w:val="28"/>
        </w:rPr>
        <w:t>п</w:t>
      </w:r>
      <w:proofErr w:type="gramEnd"/>
      <w:r w:rsidRPr="0044076A">
        <w:rPr>
          <w:sz w:val="28"/>
          <w:szCs w:val="28"/>
        </w:rPr>
        <w:t xml:space="preserve">ідписується на повну вартість майна. Орендні платежі є поточними і, як правило, починаються </w:t>
      </w:r>
      <w:proofErr w:type="gramStart"/>
      <w:r w:rsidRPr="0044076A">
        <w:rPr>
          <w:sz w:val="28"/>
          <w:szCs w:val="28"/>
        </w:rPr>
        <w:t>п</w:t>
      </w:r>
      <w:proofErr w:type="gramEnd"/>
      <w:r w:rsidRPr="0044076A">
        <w:rPr>
          <w:sz w:val="28"/>
          <w:szCs w:val="28"/>
        </w:rPr>
        <w:t>ісля постачання майна орендодавцем або пізніше;</w:t>
      </w:r>
    </w:p>
    <w:p w:rsidR="0044076A" w:rsidRPr="0044076A" w:rsidRDefault="0044076A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4076A">
        <w:rPr>
          <w:sz w:val="28"/>
          <w:szCs w:val="28"/>
        </w:rPr>
        <w:t xml:space="preserve">2) набагато простіше отримати контракт по </w:t>
      </w:r>
      <w:proofErr w:type="gramStart"/>
      <w:r w:rsidRPr="0044076A">
        <w:rPr>
          <w:sz w:val="28"/>
          <w:szCs w:val="28"/>
        </w:rPr>
        <w:t>л</w:t>
      </w:r>
      <w:proofErr w:type="gramEnd"/>
      <w:r w:rsidRPr="0044076A">
        <w:rPr>
          <w:sz w:val="28"/>
          <w:szCs w:val="28"/>
        </w:rPr>
        <w:t xml:space="preserve">ізингу, ніж позику. Особливо це стосується </w:t>
      </w:r>
      <w:proofErr w:type="gramStart"/>
      <w:r w:rsidRPr="0044076A">
        <w:rPr>
          <w:sz w:val="28"/>
          <w:szCs w:val="28"/>
        </w:rPr>
        <w:t>др</w:t>
      </w:r>
      <w:proofErr w:type="gramEnd"/>
      <w:r w:rsidRPr="0044076A">
        <w:rPr>
          <w:sz w:val="28"/>
          <w:szCs w:val="28"/>
        </w:rPr>
        <w:t>ібних і середніх підприємств;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44076A">
        <w:rPr>
          <w:sz w:val="28"/>
          <w:szCs w:val="28"/>
        </w:rPr>
        <w:t xml:space="preserve">3) можливість через оренду сучасних і високопродуктивних технічних засобів не тільки оперативно реконструювати виобництво, </w:t>
      </w:r>
      <w:proofErr w:type="gramStart"/>
      <w:r w:rsidR="0044076A" w:rsidRPr="0044076A">
        <w:rPr>
          <w:sz w:val="28"/>
          <w:szCs w:val="28"/>
        </w:rPr>
        <w:t>а й</w:t>
      </w:r>
      <w:proofErr w:type="gramEnd"/>
      <w:r w:rsidR="0044076A" w:rsidRPr="0044076A">
        <w:rPr>
          <w:sz w:val="28"/>
          <w:szCs w:val="28"/>
        </w:rPr>
        <w:t xml:space="preserve"> направляти зекономлені кошти на інші потреби; 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44076A">
        <w:rPr>
          <w:sz w:val="28"/>
          <w:szCs w:val="28"/>
        </w:rPr>
        <w:t xml:space="preserve">4) ризик старіння обладнання повністю лягає на орендодавця. Орендар має можливість постійно оновлювати </w:t>
      </w:r>
      <w:proofErr w:type="gramStart"/>
      <w:r w:rsidR="0044076A" w:rsidRPr="0044076A">
        <w:rPr>
          <w:sz w:val="28"/>
          <w:szCs w:val="28"/>
        </w:rPr>
        <w:t>св</w:t>
      </w:r>
      <w:proofErr w:type="gramEnd"/>
      <w:r w:rsidR="0044076A" w:rsidRPr="0044076A">
        <w:rPr>
          <w:sz w:val="28"/>
          <w:szCs w:val="28"/>
        </w:rPr>
        <w:t>ій парк обладнання через підписання з лізинговою компанією нового контракту, але вже на більш прогресивне обладнання;</w:t>
      </w:r>
    </w:p>
    <w:p w:rsidR="0044076A" w:rsidRPr="00191DE5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076A" w:rsidRPr="00191DE5">
        <w:rPr>
          <w:sz w:val="28"/>
          <w:szCs w:val="28"/>
          <w:lang w:val="uk-UA"/>
        </w:rPr>
        <w:t>5) при підписанні контрактів з лізинговою компанією орендар може розрахувати надходження своїх доходів і виробити з нею відповідну для нього схему фінансування;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44076A">
        <w:rPr>
          <w:sz w:val="28"/>
          <w:szCs w:val="28"/>
        </w:rPr>
        <w:t>6) дозволяє орендувати найновіше і дороге обладнання без значного нагромадження капіталу для придбання такого обладнання;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44076A">
        <w:rPr>
          <w:sz w:val="28"/>
          <w:szCs w:val="28"/>
        </w:rPr>
        <w:t>7) з'являється можливість використовувати набагато більше виробничих потужностей, ніж при купі</w:t>
      </w:r>
      <w:proofErr w:type="gramStart"/>
      <w:r w:rsidR="0044076A" w:rsidRPr="0044076A">
        <w:rPr>
          <w:sz w:val="28"/>
          <w:szCs w:val="28"/>
        </w:rPr>
        <w:t>вл</w:t>
      </w:r>
      <w:proofErr w:type="gramEnd"/>
      <w:r w:rsidR="0044076A" w:rsidRPr="0044076A">
        <w:rPr>
          <w:sz w:val="28"/>
          <w:szCs w:val="28"/>
        </w:rPr>
        <w:t>і технічних засобів. Тимчасово вивільнені завдяки лізингу грошові кошти орендар може витратити на будь-які виробичі потреби;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44076A">
        <w:rPr>
          <w:sz w:val="28"/>
          <w:szCs w:val="28"/>
        </w:rPr>
        <w:t>8) в орендаря з'</w:t>
      </w:r>
      <w:proofErr w:type="gramStart"/>
      <w:r w:rsidR="0044076A" w:rsidRPr="0044076A">
        <w:rPr>
          <w:sz w:val="28"/>
          <w:szCs w:val="28"/>
        </w:rPr>
        <w:t>являється</w:t>
      </w:r>
      <w:proofErr w:type="gramEnd"/>
      <w:r w:rsidR="0044076A" w:rsidRPr="0044076A">
        <w:rPr>
          <w:sz w:val="28"/>
          <w:szCs w:val="28"/>
        </w:rPr>
        <w:t xml:space="preserve"> можливість економії по статті "Амортизація";</w:t>
      </w:r>
    </w:p>
    <w:p w:rsidR="0044076A" w:rsidRPr="00191DE5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4076A" w:rsidRPr="00191DE5">
        <w:rPr>
          <w:sz w:val="28"/>
          <w:szCs w:val="28"/>
          <w:lang w:val="uk-UA"/>
        </w:rPr>
        <w:t>9) якщо орендарем є акціонерне товариство, то зростає його ліквідність, що сприяє підвищенню курсу його акцій на біржі;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44076A">
        <w:rPr>
          <w:sz w:val="28"/>
          <w:szCs w:val="28"/>
        </w:rPr>
        <w:t xml:space="preserve">10) можливість отримання </w:t>
      </w:r>
      <w:proofErr w:type="gramStart"/>
      <w:r w:rsidR="0044076A" w:rsidRPr="0044076A">
        <w:rPr>
          <w:sz w:val="28"/>
          <w:szCs w:val="28"/>
        </w:rPr>
        <w:t>п</w:t>
      </w:r>
      <w:proofErr w:type="gramEnd"/>
      <w:r w:rsidR="0044076A" w:rsidRPr="0044076A">
        <w:rPr>
          <w:sz w:val="28"/>
          <w:szCs w:val="28"/>
        </w:rPr>
        <w:t>ільг при оподаткуванні залежить від виду лізингу.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44076A">
        <w:rPr>
          <w:sz w:val="28"/>
          <w:szCs w:val="28"/>
        </w:rPr>
        <w:t xml:space="preserve">Лізинг передбачає також і </w:t>
      </w:r>
      <w:proofErr w:type="gramStart"/>
      <w:r w:rsidR="0044076A" w:rsidRPr="0044076A">
        <w:rPr>
          <w:sz w:val="28"/>
          <w:szCs w:val="28"/>
        </w:rPr>
        <w:t>р</w:t>
      </w:r>
      <w:proofErr w:type="gramEnd"/>
      <w:r w:rsidR="0044076A" w:rsidRPr="0044076A">
        <w:rPr>
          <w:sz w:val="28"/>
          <w:szCs w:val="28"/>
        </w:rPr>
        <w:t xml:space="preserve">ізноманітні специфічні переваги. Так, наприклад, фінансування процесу формування основних засобів виробництва через лізинг не обмежує можливості </w:t>
      </w:r>
      <w:proofErr w:type="gramStart"/>
      <w:r w:rsidR="0044076A" w:rsidRPr="0044076A">
        <w:rPr>
          <w:sz w:val="28"/>
          <w:szCs w:val="28"/>
        </w:rPr>
        <w:t>п</w:t>
      </w:r>
      <w:proofErr w:type="gramEnd"/>
      <w:r w:rsidR="0044076A" w:rsidRPr="0044076A">
        <w:rPr>
          <w:sz w:val="28"/>
          <w:szCs w:val="28"/>
        </w:rPr>
        <w:t>ідприємства у додаткових закупках матеріалів і сировини, необхідних для розширення виробництва.</w:t>
      </w:r>
    </w:p>
    <w:p w:rsidR="0044076A" w:rsidRPr="0044076A" w:rsidRDefault="00191DE5" w:rsidP="0044076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076A" w:rsidRPr="00191DE5">
        <w:rPr>
          <w:sz w:val="28"/>
          <w:szCs w:val="28"/>
          <w:lang w:val="uk-UA"/>
        </w:rPr>
        <w:t xml:space="preserve">Перехід нашої економіки до ринку, безумовно, дає сильний імпульс лізинговим операціям у внутрішньому обсязі і в зовншньоекономічних зв'язках. </w:t>
      </w:r>
      <w:r w:rsidR="0044076A" w:rsidRPr="0044076A">
        <w:rPr>
          <w:sz w:val="28"/>
          <w:szCs w:val="28"/>
        </w:rPr>
        <w:t xml:space="preserve">Як і розвиток кредитної системи, лізинг містить у собі великий потенціал розкріпачення </w:t>
      </w:r>
      <w:proofErr w:type="gramStart"/>
      <w:r w:rsidR="0044076A" w:rsidRPr="0044076A">
        <w:rPr>
          <w:sz w:val="28"/>
          <w:szCs w:val="28"/>
        </w:rPr>
        <w:t>п</w:t>
      </w:r>
      <w:proofErr w:type="gramEnd"/>
      <w:r w:rsidR="0044076A" w:rsidRPr="0044076A">
        <w:rPr>
          <w:sz w:val="28"/>
          <w:szCs w:val="28"/>
        </w:rPr>
        <w:t xml:space="preserve">ідприємництва, раціонального використання товарних і фінансових ресурсів, раціонального використання товарних і фінансових ресурсів, великої гнучкості у відносинах між невиробниками і споживачами. Тим самим лізинг і сам може зробити перші кроки </w:t>
      </w:r>
      <w:proofErr w:type="gramStart"/>
      <w:r w:rsidR="0044076A" w:rsidRPr="0044076A">
        <w:rPr>
          <w:sz w:val="28"/>
          <w:szCs w:val="28"/>
        </w:rPr>
        <w:t>до</w:t>
      </w:r>
      <w:proofErr w:type="gramEnd"/>
      <w:r w:rsidR="0044076A" w:rsidRPr="0044076A">
        <w:rPr>
          <w:sz w:val="28"/>
          <w:szCs w:val="28"/>
        </w:rPr>
        <w:t xml:space="preserve"> ринку, в тому числі і до ринку зовнішнього. </w:t>
      </w:r>
      <w:proofErr w:type="gramStart"/>
      <w:r w:rsidR="0044076A" w:rsidRPr="0044076A">
        <w:rPr>
          <w:sz w:val="28"/>
          <w:szCs w:val="28"/>
        </w:rPr>
        <w:t>Св</w:t>
      </w:r>
      <w:proofErr w:type="gramEnd"/>
      <w:r w:rsidR="0044076A" w:rsidRPr="0044076A">
        <w:rPr>
          <w:sz w:val="28"/>
          <w:szCs w:val="28"/>
        </w:rPr>
        <w:t>ітовий досвід вже довів його життєздатність.</w:t>
      </w:r>
    </w:p>
    <w:p w:rsidR="006D22C8" w:rsidRDefault="006D22C8" w:rsidP="00440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DE5" w:rsidRPr="00191DE5" w:rsidRDefault="00191DE5" w:rsidP="00191DE5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5">
        <w:rPr>
          <w:rFonts w:ascii="Times New Roman" w:hAnsi="Times New Roman" w:cs="Times New Roman"/>
          <w:b/>
          <w:sz w:val="28"/>
          <w:szCs w:val="28"/>
        </w:rPr>
        <w:t>Особливос</w:t>
      </w:r>
      <w:r>
        <w:rPr>
          <w:rFonts w:ascii="Times New Roman" w:hAnsi="Times New Roman" w:cs="Times New Roman"/>
          <w:b/>
          <w:sz w:val="28"/>
          <w:szCs w:val="28"/>
        </w:rPr>
        <w:t>ті здійснення іпотеки в Україні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b/>
          <w:sz w:val="28"/>
          <w:szCs w:val="28"/>
        </w:rPr>
        <w:t>Іпотечний кредит</w:t>
      </w:r>
      <w:r w:rsidRPr="00191DE5">
        <w:rPr>
          <w:sz w:val="28"/>
          <w:szCs w:val="28"/>
        </w:rPr>
        <w:t xml:space="preserve"> — це особлива форма кредиту, пов'язана з наданням позик </w:t>
      </w:r>
      <w:proofErr w:type="gramStart"/>
      <w:r w:rsidRPr="00191DE5">
        <w:rPr>
          <w:sz w:val="28"/>
          <w:szCs w:val="28"/>
        </w:rPr>
        <w:t>п</w:t>
      </w:r>
      <w:proofErr w:type="gramEnd"/>
      <w:r w:rsidRPr="00191DE5">
        <w:rPr>
          <w:sz w:val="28"/>
          <w:szCs w:val="28"/>
        </w:rPr>
        <w:t>ід заставу нерухомого майна — землі, виробничих або житлових будівель тощо. Іпотечні позики надаються на довгостроковій основі. Іпотечний кредит стає можливим лише за умови приватної власності на землю і нерухомість.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</w:rPr>
        <w:t xml:space="preserve">Нерухомість завжди цінувалась </w:t>
      </w:r>
      <w:proofErr w:type="gramStart"/>
      <w:r w:rsidRPr="00191DE5">
        <w:rPr>
          <w:sz w:val="28"/>
          <w:szCs w:val="28"/>
        </w:rPr>
        <w:t>у</w:t>
      </w:r>
      <w:proofErr w:type="gramEnd"/>
      <w:r w:rsidRPr="00191DE5">
        <w:rPr>
          <w:sz w:val="28"/>
          <w:szCs w:val="28"/>
        </w:rPr>
        <w:t xml:space="preserve"> </w:t>
      </w:r>
      <w:proofErr w:type="gramStart"/>
      <w:r w:rsidRPr="00191DE5">
        <w:rPr>
          <w:sz w:val="28"/>
          <w:szCs w:val="28"/>
        </w:rPr>
        <w:t>банк</w:t>
      </w:r>
      <w:proofErr w:type="gramEnd"/>
      <w:r w:rsidRPr="00191DE5">
        <w:rPr>
          <w:sz w:val="28"/>
          <w:szCs w:val="28"/>
        </w:rPr>
        <w:t xml:space="preserve">івській справі як надійна гарантія повернення позики. Застава землі і нерухомого майна для отримання в банку довгострокового кредиту називається іпотекою. </w:t>
      </w:r>
      <w:r w:rsidRPr="00191DE5">
        <w:rPr>
          <w:b/>
          <w:sz w:val="28"/>
          <w:szCs w:val="28"/>
        </w:rPr>
        <w:t>Іпотека</w:t>
      </w:r>
      <w:r w:rsidRPr="00191DE5">
        <w:rPr>
          <w:sz w:val="28"/>
          <w:szCs w:val="28"/>
        </w:rPr>
        <w:t xml:space="preserve"> — це вид застави нерухомого майна (землі, </w:t>
      </w:r>
      <w:proofErr w:type="gramStart"/>
      <w:r w:rsidRPr="00191DE5">
        <w:rPr>
          <w:sz w:val="28"/>
          <w:szCs w:val="28"/>
        </w:rPr>
        <w:t>п</w:t>
      </w:r>
      <w:proofErr w:type="gramEnd"/>
      <w:r w:rsidRPr="00191DE5">
        <w:rPr>
          <w:sz w:val="28"/>
          <w:szCs w:val="28"/>
        </w:rPr>
        <w:t xml:space="preserve">ідприємств, споруд, будов, інших об'єктів, безпосередньо пов'язаних із землею) з метою отримання грошової позики. У випадку несплати позики закладена нерухомість </w:t>
      </w:r>
      <w:proofErr w:type="gramStart"/>
      <w:r w:rsidRPr="00191DE5">
        <w:rPr>
          <w:sz w:val="28"/>
          <w:szCs w:val="28"/>
        </w:rPr>
        <w:t>продається</w:t>
      </w:r>
      <w:proofErr w:type="gramEnd"/>
      <w:r w:rsidRPr="00191DE5">
        <w:rPr>
          <w:sz w:val="28"/>
          <w:szCs w:val="28"/>
        </w:rPr>
        <w:t>, а з вирученої суми погашається заборгованість кредитору.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</w:rPr>
        <w:t xml:space="preserve">Згідно із Законом України "Про заставу" (розділ II) іпотекою визнається застава землі, нерухомого майна, </w:t>
      </w:r>
      <w:proofErr w:type="gramStart"/>
      <w:r w:rsidRPr="00191DE5">
        <w:rPr>
          <w:sz w:val="28"/>
          <w:szCs w:val="28"/>
        </w:rPr>
        <w:t>при</w:t>
      </w:r>
      <w:proofErr w:type="gramEnd"/>
      <w:r w:rsidRPr="00191DE5">
        <w:rPr>
          <w:sz w:val="28"/>
          <w:szCs w:val="28"/>
        </w:rPr>
        <w:t xml:space="preserve"> </w:t>
      </w:r>
      <w:proofErr w:type="gramStart"/>
      <w:r w:rsidRPr="00191DE5">
        <w:rPr>
          <w:sz w:val="28"/>
          <w:szCs w:val="28"/>
        </w:rPr>
        <w:t>як</w:t>
      </w:r>
      <w:proofErr w:type="gramEnd"/>
      <w:r w:rsidRPr="00191DE5">
        <w:rPr>
          <w:sz w:val="28"/>
          <w:szCs w:val="28"/>
        </w:rPr>
        <w:t xml:space="preserve">ій земля та (або) майно, що становить предмет застави, залишається у заставодавця або третьої особи. Предметом іпотеки може бути майно, пов'язане із землею — будівля, споруда, квартира, </w:t>
      </w:r>
      <w:proofErr w:type="gramStart"/>
      <w:r w:rsidRPr="00191DE5">
        <w:rPr>
          <w:sz w:val="28"/>
          <w:szCs w:val="28"/>
        </w:rPr>
        <w:t>п</w:t>
      </w:r>
      <w:proofErr w:type="gramEnd"/>
      <w:r w:rsidRPr="00191DE5">
        <w:rPr>
          <w:sz w:val="28"/>
          <w:szCs w:val="28"/>
        </w:rPr>
        <w:t xml:space="preserve">ідприємство (його структурні підрозділи) як цілісний майновий комплекс. Відповідно до законодавства України предметом іпотеки можуть бути також належні громадянам </w:t>
      </w:r>
      <w:proofErr w:type="gramStart"/>
      <w:r w:rsidRPr="00191DE5">
        <w:rPr>
          <w:sz w:val="28"/>
          <w:szCs w:val="28"/>
        </w:rPr>
        <w:t>на</w:t>
      </w:r>
      <w:proofErr w:type="gramEnd"/>
      <w:r w:rsidRPr="00191DE5">
        <w:rPr>
          <w:sz w:val="28"/>
          <w:szCs w:val="28"/>
        </w:rPr>
        <w:t xml:space="preserve"> праві приватної власності земельні ділянки та багаторічні насадження.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Pr="00191DE5">
        <w:rPr>
          <w:sz w:val="28"/>
          <w:szCs w:val="28"/>
        </w:rPr>
        <w:t>Юридичною та економічною передумовою виникнення іпотечного кредиту є наявність розвинутої системи права приватної власності на нерухомість і, насамперед, на землю. Без приватної власності на землю та інституціонального забезпечення її купівл</w:t>
      </w:r>
      <w:proofErr w:type="gramStart"/>
      <w:r w:rsidRPr="00191DE5">
        <w:rPr>
          <w:sz w:val="28"/>
          <w:szCs w:val="28"/>
        </w:rPr>
        <w:t>і-</w:t>
      </w:r>
      <w:proofErr w:type="gramEnd"/>
      <w:r w:rsidRPr="00191DE5">
        <w:rPr>
          <w:sz w:val="28"/>
          <w:szCs w:val="28"/>
        </w:rPr>
        <w:t>продажу широкий розвиток іпотечного кредиту неможливий.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</w:rPr>
        <w:t>Суб'єктами іпотечного кредиту</w:t>
      </w:r>
      <w:proofErr w:type="gramStart"/>
      <w:r w:rsidRPr="00191DE5">
        <w:rPr>
          <w:sz w:val="28"/>
          <w:szCs w:val="28"/>
        </w:rPr>
        <w:t xml:space="preserve"> є:</w:t>
      </w:r>
      <w:proofErr w:type="gramEnd"/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1DE5">
        <w:rPr>
          <w:sz w:val="28"/>
          <w:szCs w:val="28"/>
        </w:rPr>
        <w:t xml:space="preserve">— кредитори з іпотеки — іпотечні банки або </w:t>
      </w:r>
      <w:proofErr w:type="gramStart"/>
      <w:r w:rsidRPr="00191DE5">
        <w:rPr>
          <w:sz w:val="28"/>
          <w:szCs w:val="28"/>
        </w:rPr>
        <w:t>спец</w:t>
      </w:r>
      <w:proofErr w:type="gramEnd"/>
      <w:r w:rsidRPr="00191DE5">
        <w:rPr>
          <w:sz w:val="28"/>
          <w:szCs w:val="28"/>
        </w:rPr>
        <w:t>іалізовані іпотечні компанії, а також універсальні комерційні банки;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1DE5">
        <w:rPr>
          <w:sz w:val="28"/>
          <w:szCs w:val="28"/>
        </w:rPr>
        <w:t xml:space="preserve">— позичальники — юридичні та фізичні особи, які мають у власності об'єкти іпотеки, або мають поручителів, які надають </w:t>
      </w:r>
      <w:proofErr w:type="gramStart"/>
      <w:r w:rsidRPr="00191DE5">
        <w:rPr>
          <w:sz w:val="28"/>
          <w:szCs w:val="28"/>
        </w:rPr>
        <w:t>п</w:t>
      </w:r>
      <w:proofErr w:type="gramEnd"/>
      <w:r w:rsidRPr="00191DE5">
        <w:rPr>
          <w:sz w:val="28"/>
          <w:szCs w:val="28"/>
        </w:rPr>
        <w:t>ід заставу об'єкти іпотеки на користь позичальника.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</w:rPr>
        <w:t>Об'єктами іпотечного кредиту є житлові будинки, квартири, виробничі будинки, споруди, магазини, земельні ділянки тощо. Розмі</w:t>
      </w:r>
      <w:proofErr w:type="gramStart"/>
      <w:r w:rsidRPr="00191DE5">
        <w:rPr>
          <w:sz w:val="28"/>
          <w:szCs w:val="28"/>
        </w:rPr>
        <w:t>р</w:t>
      </w:r>
      <w:proofErr w:type="gramEnd"/>
      <w:r w:rsidRPr="00191DE5">
        <w:rPr>
          <w:sz w:val="28"/>
          <w:szCs w:val="28"/>
        </w:rPr>
        <w:t xml:space="preserve"> іпотечного кредиту визначається у вигляді частини вартості об'єкта іпотеки. Ця обставина дозволяє навіть отримувати </w:t>
      </w:r>
      <w:proofErr w:type="gramStart"/>
      <w:r w:rsidRPr="00191DE5">
        <w:rPr>
          <w:sz w:val="28"/>
          <w:szCs w:val="28"/>
        </w:rPr>
        <w:t>п</w:t>
      </w:r>
      <w:proofErr w:type="gramEnd"/>
      <w:r w:rsidRPr="00191DE5">
        <w:rPr>
          <w:sz w:val="28"/>
          <w:szCs w:val="28"/>
        </w:rPr>
        <w:t>ід заставу одного й того самого нерухомого майна додаткові іпотечні позики. Заставне майно залишається у позичальника, який продовжує його експлуатувати, тобто зберігає своє право власника.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</w:rPr>
        <w:t>Відповідно до Закону України "Про заставу" у випадках, коли предметом застави є нерухоме майно, догові</w:t>
      </w:r>
      <w:proofErr w:type="gramStart"/>
      <w:r w:rsidRPr="00191DE5">
        <w:rPr>
          <w:sz w:val="28"/>
          <w:szCs w:val="28"/>
        </w:rPr>
        <w:t>р</w:t>
      </w:r>
      <w:proofErr w:type="gramEnd"/>
      <w:r w:rsidRPr="00191DE5">
        <w:rPr>
          <w:sz w:val="28"/>
          <w:szCs w:val="28"/>
        </w:rPr>
        <w:t xml:space="preserve"> застави має бути нотаріально засвідчений на підставі відповідних право-установчих документів. Нотаріальне засвідчення договору застави нерухомого майна здійснюється за місцем знаходження нерухомості.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  <w:lang w:val="uk-UA"/>
        </w:rPr>
        <w:t>Нерухомість як об'єкт іпотечного кредиту має ряд суттєвих переваг. Вона майже ніколи не втрачає повністю своєї вартості (цінності), а з часом, як свідчить господарська практика, ціна її навіть зростає.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  <w:lang w:val="uk-UA"/>
        </w:rPr>
        <w:t>В Україні перший акціонерний земельний банк, що здійснював іпотечне кредитування, був відкритий 1864 р. в Одесі.</w:t>
      </w:r>
      <w:r>
        <w:rPr>
          <w:sz w:val="28"/>
          <w:szCs w:val="28"/>
          <w:lang w:val="uk-UA"/>
        </w:rPr>
        <w:t xml:space="preserve"> </w:t>
      </w:r>
      <w:r w:rsidRPr="00191DE5">
        <w:rPr>
          <w:sz w:val="28"/>
          <w:szCs w:val="28"/>
          <w:lang w:val="uk-UA"/>
        </w:rPr>
        <w:t xml:space="preserve">Одним із основних його завдань було виділення селянам коштів на купівлю землі на півдні України. </w:t>
      </w:r>
      <w:r w:rsidRPr="00191DE5">
        <w:rPr>
          <w:sz w:val="28"/>
          <w:szCs w:val="28"/>
        </w:rPr>
        <w:t xml:space="preserve">Ліквідація приватної власності на землю і нерухомість </w:t>
      </w:r>
      <w:proofErr w:type="gramStart"/>
      <w:r w:rsidRPr="00191DE5">
        <w:rPr>
          <w:sz w:val="28"/>
          <w:szCs w:val="28"/>
        </w:rPr>
        <w:t>п</w:t>
      </w:r>
      <w:proofErr w:type="gramEnd"/>
      <w:r w:rsidRPr="00191DE5">
        <w:rPr>
          <w:sz w:val="28"/>
          <w:szCs w:val="28"/>
        </w:rPr>
        <w:t>ісля революції 1917 р. обумовила припинення діяльності в колишньому СРСР іпотечних банків.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</w:rPr>
        <w:t xml:space="preserve">Нині в Україні операції з іпотечного кредитування знаходяться в зародковому стані. </w:t>
      </w:r>
      <w:proofErr w:type="gramStart"/>
      <w:r w:rsidRPr="00191DE5">
        <w:rPr>
          <w:sz w:val="28"/>
          <w:szCs w:val="28"/>
        </w:rPr>
        <w:t>В</w:t>
      </w:r>
      <w:proofErr w:type="gramEnd"/>
      <w:r w:rsidRPr="00191DE5">
        <w:rPr>
          <w:sz w:val="28"/>
          <w:szCs w:val="28"/>
        </w:rPr>
        <w:t xml:space="preserve"> </w:t>
      </w:r>
      <w:proofErr w:type="gramStart"/>
      <w:r w:rsidRPr="00191DE5">
        <w:rPr>
          <w:sz w:val="28"/>
          <w:szCs w:val="28"/>
        </w:rPr>
        <w:t>перспектив</w:t>
      </w:r>
      <w:proofErr w:type="gramEnd"/>
      <w:r w:rsidRPr="00191DE5">
        <w:rPr>
          <w:sz w:val="28"/>
          <w:szCs w:val="28"/>
        </w:rPr>
        <w:t>і іпотечне кредитування має стати одним із найважливіших засобів забезпечення зобов'язань, пов'язаних із довгостроковими інвестиціями.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  <w:lang w:val="uk-UA"/>
        </w:rPr>
        <w:t xml:space="preserve">Іпотечне кредитування вимагає від персоналу комерційних банків спеціальних знань і високої економічної кваліфікації. </w:t>
      </w:r>
      <w:r w:rsidRPr="00191DE5">
        <w:rPr>
          <w:sz w:val="28"/>
          <w:szCs w:val="28"/>
        </w:rPr>
        <w:t xml:space="preserve">Особливо це важливо для правильної оцінки кредитоспроможності позичальника, а також вартості </w:t>
      </w:r>
      <w:r w:rsidRPr="00191DE5">
        <w:rPr>
          <w:sz w:val="28"/>
          <w:szCs w:val="28"/>
        </w:rPr>
        <w:lastRenderedPageBreak/>
        <w:t>нерухомого майна, без чого іпотечний кредит стає занадто ризикованою банківською операцією.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</w:rPr>
        <w:t>Основними документами, що, як правило, використовуються на практиці при оформленні іпотечного кредиту</w:t>
      </w:r>
      <w:proofErr w:type="gramStart"/>
      <w:r w:rsidRPr="00191DE5">
        <w:rPr>
          <w:sz w:val="28"/>
          <w:szCs w:val="28"/>
        </w:rPr>
        <w:t>, є:</w:t>
      </w:r>
      <w:proofErr w:type="gramEnd"/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1DE5">
        <w:rPr>
          <w:sz w:val="28"/>
          <w:szCs w:val="28"/>
        </w:rPr>
        <w:t xml:space="preserve">- іпотечне зобов'язання, що </w:t>
      </w:r>
      <w:proofErr w:type="gramStart"/>
      <w:r w:rsidRPr="00191DE5">
        <w:rPr>
          <w:sz w:val="28"/>
          <w:szCs w:val="28"/>
        </w:rPr>
        <w:t>видається</w:t>
      </w:r>
      <w:proofErr w:type="gramEnd"/>
      <w:r w:rsidRPr="00191DE5">
        <w:rPr>
          <w:sz w:val="28"/>
          <w:szCs w:val="28"/>
        </w:rPr>
        <w:t xml:space="preserve"> позичальником кредиторові на потвердження його (кредитора) переважного права на задоволення грошових претензій з вартості заставленого майна в разі невиконання позичальником свого зобов'язання, забезпеченого заставою майна;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1DE5">
        <w:rPr>
          <w:sz w:val="28"/>
          <w:szCs w:val="28"/>
        </w:rPr>
        <w:t>- закладний лист — довготерміновий цінний папі</w:t>
      </w:r>
      <w:proofErr w:type="gramStart"/>
      <w:r w:rsidRPr="00191DE5">
        <w:rPr>
          <w:sz w:val="28"/>
          <w:szCs w:val="28"/>
        </w:rPr>
        <w:t>р</w:t>
      </w:r>
      <w:proofErr w:type="gramEnd"/>
      <w:r w:rsidRPr="00191DE5">
        <w:rPr>
          <w:sz w:val="28"/>
          <w:szCs w:val="28"/>
        </w:rPr>
        <w:t>, що випускається іпотечними банками під заставу земельних ділянок, будівель та іншого нерухомого майна; він забезпечує доход у формі відсотків.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  <w:lang w:val="uk-UA"/>
        </w:rPr>
        <w:t xml:space="preserve">Позики під нерухомість підлягають погашенню на умовах розстрочки платежу і зі сплатою відсотків. </w:t>
      </w:r>
      <w:r w:rsidRPr="00191DE5">
        <w:rPr>
          <w:sz w:val="28"/>
          <w:szCs w:val="28"/>
        </w:rPr>
        <w:t xml:space="preserve">Відсотки за іпотечними позиками мають ту властивість, що їх величина залежить від територіального розміщення нерухомого майна. </w:t>
      </w:r>
      <w:proofErr w:type="gramStart"/>
      <w:r w:rsidRPr="00191DE5">
        <w:rPr>
          <w:sz w:val="28"/>
          <w:szCs w:val="28"/>
        </w:rPr>
        <w:t>П</w:t>
      </w:r>
      <w:proofErr w:type="gramEnd"/>
      <w:r w:rsidRPr="00191DE5">
        <w:rPr>
          <w:sz w:val="28"/>
          <w:szCs w:val="28"/>
        </w:rPr>
        <w:t>ідвищення ставки відсотка за іпотечними позиками пов'язано із зростанням ризику знецінення капіталу, що впливає на діяльність кредиторів. Зрозуміло, що підвищення відсоткових ставок і збільшення розміру первинного внеску звужує сферу застосування іпотечного кредиту, оскільки це погіршує умови користування ним для позичальників.</w:t>
      </w:r>
    </w:p>
    <w:p w:rsidR="00191DE5" w:rsidRPr="00191DE5" w:rsidRDefault="00191DE5" w:rsidP="00191D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91DE5">
        <w:rPr>
          <w:sz w:val="28"/>
          <w:szCs w:val="28"/>
          <w:lang w:val="uk-UA"/>
        </w:rPr>
        <w:t xml:space="preserve">У зв'язку із розвитком іпотечного кредитування формується окремий іпотечний фінансовий ринок, головним інструментом якого є іпотечні облігації — довгострокові цінні папери, що випускаються під забезпечення нерухомістю і приносять сталий відсоток. </w:t>
      </w:r>
      <w:r w:rsidRPr="00191DE5">
        <w:rPr>
          <w:sz w:val="28"/>
          <w:szCs w:val="28"/>
        </w:rPr>
        <w:t xml:space="preserve">Емітентами іпотечних </w:t>
      </w:r>
      <w:proofErr w:type="gramStart"/>
      <w:r w:rsidRPr="00191DE5">
        <w:rPr>
          <w:sz w:val="28"/>
          <w:szCs w:val="28"/>
        </w:rPr>
        <w:t>обл</w:t>
      </w:r>
      <w:proofErr w:type="gramEnd"/>
      <w:r w:rsidRPr="00191DE5">
        <w:rPr>
          <w:sz w:val="28"/>
          <w:szCs w:val="28"/>
        </w:rPr>
        <w:t>ігацій є, як правило, торговельно-промислові корпорації, які на основі випуску цих цінних паперів можуть формувати капітал для фінансування великих будівельних проектів.</w:t>
      </w:r>
    </w:p>
    <w:p w:rsidR="00191DE5" w:rsidRPr="00191DE5" w:rsidRDefault="00191DE5" w:rsidP="00191DE5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DE5" w:rsidRPr="00191DE5" w:rsidRDefault="00191DE5" w:rsidP="00191DE5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191DE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91DE5">
        <w:rPr>
          <w:rFonts w:ascii="Times New Roman" w:hAnsi="Times New Roman" w:cs="Times New Roman"/>
          <w:b/>
          <w:sz w:val="28"/>
          <w:szCs w:val="28"/>
        </w:rPr>
        <w:t>іжнародного банківського кредиту.</w:t>
      </w:r>
    </w:p>
    <w:p w:rsidR="00823F0B" w:rsidRDefault="00191DE5" w:rsidP="00191DE5">
      <w:pPr>
        <w:pStyle w:val="a3"/>
        <w:widowControl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E5">
        <w:rPr>
          <w:rFonts w:ascii="Times New Roman" w:hAnsi="Times New Roman" w:cs="Times New Roman"/>
          <w:sz w:val="28"/>
          <w:szCs w:val="28"/>
        </w:rPr>
        <w:t xml:space="preserve">Міжнародний </w:t>
      </w:r>
      <w:hyperlink r:id="rId5" w:tooltip="Кредит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кредит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традиційно грав роль чинника, який головним чином обслуговував зовнішньоторговельні зв'язки між окремими </w:t>
      </w:r>
      <w:hyperlink r:id="rId6" w:tooltip="Країна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країнами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. </w:t>
      </w:r>
      <w:r w:rsidRPr="00191DE5">
        <w:rPr>
          <w:rFonts w:ascii="Times New Roman" w:hAnsi="Times New Roman" w:cs="Times New Roman"/>
          <w:sz w:val="28"/>
          <w:szCs w:val="28"/>
        </w:rPr>
        <w:br/>
      </w:r>
      <w:hyperlink r:id="rId7" w:tooltip="Міжнародний кредит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Міжнародний кредит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являє собою надання валютних і товарних </w:t>
      </w:r>
      <w:hyperlink r:id="rId8" w:tooltip="Ресурси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ресурсів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D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DE5">
        <w:rPr>
          <w:rFonts w:ascii="Times New Roman" w:hAnsi="Times New Roman" w:cs="Times New Roman"/>
          <w:sz w:val="28"/>
          <w:szCs w:val="28"/>
        </w:rPr>
        <w:t xml:space="preserve">ідприємствам і фінансовим інститутам однієї країни підприємствам, фінансовим інститутам і уряду іншої країни на умовах </w:t>
      </w:r>
      <w:hyperlink r:id="rId9" w:tooltip="Повернення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повернення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, терміновості і платності. Кредиторами і позичальниками є представники різних </w:t>
      </w:r>
      <w:proofErr w:type="gramStart"/>
      <w:r w:rsidRPr="00191DE5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191DE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tooltip="Джерела.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Джерелом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фінансування товарного кредиту і </w:t>
      </w:r>
      <w:hyperlink r:id="rId11" w:tooltip="Переклад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перекладу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валютних ресурсів у цьому випадку завжди був національний </w:t>
      </w:r>
      <w:hyperlink r:id="rId12" w:tooltip="Ринок Капіталу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ринок капіталів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. Зараз, крім національних ринків </w:t>
      </w:r>
      <w:hyperlink r:id="rId13" w:tooltip="Капітал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капіталу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, найважливішим джерелом кредитних ресурсів став власне </w:t>
      </w:r>
      <w:hyperlink r:id="rId14" w:tooltip="Міжнародний ринок капіталів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міжнародний ринок капіталів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, що не має безпосередньо будь-якої національної приналежності. </w:t>
      </w:r>
      <w:r w:rsidRPr="00191DE5">
        <w:rPr>
          <w:rFonts w:ascii="Times New Roman" w:hAnsi="Times New Roman" w:cs="Times New Roman"/>
          <w:sz w:val="28"/>
          <w:szCs w:val="28"/>
        </w:rPr>
        <w:br/>
      </w:r>
      <w:r w:rsidR="00823F0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91DE5">
        <w:rPr>
          <w:rFonts w:ascii="Times New Roman" w:hAnsi="Times New Roman" w:cs="Times New Roman"/>
          <w:sz w:val="28"/>
          <w:szCs w:val="28"/>
        </w:rPr>
        <w:t>У сучасних умовах загострення конкуренції в міжнародній торгі</w:t>
      </w:r>
      <w:proofErr w:type="gramStart"/>
      <w:r w:rsidRPr="00191DE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91DE5">
        <w:rPr>
          <w:rFonts w:ascii="Times New Roman" w:hAnsi="Times New Roman" w:cs="Times New Roman"/>
          <w:sz w:val="28"/>
          <w:szCs w:val="28"/>
        </w:rPr>
        <w:t xml:space="preserve">і кожна </w:t>
      </w:r>
      <w:hyperlink r:id="rId15" w:tooltip="Держава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держава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прагне створити умови для підвищення конкурентоспроможності вітчизняних експортерів. У цих цілях держава в багатьох </w:t>
      </w:r>
      <w:hyperlink r:id="rId16" w:tooltip="Країна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країнах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з розвиненою ринковою </w:t>
      </w:r>
      <w:hyperlink r:id="rId17" w:tooltip="Економіка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економікою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здійснює операції з </w:t>
      </w:r>
      <w:hyperlink r:id="rId18" w:tooltip="Рефінансування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рефінансування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угод промислових компаній і банків, залучених до експортне кредитування. Відбувається це в </w:t>
      </w:r>
      <w:proofErr w:type="gramStart"/>
      <w:r w:rsidRPr="00191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DE5">
        <w:rPr>
          <w:rFonts w:ascii="Times New Roman" w:hAnsi="Times New Roman" w:cs="Times New Roman"/>
          <w:sz w:val="28"/>
          <w:szCs w:val="28"/>
        </w:rPr>
        <w:t xml:space="preserve">ізноманітних формах. В одних країнах створені спеціальні </w:t>
      </w:r>
      <w:hyperlink r:id="rId19" w:tooltip="Держава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державні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і напівдержавні (змішані з участю приватного капіталу) банківські інститути зовнішньоторговельного кредитування, в інших - банківські консорціуми, перед якими стає задача створення сприятливих умов рефінансування кредитних операцій комерційн</w:t>
      </w:r>
      <w:r w:rsidR="00823F0B">
        <w:rPr>
          <w:rFonts w:ascii="Times New Roman" w:hAnsi="Times New Roman" w:cs="Times New Roman"/>
          <w:sz w:val="28"/>
          <w:szCs w:val="28"/>
        </w:rPr>
        <w:t xml:space="preserve">их банків </w:t>
      </w:r>
      <w:proofErr w:type="gramStart"/>
      <w:r w:rsidR="00823F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3F0B">
        <w:rPr>
          <w:rFonts w:ascii="Times New Roman" w:hAnsi="Times New Roman" w:cs="Times New Roman"/>
          <w:sz w:val="28"/>
          <w:szCs w:val="28"/>
        </w:rPr>
        <w:t xml:space="preserve"> центральному банку.</w:t>
      </w:r>
    </w:p>
    <w:p w:rsidR="00191DE5" w:rsidRPr="00191DE5" w:rsidRDefault="00191DE5" w:rsidP="00191DE5">
      <w:pPr>
        <w:pStyle w:val="a3"/>
        <w:widowControl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Величезну роль у сфері міжнародного кредиту відіграють міжнародні та регіональні фінансово-кредитні інститути: </w:t>
      </w:r>
      <w:hyperlink r:id="rId20" w:tooltip="Міжнародний Валютний Фонд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Міжнародний Валютний Фонд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Міжнародний </w:t>
      </w:r>
      <w:hyperlink r:id="rId21" w:tooltip="Банк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банк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та Розвитку, </w:t>
      </w:r>
      <w:hyperlink r:id="rId22" w:tooltip="Європейський банк реконструкції та розвитку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Європейський банк Реконструкції та Розвитку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та ін Всі ці </w:t>
      </w:r>
      <w:hyperlink r:id="rId23" w:tooltip="Банки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банки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істотну частину своїх ліквідних ресурсів формують на ринках капіталу: як на міжнародному, так і на національних. </w:t>
      </w:r>
      <w:r w:rsidRPr="00191DE5">
        <w:rPr>
          <w:rFonts w:ascii="Times New Roman" w:hAnsi="Times New Roman" w:cs="Times New Roman"/>
          <w:sz w:val="28"/>
          <w:szCs w:val="28"/>
        </w:rPr>
        <w:t xml:space="preserve">Деяка ж частина відраховується з </w:t>
      </w:r>
      <w:hyperlink r:id="rId24" w:tooltip="Бюджет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бюджетів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країн-членів банків. Активні операції банків розвитку реалізуються як </w:t>
      </w:r>
      <w:hyperlink r:id="rId25" w:tooltip="Кредити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кредити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DE5">
        <w:rPr>
          <w:rFonts w:ascii="Times New Roman" w:hAnsi="Times New Roman" w:cs="Times New Roman"/>
          <w:sz w:val="28"/>
          <w:szCs w:val="28"/>
        </w:rPr>
        <w:t xml:space="preserve">ізним, насамперед </w:t>
      </w:r>
      <w:hyperlink r:id="rId26" w:tooltip="Країна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країнам</w:t>
        </w:r>
      </w:hyperlink>
      <w:r w:rsidRPr="00191DE5">
        <w:rPr>
          <w:rFonts w:ascii="Times New Roman" w:hAnsi="Times New Roman" w:cs="Times New Roman"/>
          <w:sz w:val="28"/>
          <w:szCs w:val="28"/>
        </w:rPr>
        <w:t>, що розвиваються.</w:t>
      </w:r>
    </w:p>
    <w:p w:rsidR="00823F0B" w:rsidRDefault="00191DE5" w:rsidP="00191DE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tooltip="Банківське Кредитування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Банківське кредитування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експортних та імпортних операцій може здійснюватися у формі позик </w:t>
      </w:r>
      <w:proofErr w:type="gramStart"/>
      <w:r w:rsidRPr="00191D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DE5">
        <w:rPr>
          <w:rFonts w:ascii="Times New Roman" w:hAnsi="Times New Roman" w:cs="Times New Roman"/>
          <w:sz w:val="28"/>
          <w:szCs w:val="28"/>
        </w:rPr>
        <w:t xml:space="preserve">ід заставу товарів, товарних документів, </w:t>
      </w:r>
      <w:hyperlink r:id="rId28" w:tooltip="Векселі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векселів</w:t>
        </w:r>
      </w:hyperlink>
      <w:r w:rsidR="00823F0B">
        <w:rPr>
          <w:rFonts w:ascii="Times New Roman" w:hAnsi="Times New Roman" w:cs="Times New Roman"/>
          <w:sz w:val="28"/>
          <w:szCs w:val="28"/>
        </w:rPr>
        <w:t xml:space="preserve">, а також обліку тратт. </w:t>
      </w:r>
    </w:p>
    <w:p w:rsidR="00191DE5" w:rsidRDefault="00191DE5" w:rsidP="00823F0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Слід сказати, що в міжнародній торгівлі банківський кредит має </w:t>
      </w:r>
      <w:hyperlink r:id="rId29" w:tooltip="Перевал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переваги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перед фірмовим, оскільки його одержувач має можливість вільніше використовувати кошти на покупку товарів, звільняє його від необхідності звертатися за </w:t>
      </w:r>
      <w:hyperlink r:id="rId30" w:tooltip="Кредит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кредитом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до фірм-постачальників, робити з останніми </w:t>
      </w:r>
      <w:hyperlink r:id="rId31" w:tooltip="Розрахунки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розрахунки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hyperlink r:id="rId32" w:tooltip="Товари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товари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готівкою за рахунок банківського кредиту. </w:t>
      </w:r>
      <w:r w:rsidRPr="00191DE5">
        <w:rPr>
          <w:rFonts w:ascii="Times New Roman" w:hAnsi="Times New Roman" w:cs="Times New Roman"/>
          <w:sz w:val="28"/>
          <w:szCs w:val="28"/>
        </w:rPr>
        <w:t xml:space="preserve">Приватні </w:t>
      </w:r>
      <w:hyperlink r:id="rId33" w:tooltip="Банки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банки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можуть надавати експортні </w:t>
      </w:r>
      <w:hyperlink r:id="rId34" w:tooltip="Кредити" w:history="1">
        <w:r w:rsidRPr="00191D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кредити</w:t>
        </w:r>
      </w:hyperlink>
      <w:r w:rsidRPr="00191DE5">
        <w:rPr>
          <w:rFonts w:ascii="Times New Roman" w:hAnsi="Times New Roman" w:cs="Times New Roman"/>
          <w:sz w:val="28"/>
          <w:szCs w:val="28"/>
        </w:rPr>
        <w:t xml:space="preserve"> на 10-15 років за ставками нижче ринкових завдяки залученню державних кошті</w:t>
      </w:r>
      <w:proofErr w:type="gramStart"/>
      <w:r w:rsidRPr="00191D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DE5">
        <w:rPr>
          <w:rFonts w:ascii="Times New Roman" w:hAnsi="Times New Roman" w:cs="Times New Roman"/>
          <w:sz w:val="28"/>
          <w:szCs w:val="28"/>
        </w:rPr>
        <w:t xml:space="preserve"> та використання гарантій.</w:t>
      </w:r>
    </w:p>
    <w:p w:rsidR="00823F0B" w:rsidRDefault="00823F0B" w:rsidP="00823F0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0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23F0B">
        <w:rPr>
          <w:rFonts w:ascii="Times New Roman" w:hAnsi="Times New Roman" w:cs="Times New Roman"/>
          <w:sz w:val="28"/>
          <w:szCs w:val="28"/>
        </w:rPr>
        <w:t>анківський кредит як форма міжнародного кредиту відіграє важливу роль у розвитку міжнародної торгівлі. У той же час, незважаючи на позитивні сторони застосування кредитів, не можна не згадати і про йог</w:t>
      </w:r>
      <w:r>
        <w:rPr>
          <w:rFonts w:ascii="Times New Roman" w:hAnsi="Times New Roman" w:cs="Times New Roman"/>
          <w:sz w:val="28"/>
          <w:szCs w:val="28"/>
        </w:rPr>
        <w:t xml:space="preserve">о негативної ролі для держави. </w:t>
      </w:r>
    </w:p>
    <w:p w:rsidR="00823F0B" w:rsidRDefault="00823F0B" w:rsidP="00823F0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роль міжнародного кредиту полягає в стимулюванні зовнішньоекономічної діяльності країни, створення сприятливого </w:t>
      </w:r>
      <w:hyperlink r:id="rId35" w:tooltip="Клімат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клімату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для закордонних приватних інвестицій, забезпечення безперебійності міжнародних </w:t>
      </w:r>
      <w:hyperlink r:id="rId36" w:tooltip="Розрахунки" w:history="1">
        <w:r w:rsidRPr="00823F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розрахункових</w:t>
        </w:r>
      </w:hyperlink>
      <w:r w:rsidRPr="00823F0B">
        <w:rPr>
          <w:rFonts w:ascii="Times New Roman" w:hAnsi="Times New Roman" w:cs="Times New Roman"/>
          <w:sz w:val="28"/>
          <w:szCs w:val="28"/>
          <w:lang w:val="uk-UA"/>
        </w:rPr>
        <w:t xml:space="preserve"> та валютних операцій, обслуговуючих зовнішньоекономічні зв'язки країни. </w:t>
      </w:r>
    </w:p>
    <w:p w:rsidR="00823F0B" w:rsidRDefault="00823F0B" w:rsidP="00823F0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F0B">
        <w:rPr>
          <w:rFonts w:ascii="Times New Roman" w:hAnsi="Times New Roman" w:cs="Times New Roman"/>
          <w:sz w:val="28"/>
          <w:szCs w:val="28"/>
        </w:rPr>
        <w:lastRenderedPageBreak/>
        <w:t xml:space="preserve">Негативна роль </w:t>
      </w:r>
      <w:proofErr w:type="gramStart"/>
      <w:r w:rsidRPr="00823F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3F0B">
        <w:rPr>
          <w:rFonts w:ascii="Times New Roman" w:hAnsi="Times New Roman" w:cs="Times New Roman"/>
          <w:sz w:val="28"/>
          <w:szCs w:val="28"/>
        </w:rPr>
        <w:t>іжнародного кредиту в розвитку ринкової економіки полягає в загостренні її протиріч.</w:t>
      </w:r>
    </w:p>
    <w:p w:rsidR="00823F0B" w:rsidRPr="00823F0B" w:rsidRDefault="00823F0B" w:rsidP="00823F0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F0B" w:rsidRPr="00823F0B" w:rsidRDefault="00823F0B" w:rsidP="00823F0B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0B">
        <w:rPr>
          <w:rFonts w:ascii="Times New Roman" w:hAnsi="Times New Roman" w:cs="Times New Roman"/>
          <w:b/>
          <w:sz w:val="28"/>
          <w:szCs w:val="28"/>
        </w:rPr>
        <w:t>Особливості банківського споживчого кредит</w:t>
      </w:r>
      <w:r>
        <w:rPr>
          <w:rFonts w:ascii="Times New Roman" w:hAnsi="Times New Roman" w:cs="Times New Roman"/>
          <w:b/>
          <w:sz w:val="28"/>
          <w:szCs w:val="28"/>
        </w:rPr>
        <w:t>у за допомогою кредитних карток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Комерційні банки постійно прагнуть надавати своїм клієнтам нові, зручніші кредитні послуги </w:t>
      </w:r>
      <w:proofErr w:type="gramStart"/>
      <w:r w:rsidRPr="00823F0B">
        <w:rPr>
          <w:sz w:val="28"/>
          <w:szCs w:val="28"/>
        </w:rPr>
        <w:t>в</w:t>
      </w:r>
      <w:proofErr w:type="gramEnd"/>
      <w:r w:rsidRPr="00823F0B">
        <w:rPr>
          <w:sz w:val="28"/>
          <w:szCs w:val="28"/>
        </w:rPr>
        <w:t xml:space="preserve"> сфері споживчого кредитування. В Україні новими видами грошових банківських споживчих позик вважаються чековий кредит і банківські кредитні картки.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Чековий кредит — це вид споживчого кредиту, при якому надання позики здійснюється при відкритті окремого </w:t>
      </w:r>
      <w:proofErr w:type="gramStart"/>
      <w:r w:rsidRPr="00823F0B">
        <w:rPr>
          <w:sz w:val="28"/>
          <w:szCs w:val="28"/>
        </w:rPr>
        <w:t>чекового</w:t>
      </w:r>
      <w:proofErr w:type="gramEnd"/>
      <w:r w:rsidRPr="00823F0B">
        <w:rPr>
          <w:sz w:val="28"/>
          <w:szCs w:val="28"/>
        </w:rPr>
        <w:t xml:space="preserve"> рахунка. 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Найпоширенішим в сучасних умовах </w:t>
      </w:r>
      <w:proofErr w:type="gramStart"/>
      <w:r w:rsidRPr="00823F0B">
        <w:rPr>
          <w:sz w:val="28"/>
          <w:szCs w:val="28"/>
        </w:rPr>
        <w:t>у зах</w:t>
      </w:r>
      <w:proofErr w:type="gramEnd"/>
      <w:r w:rsidRPr="00823F0B">
        <w:rPr>
          <w:sz w:val="28"/>
          <w:szCs w:val="28"/>
        </w:rPr>
        <w:t xml:space="preserve">ідних країнах є такий вид банківського споживчого кредиту, як кредитування за допомогою кредитної картки. Основна перевага кредитної картки, </w:t>
      </w:r>
      <w:proofErr w:type="gramStart"/>
      <w:r w:rsidRPr="00823F0B">
        <w:rPr>
          <w:sz w:val="28"/>
          <w:szCs w:val="28"/>
        </w:rPr>
        <w:t>яка й</w:t>
      </w:r>
      <w:proofErr w:type="gramEnd"/>
      <w:r w:rsidRPr="00823F0B">
        <w:rPr>
          <w:sz w:val="28"/>
          <w:szCs w:val="28"/>
        </w:rPr>
        <w:t xml:space="preserve"> робить її надзвичайно популярною серед населення, є зручність у практичному користуванні. Кредитна картка — це іменний (з ідентифікатором власника) грошовий оплатно-розрахунковий банківський документ, який використовується для надання споживчого кредиту. Кредитні картки виготовляють з матеріалу, важкодоступного для </w:t>
      </w:r>
      <w:proofErr w:type="gramStart"/>
      <w:r w:rsidRPr="00823F0B">
        <w:rPr>
          <w:sz w:val="28"/>
          <w:szCs w:val="28"/>
        </w:rPr>
        <w:t>п</w:t>
      </w:r>
      <w:proofErr w:type="gramEnd"/>
      <w:r w:rsidRPr="00823F0B">
        <w:rPr>
          <w:sz w:val="28"/>
          <w:szCs w:val="28"/>
        </w:rPr>
        <w:t xml:space="preserve">ідробки. Нині в розвинутих країнах </w:t>
      </w:r>
      <w:proofErr w:type="gramStart"/>
      <w:r w:rsidRPr="00823F0B">
        <w:rPr>
          <w:sz w:val="28"/>
          <w:szCs w:val="28"/>
        </w:rPr>
        <w:t>св</w:t>
      </w:r>
      <w:proofErr w:type="gramEnd"/>
      <w:r w:rsidRPr="00823F0B">
        <w:rPr>
          <w:sz w:val="28"/>
          <w:szCs w:val="28"/>
        </w:rPr>
        <w:t xml:space="preserve">іту кредитні картки вийшли на перше місце як засіб розрахунку в сфері споживання. Сьогодні кредитні картки в грошовій сфері замінили готівку і чеки: розрахунки за товари і послуги проводяться позичальником в рахунок своєї кредитної картки. Використання кредитних карток значно полегшує умови надання споживчого кредиту. Проте залишаються значними й зловживання і навіть шахрайство при </w:t>
      </w:r>
      <w:proofErr w:type="gramStart"/>
      <w:r w:rsidRPr="00823F0B">
        <w:rPr>
          <w:sz w:val="28"/>
          <w:szCs w:val="28"/>
        </w:rPr>
        <w:t>практичному</w:t>
      </w:r>
      <w:proofErr w:type="gramEnd"/>
      <w:r w:rsidRPr="00823F0B">
        <w:rPr>
          <w:sz w:val="28"/>
          <w:szCs w:val="28"/>
        </w:rPr>
        <w:t xml:space="preserve"> застосуванні кредитних карток; так, вони можуть використовуватися не їх власником, а іншою людиною.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Кредитні картки випускаються </w:t>
      </w:r>
      <w:proofErr w:type="gramStart"/>
      <w:r w:rsidRPr="00823F0B">
        <w:rPr>
          <w:sz w:val="28"/>
          <w:szCs w:val="28"/>
        </w:rPr>
        <w:t>банком-ем</w:t>
      </w:r>
      <w:proofErr w:type="gramEnd"/>
      <w:r w:rsidRPr="00823F0B">
        <w:rPr>
          <w:sz w:val="28"/>
          <w:szCs w:val="28"/>
        </w:rPr>
        <w:t>ітентом для своїх платоспроможних клієнтів за певну плату. Для кожної з карток встановлюється ліміт кредитування. Кредитні картки можуть поширюватися групами банкі</w:t>
      </w:r>
      <w:proofErr w:type="gramStart"/>
      <w:r w:rsidRPr="00823F0B">
        <w:rPr>
          <w:sz w:val="28"/>
          <w:szCs w:val="28"/>
        </w:rPr>
        <w:t>в</w:t>
      </w:r>
      <w:proofErr w:type="gramEnd"/>
      <w:r w:rsidRPr="00823F0B">
        <w:rPr>
          <w:sz w:val="28"/>
          <w:szCs w:val="28"/>
        </w:rPr>
        <w:t>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Використання кредитних карток виражає економічні відносини з споживчого кредитування </w:t>
      </w:r>
      <w:proofErr w:type="gramStart"/>
      <w:r w:rsidRPr="00823F0B">
        <w:rPr>
          <w:sz w:val="28"/>
          <w:szCs w:val="28"/>
        </w:rPr>
        <w:t>між</w:t>
      </w:r>
      <w:proofErr w:type="gramEnd"/>
      <w:r w:rsidRPr="00823F0B">
        <w:rPr>
          <w:sz w:val="28"/>
          <w:szCs w:val="28"/>
        </w:rPr>
        <w:t xml:space="preserve"> трьома суб'єктами: 1) банком; 2) власником картки; 3) торговельною організацією (торговцем). </w:t>
      </w:r>
      <w:proofErr w:type="gramStart"/>
      <w:r w:rsidRPr="00823F0B">
        <w:rPr>
          <w:sz w:val="28"/>
          <w:szCs w:val="28"/>
        </w:rPr>
        <w:t>Між банком і торговельним закладом укладається відповідна угода про використання кредитних карток цього банку при покупці товарів. Торговельний заклад має дати офіційну згоду на прийняття карток даного банку при розрахунках за товари, що в ньому куплені. Для торговельної організації кредитна картка є гарантією відкриття покупцю кредиту в банку.</w:t>
      </w:r>
      <w:proofErr w:type="gramEnd"/>
      <w:r w:rsidRPr="00823F0B">
        <w:rPr>
          <w:sz w:val="28"/>
          <w:szCs w:val="28"/>
        </w:rPr>
        <w:t xml:space="preserve"> </w:t>
      </w:r>
      <w:proofErr w:type="gramStart"/>
      <w:r w:rsidRPr="00823F0B">
        <w:rPr>
          <w:sz w:val="28"/>
          <w:szCs w:val="28"/>
        </w:rPr>
        <w:t>З</w:t>
      </w:r>
      <w:proofErr w:type="gramEnd"/>
      <w:r w:rsidRPr="00823F0B">
        <w:rPr>
          <w:sz w:val="28"/>
          <w:szCs w:val="28"/>
        </w:rPr>
        <w:t xml:space="preserve"> кредитними картками </w:t>
      </w:r>
      <w:r w:rsidRPr="00823F0B">
        <w:rPr>
          <w:sz w:val="28"/>
          <w:szCs w:val="28"/>
        </w:rPr>
        <w:lastRenderedPageBreak/>
        <w:t>працюють, в основному, великі торговельні заклади, дрібні роздрібні торговці віддають перевагу при розрахунках за товар готівці.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Періодично через певний строк (або негайно) торговельні організації передають </w:t>
      </w:r>
      <w:proofErr w:type="gramStart"/>
      <w:r w:rsidRPr="00823F0B">
        <w:rPr>
          <w:sz w:val="28"/>
          <w:szCs w:val="28"/>
        </w:rPr>
        <w:t>у</w:t>
      </w:r>
      <w:proofErr w:type="gramEnd"/>
      <w:r w:rsidRPr="00823F0B">
        <w:rPr>
          <w:sz w:val="28"/>
          <w:szCs w:val="28"/>
        </w:rPr>
        <w:t xml:space="preserve"> банк рахунки за товари, продані власникам кредитних карток. Банк оплачує ці рахунки, перераховуючи певну суму коштів на поточний рахунок торговельної організації. Поступово ліміт кредитування вичерпується і якщо власник кредитної картки не погашає своїх зобов'язань перед банком, картка втрачає свою дію.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>Власники кредитних карток постійно отримують інформацію про залишок ліміту кредитування за нею і, відповідно, про необхідність продовження кредиту.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823F0B">
        <w:rPr>
          <w:sz w:val="28"/>
          <w:szCs w:val="28"/>
        </w:rPr>
        <w:t>Отже, можна виділити такі типові стадії процесу споживчого кредитування за допомогою кредитних карток: 1) видача банком кредитної картки клієнту-позичальнику; 2) купівля позичальником товарів за картку в магазині; 3) передача магазином торговельних рахунків на куплені товари в банк; 4) перерахування банком коштів на поточний рахунок магазину;</w:t>
      </w:r>
      <w:proofErr w:type="gramEnd"/>
      <w:r w:rsidRPr="00823F0B">
        <w:rPr>
          <w:sz w:val="28"/>
          <w:szCs w:val="28"/>
        </w:rPr>
        <w:t xml:space="preserve"> </w:t>
      </w:r>
      <w:proofErr w:type="gramStart"/>
      <w:r w:rsidRPr="00823F0B">
        <w:rPr>
          <w:sz w:val="28"/>
          <w:szCs w:val="28"/>
        </w:rPr>
        <w:t>5) щомісячне виставлення магазином рахунків за куплені товари власникові кредитної картки — постачальнику; 6) повернення позичальником коштів банку.</w:t>
      </w:r>
      <w:proofErr w:type="gramEnd"/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Кредитні картки для потреб споживчого кредитування можуть випускатися не лише банками, </w:t>
      </w:r>
      <w:proofErr w:type="gramStart"/>
      <w:r w:rsidRPr="00823F0B">
        <w:rPr>
          <w:sz w:val="28"/>
          <w:szCs w:val="28"/>
        </w:rPr>
        <w:t>а й</w:t>
      </w:r>
      <w:proofErr w:type="gramEnd"/>
      <w:r w:rsidRPr="00823F0B">
        <w:rPr>
          <w:sz w:val="28"/>
          <w:szCs w:val="28"/>
        </w:rPr>
        <w:t xml:space="preserve"> такими організаціями, як авіакомпанії, залізниці, готелі, телефонні фірми, ав-тозаправочні станції тощо.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Банк одержує відсотки за кредит, що надається власникам карток </w:t>
      </w:r>
      <w:proofErr w:type="gramStart"/>
      <w:r w:rsidRPr="00823F0B">
        <w:rPr>
          <w:sz w:val="28"/>
          <w:szCs w:val="28"/>
        </w:rPr>
        <w:t>у</w:t>
      </w:r>
      <w:proofErr w:type="gramEnd"/>
      <w:r w:rsidRPr="00823F0B">
        <w:rPr>
          <w:sz w:val="28"/>
          <w:szCs w:val="28"/>
        </w:rPr>
        <w:t xml:space="preserve"> межах ліміту кредитування. Банк регулює величину </w:t>
      </w:r>
      <w:proofErr w:type="gramStart"/>
      <w:r w:rsidRPr="00823F0B">
        <w:rPr>
          <w:sz w:val="28"/>
          <w:szCs w:val="28"/>
        </w:rPr>
        <w:t>кредитного</w:t>
      </w:r>
      <w:proofErr w:type="gramEnd"/>
      <w:r w:rsidRPr="00823F0B">
        <w:rPr>
          <w:sz w:val="28"/>
          <w:szCs w:val="28"/>
        </w:rPr>
        <w:t xml:space="preserve"> ліміту за картками і періодично відновлює самі картки, що дозволяє йому переоцінювати кредитоспроможність власників карток.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Як правило, лише найбільші комерційні банки здатні емітувати власні кредитні картки, адже, щоб давати прибуток, система поширення карток має бути досить </w:t>
      </w:r>
      <w:proofErr w:type="gramStart"/>
      <w:r w:rsidRPr="00823F0B">
        <w:rPr>
          <w:sz w:val="28"/>
          <w:szCs w:val="28"/>
        </w:rPr>
        <w:t>масштабною</w:t>
      </w:r>
      <w:proofErr w:type="gramEnd"/>
      <w:r w:rsidRPr="00823F0B">
        <w:rPr>
          <w:sz w:val="28"/>
          <w:szCs w:val="28"/>
        </w:rPr>
        <w:t xml:space="preserve">. Основні витрати, </w:t>
      </w:r>
      <w:proofErr w:type="gramStart"/>
      <w:r w:rsidRPr="00823F0B">
        <w:rPr>
          <w:sz w:val="28"/>
          <w:szCs w:val="28"/>
        </w:rPr>
        <w:t>пов'язан</w:t>
      </w:r>
      <w:proofErr w:type="gramEnd"/>
      <w:r w:rsidRPr="00823F0B">
        <w:rPr>
          <w:sz w:val="28"/>
          <w:szCs w:val="28"/>
        </w:rPr>
        <w:t>і із застосуванням кредитних карток, для банків становлять витрати на їх випуск на ринок, тобто пошуки комерційної мережі, яка була б згідна приймати їх як засіб платежу. Зрозуміло, що емі</w:t>
      </w:r>
      <w:proofErr w:type="gramStart"/>
      <w:r w:rsidRPr="00823F0B">
        <w:rPr>
          <w:sz w:val="28"/>
          <w:szCs w:val="28"/>
        </w:rPr>
        <w:t>с</w:t>
      </w:r>
      <w:proofErr w:type="gramEnd"/>
      <w:r w:rsidRPr="00823F0B">
        <w:rPr>
          <w:sz w:val="28"/>
          <w:szCs w:val="28"/>
        </w:rPr>
        <w:t>і</w:t>
      </w:r>
      <w:proofErr w:type="gramStart"/>
      <w:r w:rsidRPr="00823F0B">
        <w:rPr>
          <w:sz w:val="28"/>
          <w:szCs w:val="28"/>
        </w:rPr>
        <w:t>я</w:t>
      </w:r>
      <w:proofErr w:type="gramEnd"/>
      <w:r w:rsidRPr="00823F0B">
        <w:rPr>
          <w:sz w:val="28"/>
          <w:szCs w:val="28"/>
        </w:rPr>
        <w:t xml:space="preserve"> власних кредитних карток є досить дорогою банківською операцією. Тому на практиці комерційні банки використовують загальнонаціональні (навіть всесвітні) системи кредитних карток. Найвідоміші</w:t>
      </w:r>
      <w:r w:rsidRPr="00823F0B">
        <w:rPr>
          <w:sz w:val="28"/>
          <w:szCs w:val="28"/>
          <w:lang w:val="en-US"/>
        </w:rPr>
        <w:t xml:space="preserve"> </w:t>
      </w:r>
      <w:r w:rsidRPr="00823F0B">
        <w:rPr>
          <w:sz w:val="28"/>
          <w:szCs w:val="28"/>
        </w:rPr>
        <w:t>з</w:t>
      </w:r>
      <w:r w:rsidRPr="00823F0B">
        <w:rPr>
          <w:sz w:val="28"/>
          <w:szCs w:val="28"/>
          <w:lang w:val="en-US"/>
        </w:rPr>
        <w:t xml:space="preserve"> </w:t>
      </w:r>
      <w:r w:rsidRPr="00823F0B">
        <w:rPr>
          <w:sz w:val="28"/>
          <w:szCs w:val="28"/>
        </w:rPr>
        <w:t>них</w:t>
      </w:r>
      <w:r w:rsidRPr="00823F0B">
        <w:rPr>
          <w:sz w:val="28"/>
          <w:szCs w:val="28"/>
          <w:lang w:val="en-US"/>
        </w:rPr>
        <w:t xml:space="preserve">: </w:t>
      </w:r>
      <w:proofErr w:type="gramStart"/>
      <w:r w:rsidRPr="00823F0B">
        <w:rPr>
          <w:sz w:val="28"/>
          <w:szCs w:val="28"/>
          <w:lang w:val="en-US"/>
        </w:rPr>
        <w:t xml:space="preserve">VISA, American Express, Euro Card </w:t>
      </w:r>
      <w:r w:rsidRPr="00823F0B">
        <w:rPr>
          <w:sz w:val="28"/>
          <w:szCs w:val="28"/>
        </w:rPr>
        <w:t>та</w:t>
      </w:r>
      <w:r w:rsidRPr="00823F0B">
        <w:rPr>
          <w:sz w:val="28"/>
          <w:szCs w:val="28"/>
          <w:lang w:val="en-US"/>
        </w:rPr>
        <w:t xml:space="preserve"> </w:t>
      </w:r>
      <w:r w:rsidRPr="00823F0B">
        <w:rPr>
          <w:sz w:val="28"/>
          <w:szCs w:val="28"/>
        </w:rPr>
        <w:t>ін</w:t>
      </w:r>
      <w:r w:rsidRPr="00823F0B">
        <w:rPr>
          <w:sz w:val="28"/>
          <w:szCs w:val="28"/>
          <w:lang w:val="en-US"/>
        </w:rPr>
        <w:t>.</w:t>
      </w:r>
      <w:proofErr w:type="gramEnd"/>
      <w:r w:rsidRPr="00823F0B">
        <w:rPr>
          <w:sz w:val="28"/>
          <w:szCs w:val="28"/>
          <w:lang w:val="en-US"/>
        </w:rPr>
        <w:t xml:space="preserve"> </w:t>
      </w:r>
      <w:r w:rsidRPr="00823F0B">
        <w:rPr>
          <w:sz w:val="28"/>
          <w:szCs w:val="28"/>
        </w:rPr>
        <w:t xml:space="preserve">Банки </w:t>
      </w:r>
      <w:proofErr w:type="gramStart"/>
      <w:r w:rsidRPr="00823F0B">
        <w:rPr>
          <w:sz w:val="28"/>
          <w:szCs w:val="28"/>
        </w:rPr>
        <w:t>на</w:t>
      </w:r>
      <w:proofErr w:type="gramEnd"/>
      <w:r w:rsidRPr="00823F0B">
        <w:rPr>
          <w:sz w:val="28"/>
          <w:szCs w:val="28"/>
        </w:rPr>
        <w:t xml:space="preserve"> </w:t>
      </w:r>
      <w:proofErr w:type="gramStart"/>
      <w:r w:rsidRPr="00823F0B">
        <w:rPr>
          <w:sz w:val="28"/>
          <w:szCs w:val="28"/>
        </w:rPr>
        <w:t>основ</w:t>
      </w:r>
      <w:proofErr w:type="gramEnd"/>
      <w:r w:rsidRPr="00823F0B">
        <w:rPr>
          <w:sz w:val="28"/>
          <w:szCs w:val="28"/>
        </w:rPr>
        <w:t>і купленої ліцензії емітують кредитні картки цих систем.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На ринку має місце досить жорстка конкуренція між </w:t>
      </w:r>
      <w:proofErr w:type="gramStart"/>
      <w:r w:rsidRPr="00823F0B">
        <w:rPr>
          <w:sz w:val="28"/>
          <w:szCs w:val="28"/>
        </w:rPr>
        <w:t>р</w:t>
      </w:r>
      <w:proofErr w:type="gramEnd"/>
      <w:r w:rsidRPr="00823F0B">
        <w:rPr>
          <w:sz w:val="28"/>
          <w:szCs w:val="28"/>
        </w:rPr>
        <w:t>ізними системами і видами кредитних карток.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lastRenderedPageBreak/>
        <w:t>Кредитні картки призначені переважно для споживчого кредитування в роздрібній торгі</w:t>
      </w:r>
      <w:proofErr w:type="gramStart"/>
      <w:r w:rsidRPr="00823F0B">
        <w:rPr>
          <w:sz w:val="28"/>
          <w:szCs w:val="28"/>
        </w:rPr>
        <w:t>вл</w:t>
      </w:r>
      <w:proofErr w:type="gramEnd"/>
      <w:r w:rsidRPr="00823F0B">
        <w:rPr>
          <w:sz w:val="28"/>
          <w:szCs w:val="28"/>
        </w:rPr>
        <w:t xml:space="preserve">і при придбанні недорогих товарів. Вони, як правило, не пристосовані для купівлі дорогих речей тривалого користування. Ліміт кредитування за більшістю карток менше вартості </w:t>
      </w:r>
      <w:proofErr w:type="gramStart"/>
      <w:r w:rsidRPr="00823F0B">
        <w:rPr>
          <w:sz w:val="28"/>
          <w:szCs w:val="28"/>
        </w:rPr>
        <w:t>таких</w:t>
      </w:r>
      <w:proofErr w:type="gramEnd"/>
      <w:r w:rsidRPr="00823F0B">
        <w:rPr>
          <w:sz w:val="28"/>
          <w:szCs w:val="28"/>
        </w:rPr>
        <w:t xml:space="preserve"> товарів.</w:t>
      </w:r>
    </w:p>
    <w:p w:rsidR="00823F0B" w:rsidRPr="00823F0B" w:rsidRDefault="00823F0B" w:rsidP="00823F0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3F0B">
        <w:rPr>
          <w:sz w:val="28"/>
          <w:szCs w:val="28"/>
        </w:rPr>
        <w:t xml:space="preserve">Потенціальні можливості використання кредитних карток досить великі. В Україні роль банківських і небанківських кредитних карток </w:t>
      </w:r>
      <w:proofErr w:type="gramStart"/>
      <w:r w:rsidRPr="00823F0B">
        <w:rPr>
          <w:sz w:val="28"/>
          <w:szCs w:val="28"/>
        </w:rPr>
        <w:t>на</w:t>
      </w:r>
      <w:proofErr w:type="gramEnd"/>
      <w:r w:rsidRPr="00823F0B">
        <w:rPr>
          <w:sz w:val="28"/>
          <w:szCs w:val="28"/>
        </w:rPr>
        <w:t xml:space="preserve"> вітчизняному ринку зростатиме з розширенням ринку споживчого кредиту.</w:t>
      </w:r>
    </w:p>
    <w:sectPr w:rsidR="00823F0B" w:rsidRPr="00823F0B" w:rsidSect="0064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F8C"/>
    <w:multiLevelType w:val="hybridMultilevel"/>
    <w:tmpl w:val="86A6F3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70AC"/>
    <w:multiLevelType w:val="hybridMultilevel"/>
    <w:tmpl w:val="564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D22C8"/>
    <w:rsid w:val="00191DE5"/>
    <w:rsid w:val="0044076A"/>
    <w:rsid w:val="0064726F"/>
    <w:rsid w:val="006D22C8"/>
    <w:rsid w:val="00823F0B"/>
    <w:rsid w:val="00F8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22C8"/>
    <w:rPr>
      <w:b/>
      <w:bCs/>
    </w:rPr>
  </w:style>
  <w:style w:type="character" w:styleId="a6">
    <w:name w:val="Hyperlink"/>
    <w:basedOn w:val="a0"/>
    <w:uiPriority w:val="99"/>
    <w:semiHidden/>
    <w:unhideWhenUsed/>
    <w:rsid w:val="0019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0%D0%B5%D1%81%D1%83%D1%80%D1%81%D0%B8" TargetMode="External"/><Relationship Id="rId13" Type="http://schemas.openxmlformats.org/officeDocument/2006/relationships/hyperlink" Target="http://ua-referat.com/%D0%9A%D0%B0%D0%BF%D1%96%D1%82%D0%B0%D0%BB" TargetMode="External"/><Relationship Id="rId18" Type="http://schemas.openxmlformats.org/officeDocument/2006/relationships/hyperlink" Target="http://ua-referat.com/%D0%A0%D0%B5%D1%84%D1%96%D0%BD%D0%B0%D0%BD%D1%81%D1%83%D0%B2%D0%B0%D0%BD%D0%BD%D1%8F" TargetMode="External"/><Relationship Id="rId26" Type="http://schemas.openxmlformats.org/officeDocument/2006/relationships/hyperlink" Target="http://ua-referat.com/%D0%9A%D1%80%D0%B0%D1%97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91%D0%B0%D0%BD%D0%BA" TargetMode="External"/><Relationship Id="rId34" Type="http://schemas.openxmlformats.org/officeDocument/2006/relationships/hyperlink" Target="http://ua-referat.com/%D0%9A%D1%80%D0%B5%D0%B4%D0%B8%D1%82%D0%B8" TargetMode="External"/><Relationship Id="rId7" Type="http://schemas.openxmlformats.org/officeDocument/2006/relationships/hyperlink" Target="http://ua-referat.com/%D0%9C%D1%96%D0%B6%D0%BD%D0%B0%D1%80%D0%BE%D0%B4%D0%BD%D0%B8%D0%B9_%D0%BA%D1%80%D0%B5%D0%B4%D0%B8%D1%82" TargetMode="External"/><Relationship Id="rId12" Type="http://schemas.openxmlformats.org/officeDocument/2006/relationships/hyperlink" Target="http://ua-referat.com/%D0%A0%D0%B8%D0%BD%D0%BE%D0%BA_%D0%9A%D0%B0%D0%BF%D1%96%D1%82%D0%B0%D0%BB%D1%83" TargetMode="External"/><Relationship Id="rId17" Type="http://schemas.openxmlformats.org/officeDocument/2006/relationships/hyperlink" Target="http://ua-referat.com/%D0%95%D0%BA%D0%BE%D0%BD%D0%BE%D0%BC%D1%96%D0%BA%D0%B0" TargetMode="External"/><Relationship Id="rId25" Type="http://schemas.openxmlformats.org/officeDocument/2006/relationships/hyperlink" Target="http://ua-referat.com/%D0%9A%D1%80%D0%B5%D0%B4%D0%B8%D1%82%D0%B8" TargetMode="External"/><Relationship Id="rId33" Type="http://schemas.openxmlformats.org/officeDocument/2006/relationships/hyperlink" Target="http://ua-referat.com/%D0%91%D0%B0%D0%BD%D0%BA%D0%B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a-referat.com/%D0%9A%D1%80%D0%B0%D1%97%D0%BD%D0%B0" TargetMode="External"/><Relationship Id="rId20" Type="http://schemas.openxmlformats.org/officeDocument/2006/relationships/hyperlink" Target="http://ua-referat.com/%D0%9C%D1%96%D0%B6%D0%BD%D0%B0%D1%80%D0%BE%D0%B4%D0%BD%D0%B8%D0%B9_%D0%92%D0%B0%D0%BB%D1%8E%D1%82%D0%BD%D0%B8%D0%B9_%D0%A4%D0%BE%D0%BD%D0%B4" TargetMode="External"/><Relationship Id="rId29" Type="http://schemas.openxmlformats.org/officeDocument/2006/relationships/hyperlink" Target="http://ua-referat.com/%D0%9F%D0%B5%D1%80%D0%B5%D0%B2%D0%B0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A%D1%80%D0%B0%D1%97%D0%BD%D0%B0" TargetMode="External"/><Relationship Id="rId11" Type="http://schemas.openxmlformats.org/officeDocument/2006/relationships/hyperlink" Target="http://ua-referat.com/%D0%9F%D0%B5%D1%80%D0%B5%D0%BA%D0%BB%D0%B0%D0%B4" TargetMode="External"/><Relationship Id="rId24" Type="http://schemas.openxmlformats.org/officeDocument/2006/relationships/hyperlink" Target="http://ua-referat.com/%D0%91%D1%8E%D0%B4%D0%B6%D0%B5%D1%82" TargetMode="External"/><Relationship Id="rId32" Type="http://schemas.openxmlformats.org/officeDocument/2006/relationships/hyperlink" Target="http://ua-referat.com/%D0%A2%D0%BE%D0%B2%D0%B0%D1%80%D0%B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ua-referat.com/%D0%9A%D1%80%D0%B5%D0%B4%D0%B8%D1%82" TargetMode="External"/><Relationship Id="rId15" Type="http://schemas.openxmlformats.org/officeDocument/2006/relationships/hyperlink" Target="http://ua-referat.com/%D0%94%D0%B5%D1%80%D0%B6%D0%B0%D0%B2%D0%B0" TargetMode="External"/><Relationship Id="rId23" Type="http://schemas.openxmlformats.org/officeDocument/2006/relationships/hyperlink" Target="http://ua-referat.com/%D0%91%D0%B0%D0%BD%D0%BA%D0%B8" TargetMode="External"/><Relationship Id="rId28" Type="http://schemas.openxmlformats.org/officeDocument/2006/relationships/hyperlink" Target="http://ua-referat.com/%D0%92%D0%B5%D0%BA%D1%81%D0%B5%D0%BB%D1%96" TargetMode="External"/><Relationship Id="rId36" Type="http://schemas.openxmlformats.org/officeDocument/2006/relationships/hyperlink" Target="http://ua-referat.com/%D0%A0%D0%BE%D0%B7%D1%80%D0%B0%D1%85%D1%83%D0%BD%D0%BA%D0%B8" TargetMode="External"/><Relationship Id="rId10" Type="http://schemas.openxmlformats.org/officeDocument/2006/relationships/hyperlink" Target="http://ua-referat.com/%D0%94%D0%B6%D0%B5%D1%80%D0%B5%D0%BB%D0%B0." TargetMode="External"/><Relationship Id="rId19" Type="http://schemas.openxmlformats.org/officeDocument/2006/relationships/hyperlink" Target="http://ua-referat.com/%D0%94%D0%B5%D1%80%D0%B6%D0%B0%D0%B2%D0%B0" TargetMode="External"/><Relationship Id="rId31" Type="http://schemas.openxmlformats.org/officeDocument/2006/relationships/hyperlink" Target="http://ua-referat.com/%D0%A0%D0%BE%D0%B7%D1%80%D0%B0%D1%85%D1%83%D0%BD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0%BE%D0%B2%D0%B5%D1%80%D0%BD%D0%B5%D0%BD%D0%BD%D1%8F" TargetMode="External"/><Relationship Id="rId14" Type="http://schemas.openxmlformats.org/officeDocument/2006/relationships/hyperlink" Target="http://ua-referat.com/%D0%9C%D1%96%D0%B6%D0%BD%D0%B0%D1%80%D0%BE%D0%B4%D0%BD%D0%B8%D0%B9_%D1%80%D0%B8%D0%BD%D0%BE%D0%BA_%D0%BA%D0%B0%D0%BF%D1%96%D1%82%D0%B0%D0%BB%D1%96%D0%B2" TargetMode="External"/><Relationship Id="rId22" Type="http://schemas.openxmlformats.org/officeDocument/2006/relationships/hyperlink" Target="http://ua-referat.com/%D0%84%D0%B2%D1%80%D0%BE%D0%BF%D0%B5%D0%B9%D1%81%D1%8C%D0%BA%D0%B8%D0%B9_%D0%B1%D0%B0%D0%BD%D0%BA_%D1%80%D0%B5%D0%BA%D0%BE%D0%BD%D1%81%D1%82%D1%80%D1%83%D0%BA%D1%86%D1%96%D1%97_%D1%82%D0%B0_%D1%80%D0%BE%D0%B7%D0%B2%D0%B8%D1%82%D0%BA%D1%83" TargetMode="External"/><Relationship Id="rId27" Type="http://schemas.openxmlformats.org/officeDocument/2006/relationships/hyperlink" Target="http://ua-referat.com/%D0%91%D0%B0%D0%BD%D0%BA%D1%96%D0%B2%D1%81%D1%8C%D0%BA%D0%B5_%D0%9A%D1%80%D0%B5%D0%B4%D0%B8%D1%82%D1%83%D0%B2%D0%B0%D0%BD%D0%BD%D1%8F" TargetMode="External"/><Relationship Id="rId30" Type="http://schemas.openxmlformats.org/officeDocument/2006/relationships/hyperlink" Target="http://ua-referat.com/%D0%9A%D1%80%D0%B5%D0%B4%D0%B8%D1%82" TargetMode="External"/><Relationship Id="rId35" Type="http://schemas.openxmlformats.org/officeDocument/2006/relationships/hyperlink" Target="http://ua-referat.com/%D0%9A%D0%BB%D1%96%D0%BC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2011-11-20T13:04:00Z</dcterms:created>
  <dcterms:modified xsi:type="dcterms:W3CDTF">2011-11-20T14:10:00Z</dcterms:modified>
</cp:coreProperties>
</file>