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F" w:rsidRPr="00B4513F" w:rsidRDefault="00B4513F" w:rsidP="00B4513F">
      <w:pPr>
        <w:pStyle w:val="1"/>
        <w:spacing w:line="360" w:lineRule="auto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Індивідуальні завдання</w:t>
      </w:r>
    </w:p>
    <w:p w:rsidR="00B4513F" w:rsidRPr="00B4513F" w:rsidRDefault="00B4513F" w:rsidP="00B451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Підготовка реферату, повідомлення </w:t>
      </w:r>
      <w:proofErr w:type="spellStart"/>
      <w:r w:rsidRPr="00B4513F">
        <w:rPr>
          <w:rFonts w:ascii="Times New Roman" w:hAnsi="Times New Roman" w:cs="Times New Roman"/>
          <w:b/>
          <w:bCs/>
          <w:sz w:val="28"/>
          <w:szCs w:val="28"/>
          <w:lang w:val="uk-UA"/>
        </w:rPr>
        <w:t>-на</w:t>
      </w:r>
      <w:proofErr w:type="spellEnd"/>
      <w:r w:rsidRPr="00B45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теми: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Види аналітико-синтетичної переробки документів.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Взаємозв’язок аналітико-синтетичної переробки документів з іншими дисциплінами.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Аналітико-синтетична інформація в світлі вимог Закону України  «Про інформацію»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Форми закріплення  аналітико-синтетичної інформації ( друковані, електронні).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 xml:space="preserve">Види аналітико-синтетичної (наукової) переробки літератури: бібліографічний опис, індексування, систематизація, </w:t>
      </w:r>
      <w:proofErr w:type="spellStart"/>
      <w:r w:rsidRPr="00B4513F">
        <w:rPr>
          <w:rFonts w:ascii="Times New Roman" w:hAnsi="Times New Roman" w:cs="Times New Roman"/>
          <w:sz w:val="28"/>
          <w:szCs w:val="28"/>
          <w:lang w:val="uk-UA"/>
        </w:rPr>
        <w:t>предметизація</w:t>
      </w:r>
      <w:proofErr w:type="spellEnd"/>
      <w:r w:rsidRPr="00B4513F">
        <w:rPr>
          <w:rFonts w:ascii="Times New Roman" w:hAnsi="Times New Roman" w:cs="Times New Roman"/>
          <w:sz w:val="28"/>
          <w:szCs w:val="28"/>
          <w:lang w:val="uk-UA"/>
        </w:rPr>
        <w:t>, анотування, реферування.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Використання видів аналітико-синтетичної переробки літератури для створення пошукової системи доступу до інформації.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Взаємозв’язок аналітико-синтетичної переробки документів з наукою, наукознавством.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Використання аналітико-синтетичної переробки літератури в управлінській діяльності.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Типи і види анотування.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Наукова обробка документів – сукупність аналізу та синтезу.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 xml:space="preserve">Анотація: види, функції, класифікація. 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Методика складання бібліографічного опису.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Реферат: поняття, функції, класифікація.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Реферат – стислий виклад первинного наукового документа.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Вимоги до бібліографічного оформлення курсової чи наукової роботи.</w:t>
      </w:r>
    </w:p>
    <w:p w:rsidR="00B4513F" w:rsidRPr="00B4513F" w:rsidRDefault="00B4513F" w:rsidP="00B4513F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Реферативні журнали, їх характеристика, використання.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Систематизація документів.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Систематичні </w:t>
      </w:r>
      <w:proofErr w:type="spellStart"/>
      <w:r w:rsidRPr="00B4513F">
        <w:rPr>
          <w:rFonts w:ascii="Times New Roman" w:hAnsi="Times New Roman" w:cs="Times New Roman"/>
          <w:sz w:val="28"/>
          <w:szCs w:val="28"/>
          <w:lang w:val="uk-UA"/>
        </w:rPr>
        <w:t>документні</w:t>
      </w:r>
      <w:proofErr w:type="spellEnd"/>
      <w:r w:rsidRPr="00B4513F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класифікації.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УДК, загальна характеристика.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720"/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і властивості таблиць УДК. 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аналітико-синтетичної обробки літератури в управлінській діяльності.</w:t>
      </w:r>
    </w:p>
    <w:p w:rsidR="00B4513F" w:rsidRPr="00B4513F" w:rsidRDefault="00B4513F" w:rsidP="00B4513F">
      <w:pPr>
        <w:numPr>
          <w:ilvl w:val="0"/>
          <w:numId w:val="1"/>
        </w:numPr>
        <w:tabs>
          <w:tab w:val="left" w:pos="102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аналітичні документи для використання в управлінській діяльності: огляд стану питання, критичні, аналітичні, прогнозні огляди, аналітичні довідки, рейтинги,  інформаційні звіти про діяльність, тематичні </w:t>
      </w:r>
      <w:proofErr w:type="spellStart"/>
      <w:r w:rsidRPr="00B4513F">
        <w:rPr>
          <w:rFonts w:ascii="Times New Roman" w:hAnsi="Times New Roman" w:cs="Times New Roman"/>
          <w:sz w:val="28"/>
          <w:szCs w:val="28"/>
          <w:lang w:val="uk-UA"/>
        </w:rPr>
        <w:t>підбірки</w:t>
      </w:r>
      <w:proofErr w:type="spellEnd"/>
      <w:r w:rsidRPr="00B4513F">
        <w:rPr>
          <w:rFonts w:ascii="Times New Roman" w:hAnsi="Times New Roman" w:cs="Times New Roman"/>
          <w:sz w:val="28"/>
          <w:szCs w:val="28"/>
          <w:lang w:val="uk-UA"/>
        </w:rPr>
        <w:t>, дайджести, прес-релізи, досьє.</w:t>
      </w:r>
    </w:p>
    <w:p w:rsidR="00B4513F" w:rsidRPr="00B4513F" w:rsidRDefault="00B4513F" w:rsidP="00B4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13F" w:rsidRPr="00B4513F" w:rsidRDefault="00B4513F" w:rsidP="00B4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Робота над рефератом / презентацією має бути послідовною, з чітким урахуванням  її головних етапів, які передбачають: складання плану; виявлення джерельної бази обраної проблеми. Для того щоб написати змістовний реферат / підготувати презентацію, студент повинен глибоко опрацювати джерела, ґрунтовно вивчити  літературу з обраної теми. Обсяг реферату до 12 друкованих сторінок.</w:t>
      </w:r>
    </w:p>
    <w:p w:rsidR="00B4513F" w:rsidRPr="00B4513F" w:rsidRDefault="00B4513F" w:rsidP="00B451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Структура реферату виглядає таким чином:</w:t>
      </w:r>
    </w:p>
    <w:p w:rsidR="00B4513F" w:rsidRPr="00B4513F" w:rsidRDefault="00B4513F" w:rsidP="00B4513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а) вступ, який м</w:t>
      </w:r>
      <w:r>
        <w:rPr>
          <w:rFonts w:ascii="Times New Roman" w:hAnsi="Times New Roman" w:cs="Times New Roman"/>
          <w:sz w:val="28"/>
          <w:szCs w:val="28"/>
          <w:lang w:val="uk-UA"/>
        </w:rPr>
        <w:t>істить обґрунтування теми, цілі</w:t>
      </w:r>
      <w:r w:rsidRPr="00B4513F">
        <w:rPr>
          <w:rFonts w:ascii="Times New Roman" w:hAnsi="Times New Roman" w:cs="Times New Roman"/>
          <w:sz w:val="28"/>
          <w:szCs w:val="28"/>
          <w:lang w:val="uk-UA"/>
        </w:rPr>
        <w:t xml:space="preserve"> роботи, огляд джерел,</w:t>
      </w:r>
    </w:p>
    <w:p w:rsidR="00B4513F" w:rsidRPr="00B4513F" w:rsidRDefault="00B4513F" w:rsidP="00B4513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б) змістовна частина, де розкриваються ключові питання дослідження,</w:t>
      </w:r>
    </w:p>
    <w:p w:rsidR="00B4513F" w:rsidRPr="00B4513F" w:rsidRDefault="00B4513F" w:rsidP="00B4513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в) висновки, що містять головні висновки автора,</w:t>
      </w:r>
    </w:p>
    <w:p w:rsidR="00B4513F" w:rsidRPr="00B4513F" w:rsidRDefault="00B4513F" w:rsidP="00B4513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г) список літератури, що була використана,</w:t>
      </w:r>
    </w:p>
    <w:p w:rsidR="00B4513F" w:rsidRPr="00B4513F" w:rsidRDefault="00B4513F" w:rsidP="00B4513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 xml:space="preserve">д) додатки,які не є обов’язковими, але іноді 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 доцільними і оформлятися </w:t>
      </w:r>
      <w:r w:rsidRPr="00B4513F">
        <w:rPr>
          <w:rFonts w:ascii="Times New Roman" w:hAnsi="Times New Roman" w:cs="Times New Roman"/>
          <w:sz w:val="28"/>
          <w:szCs w:val="28"/>
          <w:lang w:val="uk-UA"/>
        </w:rPr>
        <w:t>у вигляді таблиць, схем, ілюстрацій.</w:t>
      </w:r>
    </w:p>
    <w:p w:rsidR="00B4513F" w:rsidRPr="00B4513F" w:rsidRDefault="00B4513F" w:rsidP="00B451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3F">
        <w:rPr>
          <w:rFonts w:ascii="Times New Roman" w:hAnsi="Times New Roman" w:cs="Times New Roman"/>
          <w:sz w:val="28"/>
          <w:szCs w:val="28"/>
          <w:lang w:val="uk-UA"/>
        </w:rPr>
        <w:t>Слід підкреслити, що при оцінці реферату / презентації викладач враховує не лише якість змісту тексту, але й весь хід його захисту студентом. Тому автор доповіді повинен вільно володіти опрацьованим матеріалом, дати відповіді на додаткові запитання викладача або студентів, показати вміння науково аргументувати свої власні міркування, обґрунтувати висновки у висвітленій темі.</w:t>
      </w:r>
    </w:p>
    <w:p w:rsidR="00000000" w:rsidRPr="00B4513F" w:rsidRDefault="00B4513F">
      <w:pPr>
        <w:rPr>
          <w:lang w:val="uk-UA"/>
        </w:rPr>
      </w:pPr>
    </w:p>
    <w:sectPr w:rsidR="00000000" w:rsidRPr="00B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88D"/>
    <w:multiLevelType w:val="hybridMultilevel"/>
    <w:tmpl w:val="B79C821A"/>
    <w:lvl w:ilvl="0" w:tplc="D708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13F"/>
    <w:rsid w:val="00B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3F"/>
    <w:pPr>
      <w:ind w:left="720"/>
      <w:contextualSpacing/>
    </w:pPr>
  </w:style>
  <w:style w:type="paragraph" w:customStyle="1" w:styleId="1">
    <w:name w:val="Абзац списку1"/>
    <w:basedOn w:val="a"/>
    <w:qFormat/>
    <w:rsid w:val="00B45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2023-03-25T21:26:00Z</dcterms:created>
  <dcterms:modified xsi:type="dcterms:W3CDTF">2023-03-25T21:27:00Z</dcterms:modified>
</cp:coreProperties>
</file>