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F846C" w14:textId="63AAA38F" w:rsidR="00763E9B" w:rsidRPr="00916301" w:rsidRDefault="00916301" w:rsidP="00DF7DCF">
      <w:pPr>
        <w:pStyle w:val="a3"/>
        <w:spacing w:before="0" w:beforeAutospacing="0" w:after="0" w:afterAutospacing="0"/>
        <w:jc w:val="center"/>
        <w:rPr>
          <w:rFonts w:ascii="Times New Roman" w:hAnsi="Times New Roman" w:cs="Times New Roman"/>
          <w:b/>
          <w:bCs/>
          <w:color w:val="auto"/>
          <w:sz w:val="28"/>
          <w:szCs w:val="28"/>
          <w:lang w:val="uk-UA"/>
        </w:rPr>
      </w:pPr>
      <w:r w:rsidRPr="00916301">
        <w:rPr>
          <w:rFonts w:ascii="Times New Roman" w:hAnsi="Times New Roman" w:cs="Times New Roman"/>
          <w:b/>
          <w:bCs/>
          <w:color w:val="auto"/>
          <w:sz w:val="28"/>
          <w:szCs w:val="28"/>
          <w:lang w:val="uk-UA"/>
        </w:rPr>
        <w:t>КРИМІНАЛЬНІ ПРАВОПОРУШЕННЯ ПРОТИ СТАТЕВОЇ СВОБОДИ ТА СТАТЕВОЇ НЕДОТОРКАНОСТІ ОСОБИ</w:t>
      </w:r>
    </w:p>
    <w:p w14:paraId="0B78241E" w14:textId="77777777" w:rsidR="00763E9B" w:rsidRPr="003117D1" w:rsidRDefault="00763E9B" w:rsidP="00DF7DCF">
      <w:pPr>
        <w:pStyle w:val="a3"/>
        <w:spacing w:before="0" w:beforeAutospacing="0" w:after="0" w:afterAutospacing="0"/>
        <w:jc w:val="center"/>
        <w:rPr>
          <w:rFonts w:ascii="Times New Roman" w:hAnsi="Times New Roman" w:cs="Times New Roman"/>
          <w:color w:val="auto"/>
          <w:sz w:val="28"/>
          <w:szCs w:val="28"/>
          <w:lang w:val="uk-UA"/>
        </w:rPr>
      </w:pPr>
    </w:p>
    <w:p w14:paraId="4ADFE565" w14:textId="77777777" w:rsidR="00B47268" w:rsidRPr="00B83468" w:rsidRDefault="00B47268" w:rsidP="00B47268">
      <w:pPr>
        <w:pStyle w:val="a3"/>
        <w:spacing w:before="0" w:beforeAutospacing="0" w:after="0" w:afterAutospacing="0"/>
        <w:jc w:val="center"/>
        <w:rPr>
          <w:rFonts w:ascii="Times New Roman" w:hAnsi="Times New Roman" w:cs="Times New Roman"/>
          <w:b/>
          <w:color w:val="auto"/>
          <w:sz w:val="28"/>
          <w:szCs w:val="28"/>
          <w:lang w:val="uk-UA"/>
        </w:rPr>
      </w:pPr>
      <w:r w:rsidRPr="00B83468">
        <w:rPr>
          <w:rFonts w:ascii="Times New Roman" w:hAnsi="Times New Roman" w:cs="Times New Roman"/>
          <w:b/>
          <w:color w:val="auto"/>
          <w:sz w:val="28"/>
          <w:szCs w:val="28"/>
          <w:lang w:val="uk-UA"/>
        </w:rPr>
        <w:t>План лекції</w:t>
      </w:r>
    </w:p>
    <w:p w14:paraId="0B6A5946" w14:textId="77777777" w:rsidR="00B47268" w:rsidRPr="00B83468" w:rsidRDefault="00B47268" w:rsidP="00B47268">
      <w:pPr>
        <w:pStyle w:val="a9"/>
        <w:numPr>
          <w:ilvl w:val="0"/>
          <w:numId w:val="28"/>
        </w:numPr>
        <w:tabs>
          <w:tab w:val="left" w:pos="284"/>
          <w:tab w:val="left" w:pos="900"/>
        </w:tabs>
        <w:spacing w:after="0" w:line="240" w:lineRule="auto"/>
        <w:ind w:left="0" w:firstLine="567"/>
        <w:jc w:val="both"/>
        <w:rPr>
          <w:rFonts w:ascii="Times New Roman" w:hAnsi="Times New Roman" w:cs="Times New Roman"/>
          <w:sz w:val="28"/>
          <w:szCs w:val="28"/>
          <w:lang w:val="uk-UA"/>
        </w:rPr>
      </w:pPr>
      <w:r w:rsidRPr="00B83468">
        <w:rPr>
          <w:rFonts w:ascii="Times New Roman" w:hAnsi="Times New Roman" w:cs="Times New Roman"/>
          <w:sz w:val="28"/>
          <w:szCs w:val="28"/>
          <w:lang w:val="uk-UA"/>
        </w:rPr>
        <w:t xml:space="preserve">Загальна характеристика та види </w:t>
      </w:r>
      <w:r>
        <w:rPr>
          <w:rFonts w:ascii="Times New Roman" w:hAnsi="Times New Roman" w:cs="Times New Roman"/>
          <w:sz w:val="28"/>
          <w:szCs w:val="28"/>
          <w:lang w:val="uk-UA"/>
        </w:rPr>
        <w:t xml:space="preserve">кримінальних правопорушень </w:t>
      </w:r>
      <w:r w:rsidRPr="00B83468">
        <w:rPr>
          <w:rFonts w:ascii="Times New Roman" w:hAnsi="Times New Roman" w:cs="Times New Roman"/>
          <w:sz w:val="28"/>
          <w:szCs w:val="28"/>
          <w:lang w:val="uk-UA"/>
        </w:rPr>
        <w:t>проти статевої свободи та статевої недоторканості.</w:t>
      </w:r>
    </w:p>
    <w:p w14:paraId="09EF83D0" w14:textId="77777777" w:rsidR="00B47268" w:rsidRPr="00B83468" w:rsidRDefault="00B47268" w:rsidP="00B47268">
      <w:pPr>
        <w:pStyle w:val="a9"/>
        <w:numPr>
          <w:ilvl w:val="0"/>
          <w:numId w:val="28"/>
        </w:numPr>
        <w:tabs>
          <w:tab w:val="left" w:pos="284"/>
          <w:tab w:val="left" w:pos="900"/>
        </w:tabs>
        <w:spacing w:after="0" w:line="240" w:lineRule="auto"/>
        <w:ind w:left="0" w:firstLine="567"/>
        <w:jc w:val="both"/>
        <w:rPr>
          <w:rFonts w:ascii="Times New Roman" w:hAnsi="Times New Roman" w:cs="Times New Roman"/>
          <w:sz w:val="28"/>
          <w:szCs w:val="28"/>
          <w:lang w:val="uk-UA"/>
        </w:rPr>
      </w:pPr>
      <w:r w:rsidRPr="00B83468">
        <w:rPr>
          <w:rFonts w:ascii="Times New Roman" w:hAnsi="Times New Roman" w:cs="Times New Roman"/>
          <w:sz w:val="28"/>
          <w:szCs w:val="28"/>
          <w:lang w:val="uk-UA"/>
        </w:rPr>
        <w:t xml:space="preserve">Характеристика окремих складів </w:t>
      </w:r>
      <w:r>
        <w:rPr>
          <w:rFonts w:ascii="Times New Roman" w:hAnsi="Times New Roman" w:cs="Times New Roman"/>
          <w:sz w:val="28"/>
          <w:szCs w:val="28"/>
          <w:lang w:val="uk-UA"/>
        </w:rPr>
        <w:t xml:space="preserve">кримінальних правопорушень </w:t>
      </w:r>
      <w:r w:rsidRPr="00B83468">
        <w:rPr>
          <w:rFonts w:ascii="Times New Roman" w:hAnsi="Times New Roman" w:cs="Times New Roman"/>
          <w:sz w:val="28"/>
          <w:szCs w:val="28"/>
          <w:lang w:val="uk-UA"/>
        </w:rPr>
        <w:t>проти статевої свободи та статевої недоторканості особи.</w:t>
      </w:r>
    </w:p>
    <w:p w14:paraId="44A06A93" w14:textId="77777777" w:rsidR="00B47268" w:rsidRPr="00B83468" w:rsidRDefault="00B47268" w:rsidP="00B47268">
      <w:pPr>
        <w:pStyle w:val="a9"/>
        <w:tabs>
          <w:tab w:val="left" w:pos="284"/>
          <w:tab w:val="left" w:pos="900"/>
        </w:tabs>
        <w:spacing w:after="0" w:line="240" w:lineRule="auto"/>
        <w:ind w:left="0"/>
        <w:jc w:val="both"/>
        <w:rPr>
          <w:rFonts w:ascii="Times New Roman" w:hAnsi="Times New Roman" w:cs="Times New Roman"/>
          <w:sz w:val="28"/>
          <w:szCs w:val="28"/>
          <w:lang w:val="uk-UA"/>
        </w:rPr>
      </w:pPr>
    </w:p>
    <w:p w14:paraId="59256317" w14:textId="77777777" w:rsidR="00B47268" w:rsidRPr="00B83468" w:rsidRDefault="00B47268" w:rsidP="00B47268">
      <w:pPr>
        <w:pStyle w:val="a3"/>
        <w:spacing w:before="0" w:beforeAutospacing="0" w:after="0" w:afterAutospacing="0"/>
        <w:jc w:val="center"/>
        <w:rPr>
          <w:rFonts w:ascii="Times New Roman" w:hAnsi="Times New Roman" w:cs="Times New Roman"/>
          <w:b/>
          <w:color w:val="auto"/>
          <w:sz w:val="28"/>
          <w:szCs w:val="28"/>
          <w:lang w:val="uk-UA"/>
        </w:rPr>
      </w:pPr>
      <w:r w:rsidRPr="00B83468">
        <w:rPr>
          <w:rFonts w:ascii="Times New Roman" w:hAnsi="Times New Roman" w:cs="Times New Roman"/>
          <w:b/>
          <w:color w:val="auto"/>
          <w:sz w:val="28"/>
          <w:szCs w:val="28"/>
          <w:lang w:val="uk-UA"/>
        </w:rPr>
        <w:t>Рекомендована література:</w:t>
      </w:r>
    </w:p>
    <w:p w14:paraId="53296AC5" w14:textId="77777777" w:rsidR="00763E9B" w:rsidRPr="00182D0D" w:rsidRDefault="00763E9B" w:rsidP="00763E9B">
      <w:pPr>
        <w:pStyle w:val="a3"/>
        <w:spacing w:before="0" w:beforeAutospacing="0" w:after="0" w:afterAutospacing="0"/>
        <w:jc w:val="center"/>
        <w:rPr>
          <w:rFonts w:ascii="Times New Roman" w:hAnsi="Times New Roman" w:cs="Times New Roman"/>
          <w:b/>
          <w:bCs/>
          <w:color w:val="auto"/>
          <w:sz w:val="28"/>
          <w:szCs w:val="28"/>
          <w:lang w:val="uk-UA"/>
        </w:rPr>
      </w:pPr>
      <w:r w:rsidRPr="00182D0D">
        <w:rPr>
          <w:rFonts w:ascii="Times New Roman" w:hAnsi="Times New Roman" w:cs="Times New Roman"/>
          <w:b/>
          <w:bCs/>
          <w:color w:val="auto"/>
          <w:sz w:val="28"/>
          <w:szCs w:val="28"/>
          <w:lang w:val="uk-UA"/>
        </w:rPr>
        <w:t>Основна</w:t>
      </w:r>
    </w:p>
    <w:p w14:paraId="76F1FB67" w14:textId="77777777" w:rsidR="00B47268" w:rsidRPr="00371D8E" w:rsidRDefault="00B47268" w:rsidP="00B47268">
      <w:pPr>
        <w:pStyle w:val="a3"/>
        <w:numPr>
          <w:ilvl w:val="0"/>
          <w:numId w:val="5"/>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371D8E">
        <w:rPr>
          <w:rFonts w:ascii="Times New Roman" w:hAnsi="Times New Roman" w:cs="Times New Roman"/>
          <w:color w:val="auto"/>
          <w:sz w:val="28"/>
          <w:szCs w:val="28"/>
          <w:lang w:val="uk-UA"/>
        </w:rPr>
        <w:t>Кримінальне право України. Особлива частина: навч. посіб./за заг. ред. О. М. Литвинова; А.А. Васильєв, Житний О.О., Є.О. Гладкова та ін. Харків: Право. 2020. 656 с.</w:t>
      </w:r>
    </w:p>
    <w:p w14:paraId="3C469794" w14:textId="77777777" w:rsidR="00763E9B" w:rsidRPr="008C3A60" w:rsidRDefault="00763E9B" w:rsidP="00763E9B">
      <w:pPr>
        <w:pStyle w:val="a3"/>
        <w:numPr>
          <w:ilvl w:val="0"/>
          <w:numId w:val="5"/>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8C3A60">
        <w:rPr>
          <w:rFonts w:ascii="Times New Roman" w:hAnsi="Times New Roman" w:cs="Times New Roman"/>
          <w:color w:val="auto"/>
          <w:sz w:val="28"/>
          <w:szCs w:val="28"/>
          <w:lang w:val="uk-UA"/>
        </w:rPr>
        <w:t>Кваліфікація злочинів у діяльності Національної поліції України: навч. посіб./за заг. ред. О. М. Литвинова; МВС України, Харків. нац. ун-т внутр. справ. Харків: Константа, 2017. 448 с.</w:t>
      </w:r>
    </w:p>
    <w:p w14:paraId="422B78DD" w14:textId="77777777" w:rsidR="00763E9B" w:rsidRPr="008C3A60" w:rsidRDefault="00763E9B" w:rsidP="00763E9B">
      <w:pPr>
        <w:pStyle w:val="a3"/>
        <w:numPr>
          <w:ilvl w:val="0"/>
          <w:numId w:val="5"/>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8C3A60">
        <w:rPr>
          <w:rFonts w:ascii="Times New Roman" w:hAnsi="Times New Roman" w:cs="Times New Roman"/>
          <w:color w:val="auto"/>
          <w:spacing w:val="-2"/>
          <w:sz w:val="28"/>
          <w:szCs w:val="28"/>
          <w:lang w:val="uk-UA"/>
        </w:rPr>
        <w:t>Кримінальне право України. (Особлива частина): підручник/за заг. ред. О. М. Литвинова; наук. ред. серії О. М. Бандурка; А. В. </w:t>
      </w:r>
      <w:proofErr w:type="spellStart"/>
      <w:r w:rsidRPr="008C3A60">
        <w:rPr>
          <w:rFonts w:ascii="Times New Roman" w:hAnsi="Times New Roman" w:cs="Times New Roman"/>
          <w:color w:val="auto"/>
          <w:spacing w:val="-2"/>
          <w:sz w:val="28"/>
          <w:szCs w:val="28"/>
          <w:lang w:val="uk-UA"/>
        </w:rPr>
        <w:t>Байлов</w:t>
      </w:r>
      <w:proofErr w:type="spellEnd"/>
      <w:r w:rsidRPr="008C3A60">
        <w:rPr>
          <w:rFonts w:ascii="Times New Roman" w:hAnsi="Times New Roman" w:cs="Times New Roman"/>
          <w:color w:val="auto"/>
          <w:spacing w:val="-2"/>
          <w:sz w:val="28"/>
          <w:szCs w:val="28"/>
          <w:lang w:val="uk-UA"/>
        </w:rPr>
        <w:t>, О. А. Васильєв, О. О. Житний та ін. Харків: ХНУВС, 2011. 572 с.</w:t>
      </w:r>
    </w:p>
    <w:p w14:paraId="18C8838A" w14:textId="77777777" w:rsidR="00763E9B" w:rsidRPr="008C3A60" w:rsidRDefault="00763E9B" w:rsidP="00763E9B">
      <w:pPr>
        <w:pStyle w:val="a3"/>
        <w:numPr>
          <w:ilvl w:val="0"/>
          <w:numId w:val="5"/>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8C3A60">
        <w:rPr>
          <w:rFonts w:ascii="Times New Roman" w:hAnsi="Times New Roman" w:cs="Times New Roman"/>
          <w:color w:val="auto"/>
          <w:sz w:val="28"/>
          <w:szCs w:val="28"/>
          <w:lang w:val="uk-UA"/>
        </w:rPr>
        <w:t>Кримінальний кодекс України. Науково-практичний коментар: Т. 2: Особлива частина/за заг. ред. В. Я. Тація, В. І. Борисова, В. І. </w:t>
      </w:r>
      <w:proofErr w:type="spellStart"/>
      <w:r w:rsidRPr="008C3A60">
        <w:rPr>
          <w:rFonts w:ascii="Times New Roman" w:hAnsi="Times New Roman" w:cs="Times New Roman"/>
          <w:color w:val="auto"/>
          <w:sz w:val="28"/>
          <w:szCs w:val="28"/>
          <w:lang w:val="uk-UA"/>
        </w:rPr>
        <w:t>Тютюгіна</w:t>
      </w:r>
      <w:proofErr w:type="spellEnd"/>
      <w:r w:rsidRPr="008C3A60">
        <w:rPr>
          <w:rFonts w:ascii="Times New Roman" w:hAnsi="Times New Roman" w:cs="Times New Roman"/>
          <w:color w:val="auto"/>
          <w:sz w:val="28"/>
          <w:szCs w:val="28"/>
          <w:lang w:val="uk-UA"/>
        </w:rPr>
        <w:t>; Ю. В. Баулін, В. І. Борисов, В. І. Тютюгін та ін.; 5-те вид., допов. Харків: Право, 2013. 1040 с.</w:t>
      </w:r>
    </w:p>
    <w:p w14:paraId="5F6B0306" w14:textId="77777777" w:rsidR="00763E9B" w:rsidRPr="008C3A60" w:rsidRDefault="00763E9B" w:rsidP="00763E9B">
      <w:pPr>
        <w:pStyle w:val="a3"/>
        <w:numPr>
          <w:ilvl w:val="0"/>
          <w:numId w:val="5"/>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8C3A60">
        <w:rPr>
          <w:rFonts w:ascii="Times New Roman" w:hAnsi="Times New Roman" w:cs="Times New Roman"/>
          <w:color w:val="auto"/>
          <w:sz w:val="28"/>
          <w:szCs w:val="28"/>
          <w:lang w:val="uk-UA"/>
        </w:rPr>
        <w:t>Правила судово-медичного визначення ступеня тяжкості тілесних ушкоджень: наказ Міністерства охорони здоров’я України від 17.01.1995</w:t>
      </w:r>
      <w:r w:rsidR="009F77AB">
        <w:rPr>
          <w:rFonts w:ascii="Times New Roman" w:hAnsi="Times New Roman" w:cs="Times New Roman"/>
          <w:color w:val="auto"/>
          <w:sz w:val="28"/>
          <w:szCs w:val="28"/>
          <w:lang w:val="uk-UA"/>
        </w:rPr>
        <w:t xml:space="preserve"> р.</w:t>
      </w:r>
      <w:r w:rsidRPr="008C3A60">
        <w:rPr>
          <w:rFonts w:ascii="Times New Roman" w:hAnsi="Times New Roman" w:cs="Times New Roman"/>
          <w:color w:val="auto"/>
          <w:sz w:val="28"/>
          <w:szCs w:val="28"/>
          <w:lang w:val="uk-UA"/>
        </w:rPr>
        <w:t xml:space="preserve"> № 6 // База даних «Законодавство України»/Верховна Рада України. URL: </w:t>
      </w:r>
      <w:hyperlink r:id="rId7" w:history="1">
        <w:r w:rsidR="00BF07C5" w:rsidRPr="007F7A0A">
          <w:rPr>
            <w:rStyle w:val="ab"/>
            <w:rFonts w:ascii="Times New Roman" w:hAnsi="Times New Roman" w:cs="Times New Roman"/>
            <w:sz w:val="28"/>
            <w:szCs w:val="28"/>
            <w:lang w:val="uk-UA"/>
          </w:rPr>
          <w:t>http://zakon2.rada.gov.ua/laws/show/z0255-95</w:t>
        </w:r>
      </w:hyperlink>
      <w:r w:rsidR="00BF07C5">
        <w:rPr>
          <w:rFonts w:ascii="Times New Roman" w:hAnsi="Times New Roman" w:cs="Times New Roman"/>
          <w:color w:val="auto"/>
          <w:sz w:val="28"/>
          <w:szCs w:val="28"/>
          <w:lang w:val="uk-UA"/>
        </w:rPr>
        <w:t xml:space="preserve"> </w:t>
      </w:r>
      <w:r w:rsidRPr="008C3A60">
        <w:rPr>
          <w:rFonts w:ascii="Times New Roman" w:hAnsi="Times New Roman" w:cs="Times New Roman"/>
          <w:color w:val="auto"/>
          <w:sz w:val="28"/>
          <w:szCs w:val="28"/>
          <w:lang w:val="uk-UA"/>
        </w:rPr>
        <w:t>(дата</w:t>
      </w:r>
      <w:r w:rsidRPr="008C3A60">
        <w:rPr>
          <w:rFonts w:ascii="Times New Roman" w:hAnsi="Times New Roman" w:cs="Times New Roman"/>
          <w:bCs/>
          <w:color w:val="auto"/>
          <w:sz w:val="28"/>
          <w:szCs w:val="28"/>
          <w:lang w:val="uk-UA"/>
        </w:rPr>
        <w:t xml:space="preserve"> звернення: 10.0</w:t>
      </w:r>
      <w:r w:rsidR="00B47268">
        <w:rPr>
          <w:rFonts w:ascii="Times New Roman" w:hAnsi="Times New Roman" w:cs="Times New Roman"/>
          <w:bCs/>
          <w:color w:val="auto"/>
          <w:sz w:val="28"/>
          <w:szCs w:val="28"/>
          <w:lang w:val="uk-UA"/>
        </w:rPr>
        <w:t>5</w:t>
      </w:r>
      <w:r w:rsidRPr="008C3A60">
        <w:rPr>
          <w:rFonts w:ascii="Times New Roman" w:hAnsi="Times New Roman" w:cs="Times New Roman"/>
          <w:bCs/>
          <w:color w:val="auto"/>
          <w:sz w:val="28"/>
          <w:szCs w:val="28"/>
          <w:lang w:val="uk-UA"/>
        </w:rPr>
        <w:t>.20</w:t>
      </w:r>
      <w:r w:rsidR="00B47268">
        <w:rPr>
          <w:rFonts w:ascii="Times New Roman" w:hAnsi="Times New Roman" w:cs="Times New Roman"/>
          <w:bCs/>
          <w:color w:val="auto"/>
          <w:sz w:val="28"/>
          <w:szCs w:val="28"/>
          <w:lang w:val="uk-UA"/>
        </w:rPr>
        <w:t>2</w:t>
      </w:r>
      <w:r w:rsidR="009F77AB">
        <w:rPr>
          <w:rFonts w:ascii="Times New Roman" w:hAnsi="Times New Roman" w:cs="Times New Roman"/>
          <w:bCs/>
          <w:color w:val="auto"/>
          <w:sz w:val="28"/>
          <w:szCs w:val="28"/>
          <w:lang w:val="uk-UA"/>
        </w:rPr>
        <w:t>1</w:t>
      </w:r>
      <w:r w:rsidRPr="008C3A60">
        <w:rPr>
          <w:rFonts w:ascii="Times New Roman" w:hAnsi="Times New Roman" w:cs="Times New Roman"/>
          <w:bCs/>
          <w:color w:val="auto"/>
          <w:sz w:val="28"/>
          <w:szCs w:val="28"/>
          <w:lang w:val="uk-UA"/>
        </w:rPr>
        <w:t>).</w:t>
      </w:r>
    </w:p>
    <w:p w14:paraId="275FD85F" w14:textId="77777777" w:rsidR="00763E9B" w:rsidRPr="008C3A60" w:rsidRDefault="00763E9B" w:rsidP="00763E9B">
      <w:pPr>
        <w:pStyle w:val="a3"/>
        <w:numPr>
          <w:ilvl w:val="0"/>
          <w:numId w:val="5"/>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8C3A60">
        <w:rPr>
          <w:rFonts w:ascii="Times New Roman" w:hAnsi="Times New Roman" w:cs="Times New Roman"/>
          <w:color w:val="auto"/>
          <w:sz w:val="28"/>
          <w:szCs w:val="28"/>
          <w:lang w:val="uk-UA"/>
        </w:rPr>
        <w:t xml:space="preserve">Про судову практику в справах про злочини проти життя та здоров’я особи: Постанова Пленуму Верховного Суду України від </w:t>
      </w:r>
      <w:r>
        <w:rPr>
          <w:rFonts w:ascii="Times New Roman" w:hAnsi="Times New Roman" w:cs="Times New Roman"/>
          <w:color w:val="auto"/>
          <w:sz w:val="28"/>
          <w:szCs w:val="28"/>
          <w:lang w:val="uk-UA"/>
        </w:rPr>
        <w:t>0</w:t>
      </w:r>
      <w:r w:rsidRPr="008C3A60">
        <w:rPr>
          <w:rFonts w:ascii="Times New Roman" w:hAnsi="Times New Roman" w:cs="Times New Roman"/>
          <w:color w:val="auto"/>
          <w:sz w:val="28"/>
          <w:szCs w:val="28"/>
          <w:lang w:val="uk-UA"/>
        </w:rPr>
        <w:t>7</w:t>
      </w:r>
      <w:r>
        <w:rPr>
          <w:rFonts w:ascii="Times New Roman" w:hAnsi="Times New Roman" w:cs="Times New Roman"/>
          <w:color w:val="auto"/>
          <w:sz w:val="28"/>
          <w:szCs w:val="28"/>
          <w:lang w:val="uk-UA"/>
        </w:rPr>
        <w:t>.02.</w:t>
      </w:r>
      <w:r w:rsidRPr="008C3A60">
        <w:rPr>
          <w:rFonts w:ascii="Times New Roman" w:hAnsi="Times New Roman" w:cs="Times New Roman"/>
          <w:color w:val="auto"/>
          <w:sz w:val="28"/>
          <w:szCs w:val="28"/>
          <w:lang w:val="uk-UA"/>
        </w:rPr>
        <w:t>2003</w:t>
      </w:r>
      <w:r w:rsidR="009F77AB">
        <w:rPr>
          <w:rFonts w:ascii="Times New Roman" w:hAnsi="Times New Roman" w:cs="Times New Roman"/>
          <w:color w:val="auto"/>
          <w:sz w:val="28"/>
          <w:szCs w:val="28"/>
          <w:lang w:val="uk-UA"/>
        </w:rPr>
        <w:t xml:space="preserve"> р.</w:t>
      </w:r>
      <w:r>
        <w:rPr>
          <w:rFonts w:ascii="Times New Roman" w:hAnsi="Times New Roman" w:cs="Times New Roman"/>
          <w:color w:val="auto"/>
          <w:sz w:val="28"/>
          <w:szCs w:val="28"/>
          <w:lang w:val="uk-UA"/>
        </w:rPr>
        <w:t xml:space="preserve"> № </w:t>
      </w:r>
      <w:r w:rsidRPr="008C3A60">
        <w:rPr>
          <w:rFonts w:ascii="Times New Roman" w:hAnsi="Times New Roman" w:cs="Times New Roman"/>
          <w:color w:val="auto"/>
          <w:sz w:val="28"/>
          <w:szCs w:val="28"/>
          <w:lang w:val="uk-UA"/>
        </w:rPr>
        <w:t xml:space="preserve">2 // База даних «Законодавство України»/Верховна Рада України. URL: </w:t>
      </w:r>
      <w:hyperlink r:id="rId8" w:history="1">
        <w:r w:rsidR="00BF07C5" w:rsidRPr="007F7A0A">
          <w:rPr>
            <w:rStyle w:val="ab"/>
            <w:rFonts w:ascii="Times New Roman" w:hAnsi="Times New Roman" w:cs="Times New Roman"/>
            <w:sz w:val="28"/>
            <w:szCs w:val="28"/>
            <w:lang w:val="uk-UA"/>
          </w:rPr>
          <w:t>http://zakon2.rada.gov.ua/laws/show/v0002700-03</w:t>
        </w:r>
      </w:hyperlink>
      <w:r w:rsidR="00BF07C5">
        <w:rPr>
          <w:rFonts w:ascii="Times New Roman" w:hAnsi="Times New Roman" w:cs="Times New Roman"/>
          <w:color w:val="auto"/>
          <w:sz w:val="28"/>
          <w:szCs w:val="28"/>
          <w:lang w:val="uk-UA"/>
        </w:rPr>
        <w:t xml:space="preserve"> </w:t>
      </w:r>
      <w:r w:rsidRPr="008C3A60">
        <w:rPr>
          <w:rFonts w:ascii="Times New Roman" w:hAnsi="Times New Roman" w:cs="Times New Roman"/>
          <w:color w:val="auto"/>
          <w:sz w:val="28"/>
          <w:szCs w:val="28"/>
          <w:lang w:val="uk-UA"/>
        </w:rPr>
        <w:t>(дата</w:t>
      </w:r>
      <w:r w:rsidRPr="008C3A60">
        <w:rPr>
          <w:rFonts w:ascii="Times New Roman" w:hAnsi="Times New Roman" w:cs="Times New Roman"/>
          <w:bCs/>
          <w:color w:val="auto"/>
          <w:sz w:val="28"/>
          <w:szCs w:val="28"/>
          <w:lang w:val="uk-UA"/>
        </w:rPr>
        <w:t xml:space="preserve"> звернення: 10.0</w:t>
      </w:r>
      <w:r w:rsidR="00B47268">
        <w:rPr>
          <w:rFonts w:ascii="Times New Roman" w:hAnsi="Times New Roman" w:cs="Times New Roman"/>
          <w:bCs/>
          <w:color w:val="auto"/>
          <w:sz w:val="28"/>
          <w:szCs w:val="28"/>
          <w:lang w:val="uk-UA"/>
        </w:rPr>
        <w:t>5</w:t>
      </w:r>
      <w:r w:rsidRPr="008C3A60">
        <w:rPr>
          <w:rFonts w:ascii="Times New Roman" w:hAnsi="Times New Roman" w:cs="Times New Roman"/>
          <w:bCs/>
          <w:color w:val="auto"/>
          <w:sz w:val="28"/>
          <w:szCs w:val="28"/>
          <w:lang w:val="uk-UA"/>
        </w:rPr>
        <w:t>.20</w:t>
      </w:r>
      <w:r w:rsidR="00B47268">
        <w:rPr>
          <w:rFonts w:ascii="Times New Roman" w:hAnsi="Times New Roman" w:cs="Times New Roman"/>
          <w:bCs/>
          <w:color w:val="auto"/>
          <w:sz w:val="28"/>
          <w:szCs w:val="28"/>
          <w:lang w:val="uk-UA"/>
        </w:rPr>
        <w:t>2</w:t>
      </w:r>
      <w:r w:rsidR="009F77AB">
        <w:rPr>
          <w:rFonts w:ascii="Times New Roman" w:hAnsi="Times New Roman" w:cs="Times New Roman"/>
          <w:bCs/>
          <w:color w:val="auto"/>
          <w:sz w:val="28"/>
          <w:szCs w:val="28"/>
          <w:lang w:val="uk-UA"/>
        </w:rPr>
        <w:t>1</w:t>
      </w:r>
      <w:r w:rsidRPr="008C3A60">
        <w:rPr>
          <w:rFonts w:ascii="Times New Roman" w:hAnsi="Times New Roman" w:cs="Times New Roman"/>
          <w:bCs/>
          <w:color w:val="auto"/>
          <w:sz w:val="28"/>
          <w:szCs w:val="28"/>
          <w:lang w:val="uk-UA"/>
        </w:rPr>
        <w:t>).</w:t>
      </w:r>
    </w:p>
    <w:p w14:paraId="22FC6A2A" w14:textId="77777777" w:rsidR="00763E9B" w:rsidRPr="00B83468" w:rsidRDefault="00763E9B" w:rsidP="00763E9B">
      <w:pPr>
        <w:pStyle w:val="a3"/>
        <w:numPr>
          <w:ilvl w:val="0"/>
          <w:numId w:val="5"/>
        </w:numPr>
        <w:tabs>
          <w:tab w:val="clear" w:pos="1259"/>
          <w:tab w:val="num" w:pos="1080"/>
        </w:tabs>
        <w:spacing w:before="0" w:beforeAutospacing="0" w:after="0" w:afterAutospacing="0"/>
        <w:ind w:left="0" w:firstLine="567"/>
        <w:jc w:val="both"/>
        <w:rPr>
          <w:rFonts w:ascii="Times New Roman" w:hAnsi="Times New Roman" w:cs="Times New Roman"/>
          <w:color w:val="auto"/>
          <w:sz w:val="28"/>
          <w:szCs w:val="28"/>
          <w:lang w:val="uk-UA"/>
        </w:rPr>
      </w:pPr>
      <w:r w:rsidRPr="00B83468">
        <w:rPr>
          <w:rFonts w:ascii="Times New Roman" w:hAnsi="Times New Roman" w:cs="Times New Roman"/>
          <w:color w:val="auto"/>
          <w:sz w:val="28"/>
          <w:szCs w:val="28"/>
          <w:lang w:val="uk-UA"/>
        </w:rPr>
        <w:t>Про судову практику у справах про злочини проти статевої свободи та статевої недоторканності особи: Постанова Пленуму Верховног</w:t>
      </w:r>
      <w:r>
        <w:rPr>
          <w:rFonts w:ascii="Times New Roman" w:hAnsi="Times New Roman" w:cs="Times New Roman"/>
          <w:color w:val="auto"/>
          <w:sz w:val="28"/>
          <w:szCs w:val="28"/>
          <w:lang w:val="uk-UA"/>
        </w:rPr>
        <w:t>о Суду України від 30.05.2008</w:t>
      </w:r>
      <w:r w:rsidR="009F77AB">
        <w:rPr>
          <w:rFonts w:ascii="Times New Roman" w:hAnsi="Times New Roman" w:cs="Times New Roman"/>
          <w:color w:val="auto"/>
          <w:sz w:val="28"/>
          <w:szCs w:val="28"/>
          <w:lang w:val="uk-UA"/>
        </w:rPr>
        <w:t xml:space="preserve"> р.</w:t>
      </w:r>
      <w:r>
        <w:rPr>
          <w:rFonts w:ascii="Times New Roman" w:hAnsi="Times New Roman" w:cs="Times New Roman"/>
          <w:color w:val="auto"/>
          <w:sz w:val="28"/>
          <w:szCs w:val="28"/>
          <w:lang w:val="uk-UA"/>
        </w:rPr>
        <w:t xml:space="preserve"> № </w:t>
      </w:r>
      <w:r w:rsidRPr="00B83468">
        <w:rPr>
          <w:rFonts w:ascii="Times New Roman" w:hAnsi="Times New Roman" w:cs="Times New Roman"/>
          <w:color w:val="auto"/>
          <w:sz w:val="28"/>
          <w:szCs w:val="28"/>
          <w:lang w:val="uk-UA"/>
        </w:rPr>
        <w:t>5</w:t>
      </w:r>
      <w:r>
        <w:rPr>
          <w:rFonts w:ascii="Times New Roman" w:hAnsi="Times New Roman" w:cs="Times New Roman"/>
          <w:color w:val="auto"/>
          <w:sz w:val="28"/>
          <w:szCs w:val="28"/>
          <w:lang w:val="uk-UA"/>
        </w:rPr>
        <w:t xml:space="preserve"> </w:t>
      </w:r>
      <w:r w:rsidRPr="00B83468">
        <w:rPr>
          <w:rFonts w:ascii="Times New Roman" w:hAnsi="Times New Roman" w:cs="Times New Roman"/>
          <w:color w:val="auto"/>
          <w:sz w:val="28"/>
          <w:szCs w:val="28"/>
          <w:lang w:val="uk-UA"/>
        </w:rPr>
        <w:t xml:space="preserve">// База даних «Законодавство України»/Верховна Рада України. URL: </w:t>
      </w:r>
      <w:hyperlink r:id="rId9" w:history="1">
        <w:r w:rsidR="00BF07C5" w:rsidRPr="007F7A0A">
          <w:rPr>
            <w:rStyle w:val="ab"/>
            <w:rFonts w:ascii="Times New Roman" w:hAnsi="Times New Roman" w:cs="Times New Roman"/>
            <w:sz w:val="28"/>
            <w:szCs w:val="28"/>
            <w:lang w:val="uk-UA"/>
          </w:rPr>
          <w:t>http://zakon5.rada.gov.ua/laws/show/v0005700-08</w:t>
        </w:r>
      </w:hyperlink>
      <w:r w:rsidR="00BF07C5">
        <w:rPr>
          <w:rFonts w:ascii="Times New Roman" w:hAnsi="Times New Roman" w:cs="Times New Roman"/>
          <w:color w:val="auto"/>
          <w:sz w:val="28"/>
          <w:szCs w:val="28"/>
          <w:lang w:val="uk-UA"/>
        </w:rPr>
        <w:t xml:space="preserve"> </w:t>
      </w:r>
      <w:r w:rsidRPr="00B83468">
        <w:rPr>
          <w:rFonts w:ascii="Times New Roman" w:hAnsi="Times New Roman" w:cs="Times New Roman"/>
          <w:color w:val="auto"/>
          <w:sz w:val="28"/>
          <w:szCs w:val="28"/>
          <w:lang w:val="uk-UA"/>
        </w:rPr>
        <w:t>(дата</w:t>
      </w:r>
      <w:r w:rsidRPr="00B83468">
        <w:rPr>
          <w:rFonts w:ascii="Times New Roman" w:hAnsi="Times New Roman" w:cs="Times New Roman"/>
          <w:bCs/>
          <w:color w:val="auto"/>
          <w:sz w:val="28"/>
          <w:szCs w:val="28"/>
          <w:lang w:val="uk-UA"/>
        </w:rPr>
        <w:t xml:space="preserve"> звернення: 10.0</w:t>
      </w:r>
      <w:r w:rsidR="00B47268">
        <w:rPr>
          <w:rFonts w:ascii="Times New Roman" w:hAnsi="Times New Roman" w:cs="Times New Roman"/>
          <w:bCs/>
          <w:color w:val="auto"/>
          <w:sz w:val="28"/>
          <w:szCs w:val="28"/>
          <w:lang w:val="uk-UA"/>
        </w:rPr>
        <w:t>5</w:t>
      </w:r>
      <w:r w:rsidRPr="00B83468">
        <w:rPr>
          <w:rFonts w:ascii="Times New Roman" w:hAnsi="Times New Roman" w:cs="Times New Roman"/>
          <w:bCs/>
          <w:color w:val="auto"/>
          <w:sz w:val="28"/>
          <w:szCs w:val="28"/>
          <w:lang w:val="uk-UA"/>
        </w:rPr>
        <w:t>.20</w:t>
      </w:r>
      <w:r w:rsidR="00B47268">
        <w:rPr>
          <w:rFonts w:ascii="Times New Roman" w:hAnsi="Times New Roman" w:cs="Times New Roman"/>
          <w:bCs/>
          <w:color w:val="auto"/>
          <w:sz w:val="28"/>
          <w:szCs w:val="28"/>
          <w:lang w:val="uk-UA"/>
        </w:rPr>
        <w:t>20</w:t>
      </w:r>
      <w:r w:rsidRPr="00B83468">
        <w:rPr>
          <w:rFonts w:ascii="Times New Roman" w:hAnsi="Times New Roman" w:cs="Times New Roman"/>
          <w:bCs/>
          <w:color w:val="auto"/>
          <w:sz w:val="28"/>
          <w:szCs w:val="28"/>
          <w:lang w:val="uk-UA"/>
        </w:rPr>
        <w:t>).</w:t>
      </w:r>
    </w:p>
    <w:p w14:paraId="2B84FA59" w14:textId="77777777" w:rsidR="00152B8A" w:rsidRPr="00182D0D" w:rsidRDefault="00152B8A" w:rsidP="00670248">
      <w:pPr>
        <w:pStyle w:val="a3"/>
        <w:spacing w:before="0" w:beforeAutospacing="0" w:after="0" w:afterAutospacing="0"/>
        <w:jc w:val="center"/>
        <w:rPr>
          <w:rFonts w:ascii="Times New Roman" w:hAnsi="Times New Roman" w:cs="Times New Roman"/>
          <w:b/>
          <w:bCs/>
          <w:color w:val="auto"/>
          <w:sz w:val="28"/>
          <w:szCs w:val="28"/>
          <w:lang w:val="uk-UA"/>
        </w:rPr>
      </w:pPr>
      <w:r w:rsidRPr="00182D0D">
        <w:rPr>
          <w:rFonts w:ascii="Times New Roman" w:hAnsi="Times New Roman" w:cs="Times New Roman"/>
          <w:b/>
          <w:bCs/>
          <w:color w:val="auto"/>
          <w:sz w:val="28"/>
          <w:szCs w:val="28"/>
          <w:lang w:val="uk-UA"/>
        </w:rPr>
        <w:t>Додаткова</w:t>
      </w:r>
    </w:p>
    <w:p w14:paraId="2785016C" w14:textId="11C6AF15" w:rsidR="00571D2C" w:rsidRPr="00182D0D" w:rsidRDefault="002C4CFA" w:rsidP="00571D2C">
      <w:pPr>
        <w:numPr>
          <w:ilvl w:val="1"/>
          <w:numId w:val="6"/>
        </w:numPr>
        <w:tabs>
          <w:tab w:val="left" w:pos="900"/>
          <w:tab w:val="left" w:pos="1080"/>
        </w:tabs>
        <w:autoSpaceDE/>
        <w:autoSpaceDN/>
        <w:ind w:left="0" w:firstLine="567"/>
        <w:jc w:val="both"/>
        <w:textAlignment w:val="baseline"/>
        <w:rPr>
          <w:rFonts w:cs="Times New Roman"/>
          <w:bCs/>
          <w:color w:val="0563C1"/>
          <w:sz w:val="28"/>
          <w:szCs w:val="28"/>
          <w:u w:val="single"/>
        </w:rPr>
      </w:pPr>
      <w:r w:rsidRPr="00571D2C">
        <w:rPr>
          <w:rFonts w:cs="Times New Roman"/>
          <w:sz w:val="28"/>
          <w:szCs w:val="28"/>
        </w:rPr>
        <w:t>Злочини проти статевої свободи та статевої недоторканості особи (основні положення кримінально-правової характеристики</w:t>
      </w:r>
      <w:r>
        <w:rPr>
          <w:rFonts w:cs="Times New Roman"/>
          <w:sz w:val="28"/>
          <w:szCs w:val="28"/>
        </w:rPr>
        <w:t>)</w:t>
      </w:r>
      <w:r w:rsidRPr="00571D2C">
        <w:rPr>
          <w:rFonts w:cs="Times New Roman"/>
          <w:sz w:val="28"/>
          <w:szCs w:val="28"/>
        </w:rPr>
        <w:t xml:space="preserve">: практ. порадник / О.О. Дудоров; МВС України, </w:t>
      </w:r>
      <w:proofErr w:type="spellStart"/>
      <w:r w:rsidRPr="00571D2C">
        <w:rPr>
          <w:rFonts w:cs="Times New Roman"/>
          <w:sz w:val="28"/>
          <w:szCs w:val="28"/>
        </w:rPr>
        <w:t>Луган</w:t>
      </w:r>
      <w:proofErr w:type="spellEnd"/>
      <w:r w:rsidRPr="00571D2C">
        <w:rPr>
          <w:rFonts w:cs="Times New Roman"/>
          <w:sz w:val="28"/>
          <w:szCs w:val="28"/>
        </w:rPr>
        <w:t>. держ. ун-т внутр. справ ім. Е.О.</w:t>
      </w:r>
      <w:r>
        <w:rPr>
          <w:rFonts w:cs="Times New Roman"/>
          <w:sz w:val="28"/>
          <w:szCs w:val="28"/>
          <w:lang w:val="ru-RU"/>
        </w:rPr>
        <w:t> </w:t>
      </w:r>
      <w:r w:rsidRPr="00571D2C">
        <w:rPr>
          <w:rFonts w:cs="Times New Roman"/>
          <w:sz w:val="28"/>
          <w:szCs w:val="28"/>
        </w:rPr>
        <w:t>Дідоренка</w:t>
      </w:r>
      <w:r>
        <w:rPr>
          <w:rFonts w:cs="Times New Roman"/>
          <w:sz w:val="28"/>
          <w:szCs w:val="28"/>
        </w:rPr>
        <w:t>.</w:t>
      </w:r>
      <w:r w:rsidRPr="00571D2C">
        <w:rPr>
          <w:rFonts w:cs="Times New Roman"/>
          <w:sz w:val="28"/>
          <w:szCs w:val="28"/>
        </w:rPr>
        <w:t xml:space="preserve"> Сєвєродонецьк: РВВ</w:t>
      </w:r>
      <w:r>
        <w:rPr>
          <w:rFonts w:cs="Times New Roman"/>
          <w:sz w:val="28"/>
          <w:szCs w:val="28"/>
        </w:rPr>
        <w:t xml:space="preserve"> </w:t>
      </w:r>
      <w:r w:rsidRPr="00571D2C">
        <w:rPr>
          <w:rFonts w:cs="Times New Roman"/>
          <w:sz w:val="28"/>
          <w:szCs w:val="28"/>
        </w:rPr>
        <w:t>ЛДУВС ім. Е.О. Дідоренка</w:t>
      </w:r>
      <w:r>
        <w:rPr>
          <w:rFonts w:cs="Times New Roman"/>
          <w:sz w:val="28"/>
          <w:szCs w:val="28"/>
        </w:rPr>
        <w:t>, 2018.</w:t>
      </w:r>
      <w:r w:rsidRPr="00571D2C">
        <w:rPr>
          <w:rFonts w:cs="Times New Roman"/>
          <w:sz w:val="28"/>
          <w:szCs w:val="28"/>
        </w:rPr>
        <w:t xml:space="preserve"> 92 с.</w:t>
      </w:r>
      <w:r w:rsidR="00182D0D">
        <w:rPr>
          <w:rFonts w:cs="Times New Roman"/>
          <w:sz w:val="28"/>
          <w:szCs w:val="28"/>
        </w:rPr>
        <w:t xml:space="preserve"> </w:t>
      </w:r>
      <w:r w:rsidR="00182D0D">
        <w:rPr>
          <w:rFonts w:cs="Times New Roman"/>
          <w:sz w:val="28"/>
          <w:szCs w:val="28"/>
          <w:lang w:val="en-US"/>
        </w:rPr>
        <w:t>URL</w:t>
      </w:r>
      <w:r w:rsidR="00182D0D" w:rsidRPr="00182D0D">
        <w:rPr>
          <w:rFonts w:cs="Times New Roman"/>
          <w:sz w:val="28"/>
          <w:szCs w:val="28"/>
        </w:rPr>
        <w:t>:</w:t>
      </w:r>
      <w:r w:rsidR="00182D0D" w:rsidRPr="00182D0D">
        <w:t xml:space="preserve"> </w:t>
      </w:r>
      <w:hyperlink r:id="rId10" w:history="1">
        <w:r w:rsidR="00182D0D" w:rsidRPr="00182D0D">
          <w:rPr>
            <w:rStyle w:val="ab"/>
            <w:sz w:val="28"/>
            <w:szCs w:val="28"/>
          </w:rPr>
          <w:t>Дудоров_порадник_секс.злочини.pdf (lduvs.edu.ua)</w:t>
        </w:r>
      </w:hyperlink>
    </w:p>
    <w:p w14:paraId="3BF19A84" w14:textId="77777777" w:rsidR="00C41EEA" w:rsidRPr="00B83468" w:rsidRDefault="00C36472" w:rsidP="009F77AB">
      <w:pPr>
        <w:numPr>
          <w:ilvl w:val="1"/>
          <w:numId w:val="6"/>
        </w:numPr>
        <w:tabs>
          <w:tab w:val="clear" w:pos="720"/>
          <w:tab w:val="left" w:pos="900"/>
        </w:tabs>
        <w:autoSpaceDE/>
        <w:autoSpaceDN/>
        <w:ind w:left="0" w:firstLine="567"/>
        <w:jc w:val="both"/>
        <w:textAlignment w:val="baseline"/>
        <w:rPr>
          <w:rFonts w:cs="Times New Roman"/>
          <w:sz w:val="28"/>
          <w:szCs w:val="28"/>
        </w:rPr>
      </w:pPr>
      <w:r w:rsidRPr="00B83468">
        <w:rPr>
          <w:rFonts w:cs="Times New Roman"/>
          <w:sz w:val="28"/>
          <w:szCs w:val="28"/>
        </w:rPr>
        <w:t>Світличний О. О., Хряпінський П. В. Кримінальна відповідальність за розбещення неповнолітніх. Дніпропетровськ: НГУ, 2014. 265 с.</w:t>
      </w:r>
    </w:p>
    <w:p w14:paraId="3EC1846F" w14:textId="77777777" w:rsidR="00A00ABB" w:rsidRPr="00B83468" w:rsidRDefault="00A00ABB" w:rsidP="00E0257B">
      <w:pPr>
        <w:pStyle w:val="a3"/>
        <w:spacing w:before="0" w:beforeAutospacing="0" w:after="0" w:afterAutospacing="0"/>
        <w:ind w:firstLine="567"/>
        <w:jc w:val="center"/>
        <w:rPr>
          <w:rFonts w:cs="Times New Roman"/>
          <w:b/>
          <w:sz w:val="28"/>
          <w:szCs w:val="28"/>
          <w:lang w:val="uk-UA"/>
        </w:rPr>
      </w:pPr>
    </w:p>
    <w:p w14:paraId="21025EEF" w14:textId="77777777" w:rsidR="00BF07C5" w:rsidRPr="00182D0D" w:rsidRDefault="00BF07C5" w:rsidP="00BF07C5">
      <w:pPr>
        <w:pStyle w:val="a3"/>
        <w:spacing w:before="0" w:beforeAutospacing="0" w:after="0" w:afterAutospacing="0"/>
        <w:jc w:val="center"/>
        <w:rPr>
          <w:rFonts w:ascii="Times New Roman" w:hAnsi="Times New Roman" w:cs="Times New Roman"/>
          <w:b/>
          <w:bCs/>
          <w:color w:val="auto"/>
          <w:sz w:val="28"/>
          <w:szCs w:val="28"/>
          <w:lang w:val="uk-UA"/>
        </w:rPr>
      </w:pPr>
      <w:r w:rsidRPr="00182D0D">
        <w:rPr>
          <w:rFonts w:ascii="Times New Roman" w:hAnsi="Times New Roman" w:cs="Times New Roman"/>
          <w:b/>
          <w:bCs/>
          <w:color w:val="auto"/>
          <w:sz w:val="28"/>
          <w:szCs w:val="28"/>
          <w:lang w:val="uk-UA"/>
        </w:rPr>
        <w:t>Інформаційні ресурси в Інтернеті</w:t>
      </w:r>
    </w:p>
    <w:p w14:paraId="7300AAAC" w14:textId="77777777" w:rsidR="00BF07C5" w:rsidRPr="007F1FBF" w:rsidRDefault="00BF07C5" w:rsidP="00182D0D">
      <w:pPr>
        <w:numPr>
          <w:ilvl w:val="0"/>
          <w:numId w:val="27"/>
        </w:numPr>
        <w:tabs>
          <w:tab w:val="left" w:pos="993"/>
          <w:tab w:val="left" w:pos="1200"/>
          <w:tab w:val="left" w:pos="1276"/>
        </w:tabs>
        <w:adjustRightInd/>
        <w:ind w:left="0" w:firstLine="567"/>
        <w:jc w:val="both"/>
        <w:rPr>
          <w:rFonts w:cs="Times New Roman"/>
          <w:bCs/>
          <w:color w:val="000000"/>
          <w:sz w:val="28"/>
          <w:szCs w:val="28"/>
        </w:rPr>
      </w:pPr>
      <w:r w:rsidRPr="007F1FBF">
        <w:rPr>
          <w:rFonts w:cs="Times New Roman"/>
          <w:bCs/>
          <w:color w:val="000000"/>
          <w:sz w:val="28"/>
          <w:szCs w:val="28"/>
        </w:rPr>
        <w:t xml:space="preserve">Офіційний сайт Верховної Ради України http:// </w:t>
      </w:r>
      <w:hyperlink r:id="rId11" w:history="1">
        <w:r w:rsidRPr="007F1FBF">
          <w:rPr>
            <w:rFonts w:cs="Times New Roman"/>
            <w:bCs/>
            <w:color w:val="0563C1"/>
            <w:sz w:val="28"/>
            <w:szCs w:val="28"/>
            <w:u w:val="single"/>
          </w:rPr>
          <w:t>www.rada.gov.ua/</w:t>
        </w:r>
      </w:hyperlink>
      <w:r w:rsidRPr="007F1FBF">
        <w:rPr>
          <w:rFonts w:cs="Times New Roman"/>
          <w:bCs/>
          <w:color w:val="000000"/>
          <w:sz w:val="28"/>
          <w:szCs w:val="28"/>
        </w:rPr>
        <w:t xml:space="preserve"> </w:t>
      </w:r>
    </w:p>
    <w:p w14:paraId="7BA07CFF" w14:textId="77777777" w:rsidR="00BF07C5" w:rsidRPr="007F1FBF" w:rsidRDefault="00BF07C5" w:rsidP="00182D0D">
      <w:pPr>
        <w:numPr>
          <w:ilvl w:val="0"/>
          <w:numId w:val="27"/>
        </w:numPr>
        <w:tabs>
          <w:tab w:val="left" w:pos="993"/>
          <w:tab w:val="left" w:pos="1200"/>
          <w:tab w:val="left" w:pos="1276"/>
        </w:tabs>
        <w:adjustRightInd/>
        <w:ind w:left="0" w:firstLine="567"/>
        <w:jc w:val="both"/>
        <w:rPr>
          <w:rFonts w:cs="Times New Roman"/>
          <w:bCs/>
          <w:color w:val="000000"/>
          <w:sz w:val="28"/>
          <w:szCs w:val="28"/>
        </w:rPr>
      </w:pPr>
      <w:r w:rsidRPr="007F1FBF">
        <w:rPr>
          <w:rFonts w:cs="Times New Roman"/>
          <w:bCs/>
          <w:color w:val="000000"/>
          <w:sz w:val="28"/>
          <w:szCs w:val="28"/>
        </w:rPr>
        <w:t xml:space="preserve">Офіційний сайт Кабінету Міністрів України </w:t>
      </w:r>
      <w:hyperlink r:id="rId12" w:history="1">
        <w:r w:rsidRPr="007F1FBF">
          <w:rPr>
            <w:rFonts w:cs="Times New Roman"/>
            <w:bCs/>
            <w:color w:val="0563C1"/>
            <w:sz w:val="28"/>
            <w:szCs w:val="28"/>
            <w:u w:val="single"/>
          </w:rPr>
          <w:t>http://www.kmu.gov.ua</w:t>
        </w:r>
      </w:hyperlink>
      <w:r w:rsidRPr="007F1FBF">
        <w:rPr>
          <w:rFonts w:cs="Times New Roman"/>
          <w:bCs/>
          <w:color w:val="000000"/>
          <w:sz w:val="28"/>
          <w:szCs w:val="28"/>
        </w:rPr>
        <w:t xml:space="preserve"> </w:t>
      </w:r>
    </w:p>
    <w:p w14:paraId="56E82DDC" w14:textId="77777777" w:rsidR="00BF07C5" w:rsidRPr="007F1FBF" w:rsidRDefault="00BF07C5" w:rsidP="00182D0D">
      <w:pPr>
        <w:numPr>
          <w:ilvl w:val="0"/>
          <w:numId w:val="27"/>
        </w:numPr>
        <w:tabs>
          <w:tab w:val="left" w:pos="993"/>
          <w:tab w:val="left" w:pos="1200"/>
          <w:tab w:val="left" w:pos="1276"/>
        </w:tabs>
        <w:adjustRightInd/>
        <w:ind w:left="0" w:firstLine="567"/>
        <w:jc w:val="both"/>
        <w:rPr>
          <w:rFonts w:cs="Times New Roman"/>
          <w:bCs/>
          <w:color w:val="000000"/>
          <w:sz w:val="28"/>
          <w:szCs w:val="28"/>
        </w:rPr>
      </w:pPr>
      <w:r w:rsidRPr="007F1FBF">
        <w:rPr>
          <w:rFonts w:cs="Times New Roman"/>
          <w:bCs/>
          <w:color w:val="000000"/>
          <w:sz w:val="28"/>
          <w:szCs w:val="28"/>
        </w:rPr>
        <w:t xml:space="preserve">Офіційний сайт МВС України </w:t>
      </w:r>
      <w:hyperlink r:id="rId13" w:history="1">
        <w:r w:rsidRPr="007F1FBF">
          <w:rPr>
            <w:rFonts w:cs="Times New Roman"/>
            <w:bCs/>
            <w:color w:val="0563C1"/>
            <w:sz w:val="28"/>
            <w:szCs w:val="28"/>
            <w:u w:val="single"/>
          </w:rPr>
          <w:t>http://www.mvs.gov.ua</w:t>
        </w:r>
      </w:hyperlink>
      <w:r w:rsidRPr="007F1FBF">
        <w:rPr>
          <w:rFonts w:cs="Times New Roman"/>
          <w:bCs/>
          <w:color w:val="000000"/>
          <w:sz w:val="28"/>
          <w:szCs w:val="28"/>
        </w:rPr>
        <w:t xml:space="preserve"> </w:t>
      </w:r>
    </w:p>
    <w:p w14:paraId="24342811" w14:textId="1A90F9B4" w:rsidR="00BF07C5" w:rsidRPr="007F1FBF" w:rsidRDefault="00BF07C5" w:rsidP="00182D0D">
      <w:pPr>
        <w:numPr>
          <w:ilvl w:val="0"/>
          <w:numId w:val="27"/>
        </w:numPr>
        <w:tabs>
          <w:tab w:val="left" w:pos="993"/>
          <w:tab w:val="left" w:pos="1200"/>
          <w:tab w:val="left" w:pos="1276"/>
        </w:tabs>
        <w:adjustRightInd/>
        <w:ind w:left="0" w:firstLine="567"/>
        <w:jc w:val="both"/>
        <w:rPr>
          <w:rFonts w:cs="Times New Roman"/>
          <w:bCs/>
          <w:color w:val="000000"/>
          <w:sz w:val="28"/>
          <w:szCs w:val="28"/>
        </w:rPr>
      </w:pPr>
      <w:r w:rsidRPr="007F1FBF">
        <w:rPr>
          <w:rFonts w:cs="Times New Roman"/>
          <w:bCs/>
          <w:color w:val="000000"/>
          <w:sz w:val="28"/>
          <w:szCs w:val="28"/>
        </w:rPr>
        <w:t>Офіційний</w:t>
      </w:r>
      <w:r w:rsidR="00182D0D">
        <w:rPr>
          <w:rFonts w:cs="Times New Roman"/>
          <w:bCs/>
          <w:color w:val="000000"/>
          <w:sz w:val="28"/>
          <w:szCs w:val="28"/>
          <w:lang w:val="ru-RU"/>
        </w:rPr>
        <w:t xml:space="preserve"> </w:t>
      </w:r>
      <w:r w:rsidRPr="007F1FBF">
        <w:rPr>
          <w:rFonts w:cs="Times New Roman"/>
          <w:bCs/>
          <w:color w:val="000000"/>
          <w:sz w:val="28"/>
          <w:szCs w:val="28"/>
        </w:rPr>
        <w:t>сайт</w:t>
      </w:r>
      <w:r w:rsidR="00182D0D">
        <w:rPr>
          <w:rFonts w:cs="Times New Roman"/>
          <w:bCs/>
          <w:color w:val="000000"/>
          <w:sz w:val="28"/>
          <w:szCs w:val="28"/>
          <w:lang w:val="ru-RU"/>
        </w:rPr>
        <w:t xml:space="preserve"> </w:t>
      </w:r>
      <w:r w:rsidRPr="007F1FBF">
        <w:rPr>
          <w:rFonts w:cs="Times New Roman"/>
          <w:bCs/>
          <w:color w:val="000000"/>
          <w:sz w:val="28"/>
          <w:szCs w:val="28"/>
        </w:rPr>
        <w:t>Верховного</w:t>
      </w:r>
      <w:r w:rsidR="00182D0D">
        <w:rPr>
          <w:rFonts w:cs="Times New Roman"/>
          <w:bCs/>
          <w:color w:val="000000"/>
          <w:sz w:val="28"/>
          <w:szCs w:val="28"/>
          <w:lang w:val="ru-RU"/>
        </w:rPr>
        <w:t xml:space="preserve"> </w:t>
      </w:r>
      <w:r w:rsidRPr="007F1FBF">
        <w:rPr>
          <w:rFonts w:cs="Times New Roman"/>
          <w:bCs/>
          <w:color w:val="000000"/>
          <w:sz w:val="28"/>
          <w:szCs w:val="28"/>
        </w:rPr>
        <w:t>Суду</w:t>
      </w:r>
      <w:r w:rsidR="00182D0D">
        <w:rPr>
          <w:rFonts w:cs="Times New Roman"/>
          <w:bCs/>
          <w:color w:val="000000"/>
          <w:sz w:val="28"/>
          <w:szCs w:val="28"/>
          <w:lang w:val="ru-RU"/>
        </w:rPr>
        <w:t xml:space="preserve"> </w:t>
      </w:r>
      <w:hyperlink r:id="rId14" w:history="1">
        <w:r w:rsidR="00182D0D" w:rsidRPr="00FB057E">
          <w:rPr>
            <w:rStyle w:val="ab"/>
            <w:rFonts w:cs="Times New Roman"/>
            <w:bCs/>
            <w:sz w:val="28"/>
            <w:szCs w:val="28"/>
          </w:rPr>
          <w:t>http://www.supreme.court.gov.ua/supreme</w:t>
        </w:r>
      </w:hyperlink>
      <w:r w:rsidRPr="007F1FBF">
        <w:rPr>
          <w:rFonts w:cs="Times New Roman"/>
          <w:bCs/>
          <w:color w:val="000000"/>
          <w:sz w:val="28"/>
          <w:szCs w:val="28"/>
        </w:rPr>
        <w:t xml:space="preserve"> </w:t>
      </w:r>
    </w:p>
    <w:p w14:paraId="7FF1D12A" w14:textId="77777777" w:rsidR="00BF07C5" w:rsidRPr="007F1FBF" w:rsidRDefault="00BF07C5" w:rsidP="00182D0D">
      <w:pPr>
        <w:numPr>
          <w:ilvl w:val="0"/>
          <w:numId w:val="27"/>
        </w:numPr>
        <w:tabs>
          <w:tab w:val="left" w:pos="993"/>
          <w:tab w:val="left" w:pos="1200"/>
          <w:tab w:val="left" w:pos="1276"/>
        </w:tabs>
        <w:adjustRightInd/>
        <w:ind w:left="0" w:firstLine="567"/>
        <w:jc w:val="both"/>
        <w:rPr>
          <w:rFonts w:cs="Times New Roman"/>
          <w:bCs/>
          <w:color w:val="000000"/>
          <w:sz w:val="28"/>
          <w:szCs w:val="28"/>
        </w:rPr>
      </w:pPr>
      <w:r w:rsidRPr="007F1FBF">
        <w:rPr>
          <w:rFonts w:cs="Times New Roman"/>
          <w:bCs/>
          <w:color w:val="000000"/>
          <w:sz w:val="28"/>
          <w:szCs w:val="28"/>
        </w:rPr>
        <w:t xml:space="preserve">Інформаційне агентство </w:t>
      </w:r>
      <w:proofErr w:type="spellStart"/>
      <w:r w:rsidRPr="007F1FBF">
        <w:rPr>
          <w:rFonts w:cs="Times New Roman"/>
          <w:bCs/>
          <w:color w:val="000000"/>
          <w:sz w:val="28"/>
          <w:szCs w:val="28"/>
        </w:rPr>
        <w:t>ЛІГАБізнесІнформ</w:t>
      </w:r>
      <w:proofErr w:type="spellEnd"/>
      <w:r w:rsidRPr="007F1FBF">
        <w:rPr>
          <w:rFonts w:cs="Times New Roman"/>
          <w:bCs/>
          <w:color w:val="000000"/>
          <w:sz w:val="28"/>
          <w:szCs w:val="28"/>
        </w:rPr>
        <w:t xml:space="preserve"> </w:t>
      </w:r>
      <w:hyperlink r:id="rId15" w:history="1">
        <w:r w:rsidRPr="007F1FBF">
          <w:rPr>
            <w:rFonts w:cs="Times New Roman"/>
            <w:bCs/>
            <w:color w:val="0563C1"/>
            <w:sz w:val="28"/>
            <w:szCs w:val="28"/>
            <w:u w:val="single"/>
          </w:rPr>
          <w:t>http://www.lbi.ua</w:t>
        </w:r>
      </w:hyperlink>
      <w:r w:rsidRPr="007F1FBF">
        <w:rPr>
          <w:rFonts w:cs="Times New Roman"/>
          <w:bCs/>
          <w:color w:val="000000"/>
          <w:sz w:val="28"/>
          <w:szCs w:val="28"/>
        </w:rPr>
        <w:t xml:space="preserve"> </w:t>
      </w:r>
    </w:p>
    <w:p w14:paraId="7AF232EA" w14:textId="77777777" w:rsidR="00BF07C5" w:rsidRPr="007F1FBF" w:rsidRDefault="00BF07C5" w:rsidP="00182D0D">
      <w:pPr>
        <w:numPr>
          <w:ilvl w:val="0"/>
          <w:numId w:val="27"/>
        </w:numPr>
        <w:tabs>
          <w:tab w:val="left" w:pos="993"/>
          <w:tab w:val="left" w:pos="1200"/>
          <w:tab w:val="left" w:pos="1276"/>
        </w:tabs>
        <w:adjustRightInd/>
        <w:ind w:left="0" w:firstLine="567"/>
        <w:jc w:val="both"/>
        <w:rPr>
          <w:rFonts w:cs="Times New Roman"/>
          <w:bCs/>
          <w:color w:val="000000"/>
          <w:sz w:val="28"/>
          <w:szCs w:val="28"/>
        </w:rPr>
      </w:pPr>
      <w:r w:rsidRPr="007F1FBF">
        <w:rPr>
          <w:rFonts w:cs="Times New Roman"/>
          <w:bCs/>
          <w:color w:val="000000"/>
          <w:sz w:val="28"/>
          <w:szCs w:val="28"/>
        </w:rPr>
        <w:t xml:space="preserve">Єдиний державний реєстр судових рішень </w:t>
      </w:r>
      <w:hyperlink r:id="rId16" w:history="1">
        <w:r w:rsidRPr="007F1FBF">
          <w:rPr>
            <w:rFonts w:cs="Times New Roman"/>
            <w:bCs/>
            <w:color w:val="0563C1"/>
            <w:sz w:val="28"/>
            <w:szCs w:val="28"/>
            <w:u w:val="single"/>
          </w:rPr>
          <w:t>http://www.reyestr.court.gov.ua</w:t>
        </w:r>
      </w:hyperlink>
      <w:r w:rsidRPr="007F1FBF">
        <w:rPr>
          <w:rFonts w:cs="Times New Roman"/>
          <w:bCs/>
          <w:color w:val="000000"/>
          <w:sz w:val="28"/>
          <w:szCs w:val="28"/>
        </w:rPr>
        <w:t xml:space="preserve"> </w:t>
      </w:r>
    </w:p>
    <w:p w14:paraId="3898222F" w14:textId="77777777" w:rsidR="00BF07C5" w:rsidRPr="007F1FBF" w:rsidRDefault="00BF07C5" w:rsidP="00182D0D">
      <w:pPr>
        <w:numPr>
          <w:ilvl w:val="0"/>
          <w:numId w:val="27"/>
        </w:numPr>
        <w:tabs>
          <w:tab w:val="left" w:pos="993"/>
          <w:tab w:val="left" w:pos="1200"/>
          <w:tab w:val="left" w:pos="1276"/>
        </w:tabs>
        <w:adjustRightInd/>
        <w:ind w:left="0" w:firstLine="567"/>
        <w:jc w:val="both"/>
        <w:rPr>
          <w:rFonts w:cs="Times New Roman"/>
          <w:bCs/>
          <w:color w:val="000000"/>
          <w:sz w:val="28"/>
          <w:szCs w:val="28"/>
        </w:rPr>
      </w:pPr>
      <w:r w:rsidRPr="007F1FBF">
        <w:rPr>
          <w:rFonts w:cs="Times New Roman"/>
          <w:bCs/>
          <w:color w:val="000000"/>
          <w:sz w:val="28"/>
          <w:szCs w:val="28"/>
        </w:rPr>
        <w:t xml:space="preserve">Юридична бібліотека </w:t>
      </w:r>
      <w:hyperlink r:id="rId17" w:history="1">
        <w:r w:rsidRPr="007F1FBF">
          <w:rPr>
            <w:rFonts w:cs="Times New Roman"/>
            <w:bCs/>
            <w:color w:val="0563C1"/>
            <w:sz w:val="28"/>
            <w:szCs w:val="28"/>
            <w:u w:val="single"/>
          </w:rPr>
          <w:t>http://www.pravo.biz.ua</w:t>
        </w:r>
      </w:hyperlink>
      <w:r w:rsidRPr="007F1FBF">
        <w:rPr>
          <w:rFonts w:cs="Times New Roman"/>
          <w:bCs/>
          <w:color w:val="000000"/>
          <w:sz w:val="28"/>
          <w:szCs w:val="28"/>
        </w:rPr>
        <w:t xml:space="preserve"> </w:t>
      </w:r>
    </w:p>
    <w:p w14:paraId="3F64438F" w14:textId="4D1141F3" w:rsidR="00C76A8E" w:rsidRPr="00B47268" w:rsidRDefault="00E82708" w:rsidP="00182D0D">
      <w:pPr>
        <w:ind w:firstLine="567"/>
        <w:jc w:val="both"/>
        <w:rPr>
          <w:rFonts w:cs="Times New Roman"/>
          <w:b/>
          <w:sz w:val="28"/>
          <w:szCs w:val="28"/>
        </w:rPr>
      </w:pPr>
      <w:r w:rsidRPr="00B83468">
        <w:rPr>
          <w:sz w:val="24"/>
          <w:szCs w:val="24"/>
        </w:rPr>
        <w:br w:type="page"/>
      </w:r>
    </w:p>
    <w:p w14:paraId="0480A0AA" w14:textId="77777777" w:rsidR="00B47268" w:rsidRPr="00B47268" w:rsidRDefault="00B47268" w:rsidP="00B47268">
      <w:pPr>
        <w:jc w:val="center"/>
        <w:rPr>
          <w:rFonts w:cs="Times New Roman"/>
          <w:b/>
          <w:sz w:val="28"/>
          <w:szCs w:val="28"/>
        </w:rPr>
      </w:pPr>
      <w:r w:rsidRPr="00B47268">
        <w:rPr>
          <w:rFonts w:cs="Times New Roman"/>
          <w:b/>
          <w:sz w:val="28"/>
          <w:szCs w:val="28"/>
        </w:rPr>
        <w:lastRenderedPageBreak/>
        <w:t>1. Загальна характеристика та види кримінальних правопорушень проти статевої свободи та статевої недоторканості.</w:t>
      </w:r>
    </w:p>
    <w:p w14:paraId="55A059D2" w14:textId="77777777" w:rsidR="00B47268" w:rsidRPr="00B47268" w:rsidRDefault="00B47268" w:rsidP="00B47268">
      <w:pPr>
        <w:tabs>
          <w:tab w:val="left" w:pos="567"/>
        </w:tabs>
        <w:ind w:firstLine="567"/>
        <w:jc w:val="both"/>
        <w:rPr>
          <w:rFonts w:cs="Times New Roman"/>
          <w:sz w:val="28"/>
          <w:szCs w:val="28"/>
        </w:rPr>
      </w:pPr>
      <w:r w:rsidRPr="00B47268">
        <w:rPr>
          <w:rFonts w:cs="Times New Roman"/>
          <w:sz w:val="28"/>
          <w:szCs w:val="28"/>
        </w:rPr>
        <w:t>Статеві (сексуальні) відносини між людьми належать до найбільш інтимної сфери життя, складаючи її невід’ємну частину. Вони реалізуються у гетеросексуальних шлюбних та позашлюбних сексуальних контактах, а також у контактах гомосексуального характеру.</w:t>
      </w:r>
    </w:p>
    <w:p w14:paraId="03A2B2BF" w14:textId="77777777" w:rsidR="00B47268" w:rsidRPr="00B47268" w:rsidRDefault="00B47268" w:rsidP="00B47268">
      <w:pPr>
        <w:tabs>
          <w:tab w:val="left" w:pos="567"/>
        </w:tabs>
        <w:ind w:firstLine="567"/>
        <w:jc w:val="both"/>
        <w:rPr>
          <w:rFonts w:cs="Times New Roman"/>
          <w:sz w:val="28"/>
          <w:szCs w:val="28"/>
        </w:rPr>
      </w:pPr>
      <w:r w:rsidRPr="00B47268">
        <w:rPr>
          <w:rFonts w:cs="Times New Roman"/>
          <w:sz w:val="28"/>
          <w:szCs w:val="28"/>
        </w:rPr>
        <w:t>Регулюються ці відносини здебільше нормами людської моралі, та у виключних випадках нормами сімейного права. В основі цього регулювання лежить право кожної людини на свою статеву свободу і право кожної неповнолітньої особи – на статеву недоторканність. Кримінальне право ж передбачає певні відступи від моральних та інших норм. Такі кримінально-правові заборони у сфері сексуальних відносин в теорії та судово-слідчій практиці відносять до статевих кримінальних правопорушень.</w:t>
      </w:r>
    </w:p>
    <w:p w14:paraId="13AFFA9E" w14:textId="2A1BE5B0" w:rsidR="00B47268" w:rsidRPr="00B47268" w:rsidRDefault="00B47268" w:rsidP="00B47268">
      <w:pPr>
        <w:shd w:val="clear" w:color="auto" w:fill="FFFFFF"/>
        <w:tabs>
          <w:tab w:val="left" w:pos="567"/>
        </w:tabs>
        <w:ind w:firstLine="567"/>
        <w:jc w:val="both"/>
        <w:rPr>
          <w:rFonts w:cs="Times New Roman"/>
          <w:sz w:val="28"/>
          <w:szCs w:val="28"/>
        </w:rPr>
      </w:pPr>
      <w:r w:rsidRPr="00B47268">
        <w:rPr>
          <w:rFonts w:cs="Times New Roman"/>
          <w:b/>
          <w:sz w:val="28"/>
          <w:szCs w:val="28"/>
        </w:rPr>
        <w:t>Родовим об’єктом</w:t>
      </w:r>
      <w:r w:rsidRPr="00B47268">
        <w:rPr>
          <w:rFonts w:cs="Times New Roman"/>
          <w:sz w:val="28"/>
          <w:szCs w:val="28"/>
        </w:rPr>
        <w:t xml:space="preserve"> кримінальних правопорушень, відповідальність за які передбачена у Розділі IV Особливої частини Кримінального кодексу України «Кримінальні правопорушення проти</w:t>
      </w:r>
      <w:r w:rsidRPr="00B47268">
        <w:rPr>
          <w:rFonts w:cs="Times New Roman"/>
          <w:b/>
          <w:sz w:val="28"/>
          <w:szCs w:val="28"/>
        </w:rPr>
        <w:t xml:space="preserve"> </w:t>
      </w:r>
      <w:r w:rsidRPr="00B47268">
        <w:rPr>
          <w:rFonts w:cs="Times New Roman"/>
          <w:sz w:val="28"/>
          <w:szCs w:val="28"/>
        </w:rPr>
        <w:t xml:space="preserve">статевої свободи та статевої недоторканості особи», є сукупність прав людини на </w:t>
      </w:r>
      <w:r w:rsidRPr="00B47268">
        <w:rPr>
          <w:rFonts w:cs="Times New Roman"/>
          <w:iCs/>
          <w:sz w:val="28"/>
          <w:szCs w:val="28"/>
        </w:rPr>
        <w:t>статеві свободу і недоторканість особи.</w:t>
      </w:r>
    </w:p>
    <w:p w14:paraId="612E3FD6" w14:textId="77777777" w:rsidR="00B47268" w:rsidRPr="00B47268" w:rsidRDefault="00B47268" w:rsidP="00B47268">
      <w:pPr>
        <w:shd w:val="clear" w:color="auto" w:fill="FFFFFF"/>
        <w:tabs>
          <w:tab w:val="left" w:pos="567"/>
        </w:tabs>
        <w:ind w:firstLine="567"/>
        <w:jc w:val="both"/>
        <w:rPr>
          <w:rFonts w:cs="Times New Roman"/>
          <w:sz w:val="28"/>
          <w:szCs w:val="28"/>
        </w:rPr>
      </w:pPr>
      <w:r w:rsidRPr="00B47268">
        <w:rPr>
          <w:rFonts w:cs="Times New Roman"/>
          <w:sz w:val="28"/>
          <w:szCs w:val="28"/>
        </w:rPr>
        <w:t xml:space="preserve">Під </w:t>
      </w:r>
      <w:r w:rsidRPr="00B47268">
        <w:rPr>
          <w:rFonts w:cs="Times New Roman"/>
          <w:b/>
          <w:i/>
          <w:sz w:val="28"/>
          <w:szCs w:val="28"/>
        </w:rPr>
        <w:t>статевою свободою</w:t>
      </w:r>
      <w:r w:rsidRPr="00B47268">
        <w:rPr>
          <w:rFonts w:cs="Times New Roman"/>
          <w:sz w:val="28"/>
          <w:szCs w:val="28"/>
        </w:rPr>
        <w:t xml:space="preserve"> слід розуміти право психічно нормальної особи, яка досягла шлюбного віку, самостійно обирати собі партнера для статевих зносин і не допускати у сфері таких зносин будь-якого примусу. </w:t>
      </w:r>
      <w:r w:rsidRPr="00B47268">
        <w:rPr>
          <w:rFonts w:cs="Times New Roman"/>
          <w:b/>
          <w:i/>
          <w:sz w:val="28"/>
          <w:szCs w:val="28"/>
        </w:rPr>
        <w:t>Статева недоторканість</w:t>
      </w:r>
      <w:r w:rsidRPr="00B47268">
        <w:rPr>
          <w:rFonts w:cs="Times New Roman"/>
          <w:sz w:val="28"/>
          <w:szCs w:val="28"/>
        </w:rPr>
        <w:t xml:space="preserve"> – це абсолютна заборона вступати у сексуальні контакти з особою, яка не є носієм статевої свободи і згода якої на такі контакти юридичного значення не має.</w:t>
      </w:r>
    </w:p>
    <w:p w14:paraId="4653D6AC" w14:textId="77777777" w:rsidR="00B47268" w:rsidRPr="00B47268" w:rsidRDefault="00B47268" w:rsidP="00B47268">
      <w:pPr>
        <w:tabs>
          <w:tab w:val="left" w:pos="567"/>
        </w:tabs>
        <w:ind w:firstLine="567"/>
        <w:jc w:val="both"/>
        <w:rPr>
          <w:rFonts w:cs="Times New Roman"/>
          <w:sz w:val="28"/>
          <w:szCs w:val="28"/>
        </w:rPr>
      </w:pPr>
      <w:r w:rsidRPr="00B47268">
        <w:rPr>
          <w:rFonts w:cs="Times New Roman"/>
          <w:b/>
          <w:sz w:val="28"/>
          <w:szCs w:val="28"/>
        </w:rPr>
        <w:t>З об’єктивної сторони</w:t>
      </w:r>
      <w:r w:rsidRPr="00B47268">
        <w:rPr>
          <w:rFonts w:cs="Times New Roman"/>
          <w:sz w:val="28"/>
          <w:szCs w:val="28"/>
        </w:rPr>
        <w:t xml:space="preserve"> всі статеві кримінальні правопорушення вчинюються шляхом дії, причому склади кримінальних правопорушень є формальними, тобто вважаються закінченими саме з моменту виконання винним самого діяння і не потребують настання певних суспільно небезпечних наслідків. Однак, деякі склади злочинів ч. 5 ст. 152 КК, ч. </w:t>
      </w:r>
      <w:r w:rsidRPr="00B47268">
        <w:rPr>
          <w:rFonts w:cs="Times New Roman"/>
          <w:sz w:val="28"/>
          <w:szCs w:val="28"/>
          <w:lang w:val="ru-RU"/>
        </w:rPr>
        <w:t>5</w:t>
      </w:r>
      <w:r w:rsidRPr="00B47268">
        <w:rPr>
          <w:rFonts w:cs="Times New Roman"/>
          <w:sz w:val="28"/>
          <w:szCs w:val="28"/>
        </w:rPr>
        <w:t xml:space="preserve"> ст. 153 КК та ч. 2 ст. 155 КК передбачають настання наслідків, а тому є матеріальними.</w:t>
      </w:r>
    </w:p>
    <w:p w14:paraId="195F6DD6" w14:textId="77777777" w:rsidR="00B47268" w:rsidRPr="00B47268" w:rsidRDefault="00B47268" w:rsidP="00B47268">
      <w:pPr>
        <w:tabs>
          <w:tab w:val="left" w:pos="567"/>
        </w:tabs>
        <w:ind w:firstLine="567"/>
        <w:jc w:val="both"/>
        <w:rPr>
          <w:rFonts w:cs="Times New Roman"/>
          <w:sz w:val="28"/>
          <w:szCs w:val="28"/>
        </w:rPr>
      </w:pPr>
      <w:r w:rsidRPr="00B47268">
        <w:rPr>
          <w:rFonts w:cs="Times New Roman"/>
          <w:b/>
          <w:sz w:val="28"/>
          <w:szCs w:val="28"/>
        </w:rPr>
        <w:t>Суб’єктивна сторона</w:t>
      </w:r>
      <w:r w:rsidRPr="00B47268">
        <w:rPr>
          <w:rFonts w:cs="Times New Roman"/>
          <w:sz w:val="28"/>
          <w:szCs w:val="28"/>
        </w:rPr>
        <w:t xml:space="preserve"> статевих кримінальних правопорушень характеризується прямим умислом. У кримінально-правовій літературі вважається, що мотив вчинення статевих кримінальних правопорушень переважно</w:t>
      </w:r>
      <w:r w:rsidRPr="00B47268">
        <w:rPr>
          <w:rFonts w:cs="Times New Roman"/>
          <w:sz w:val="28"/>
          <w:szCs w:val="28"/>
          <w:lang w:val="ru-RU"/>
        </w:rPr>
        <w:t xml:space="preserve"> </w:t>
      </w:r>
      <w:r w:rsidRPr="00B47268">
        <w:rPr>
          <w:rFonts w:cs="Times New Roman"/>
          <w:sz w:val="28"/>
          <w:szCs w:val="28"/>
        </w:rPr>
        <w:t>сексуальний, проте може бути інший.</w:t>
      </w:r>
    </w:p>
    <w:p w14:paraId="7D056D0D" w14:textId="77777777" w:rsidR="00B47268" w:rsidRPr="00B47268" w:rsidRDefault="00B47268" w:rsidP="00B47268">
      <w:pPr>
        <w:tabs>
          <w:tab w:val="left" w:pos="567"/>
        </w:tabs>
        <w:ind w:firstLine="567"/>
        <w:jc w:val="both"/>
        <w:rPr>
          <w:rFonts w:cs="Times New Roman"/>
          <w:sz w:val="28"/>
          <w:szCs w:val="28"/>
        </w:rPr>
      </w:pPr>
      <w:r w:rsidRPr="00B47268">
        <w:rPr>
          <w:rFonts w:cs="Times New Roman"/>
          <w:b/>
          <w:sz w:val="28"/>
          <w:szCs w:val="28"/>
        </w:rPr>
        <w:t>Суб’єкти</w:t>
      </w:r>
      <w:r w:rsidRPr="00B47268">
        <w:rPr>
          <w:rFonts w:cs="Times New Roman"/>
          <w:sz w:val="28"/>
          <w:szCs w:val="28"/>
        </w:rPr>
        <w:t xml:space="preserve"> кримінальних правопорушень проти статевої свободи та статевої недоторканості особи різняться за віком або за наявністю інших ознак, що дозволяють віднести їх до спеціальних.</w:t>
      </w:r>
    </w:p>
    <w:p w14:paraId="54358268" w14:textId="77777777" w:rsidR="00B47268" w:rsidRPr="00B47268" w:rsidRDefault="00B47268" w:rsidP="00B47268">
      <w:pPr>
        <w:tabs>
          <w:tab w:val="left" w:pos="567"/>
        </w:tabs>
        <w:ind w:firstLine="567"/>
        <w:jc w:val="both"/>
        <w:rPr>
          <w:rFonts w:cs="Times New Roman"/>
          <w:sz w:val="28"/>
          <w:szCs w:val="28"/>
        </w:rPr>
      </w:pPr>
      <w:r w:rsidRPr="00B47268">
        <w:rPr>
          <w:rFonts w:cs="Times New Roman"/>
          <w:sz w:val="28"/>
          <w:szCs w:val="28"/>
        </w:rPr>
        <w:t>Кримінальні правопорушення, передбачені розділом IV Особливої частини КК, в залежності від особливостей безпосереднього об’єкта можна розділити на наступні види:</w:t>
      </w:r>
    </w:p>
    <w:p w14:paraId="23D8C532" w14:textId="77777777" w:rsidR="00B47268" w:rsidRPr="00B47268" w:rsidRDefault="00B47268" w:rsidP="00B47268">
      <w:pPr>
        <w:tabs>
          <w:tab w:val="left" w:pos="567"/>
        </w:tabs>
        <w:ind w:firstLine="567"/>
        <w:jc w:val="both"/>
        <w:rPr>
          <w:rFonts w:cs="Times New Roman"/>
          <w:b/>
          <w:i/>
          <w:sz w:val="28"/>
          <w:szCs w:val="28"/>
        </w:rPr>
      </w:pPr>
      <w:r w:rsidRPr="00B47268">
        <w:rPr>
          <w:rFonts w:cs="Times New Roman"/>
          <w:b/>
          <w:i/>
          <w:sz w:val="28"/>
          <w:szCs w:val="28"/>
        </w:rPr>
        <w:t>1. Кримінальні правопорушення, що посягають на статеву свободу і статеву недоторканість особи:</w:t>
      </w:r>
    </w:p>
    <w:p w14:paraId="4E11DAD7" w14:textId="77777777" w:rsidR="00B47268" w:rsidRPr="00B47268" w:rsidRDefault="00B47268" w:rsidP="00B47268">
      <w:pPr>
        <w:numPr>
          <w:ilvl w:val="0"/>
          <w:numId w:val="11"/>
        </w:numPr>
        <w:tabs>
          <w:tab w:val="clear" w:pos="615"/>
          <w:tab w:val="left" w:pos="900"/>
        </w:tabs>
        <w:ind w:left="0" w:firstLine="567"/>
        <w:jc w:val="both"/>
        <w:rPr>
          <w:rFonts w:cs="Times New Roman"/>
          <w:sz w:val="28"/>
          <w:szCs w:val="28"/>
        </w:rPr>
      </w:pPr>
      <w:r w:rsidRPr="00B47268">
        <w:rPr>
          <w:rFonts w:cs="Times New Roman"/>
          <w:sz w:val="28"/>
          <w:szCs w:val="28"/>
        </w:rPr>
        <w:t>зґвалтування (ст. 152 КК України);</w:t>
      </w:r>
    </w:p>
    <w:p w14:paraId="1E05557B" w14:textId="77777777" w:rsidR="00B47268" w:rsidRPr="00B47268" w:rsidRDefault="00B47268" w:rsidP="00B47268">
      <w:pPr>
        <w:numPr>
          <w:ilvl w:val="0"/>
          <w:numId w:val="11"/>
        </w:numPr>
        <w:tabs>
          <w:tab w:val="clear" w:pos="615"/>
          <w:tab w:val="left" w:pos="900"/>
        </w:tabs>
        <w:ind w:left="0" w:firstLine="567"/>
        <w:jc w:val="both"/>
        <w:rPr>
          <w:rFonts w:cs="Times New Roman"/>
          <w:sz w:val="28"/>
          <w:szCs w:val="28"/>
        </w:rPr>
      </w:pPr>
      <w:r w:rsidRPr="00B47268">
        <w:rPr>
          <w:rFonts w:cs="Times New Roman"/>
          <w:sz w:val="28"/>
          <w:szCs w:val="28"/>
        </w:rPr>
        <w:t>сексуальне насильство (ст. 153 КК України);</w:t>
      </w:r>
    </w:p>
    <w:p w14:paraId="4DAD0E53" w14:textId="77777777" w:rsidR="00B47268" w:rsidRPr="00B47268" w:rsidRDefault="00B47268" w:rsidP="00B47268">
      <w:pPr>
        <w:numPr>
          <w:ilvl w:val="0"/>
          <w:numId w:val="11"/>
        </w:numPr>
        <w:tabs>
          <w:tab w:val="clear" w:pos="615"/>
          <w:tab w:val="left" w:pos="900"/>
        </w:tabs>
        <w:ind w:left="0" w:firstLine="567"/>
        <w:jc w:val="both"/>
        <w:rPr>
          <w:rFonts w:cs="Times New Roman"/>
          <w:sz w:val="28"/>
          <w:szCs w:val="28"/>
        </w:rPr>
      </w:pPr>
      <w:r w:rsidRPr="00B47268">
        <w:rPr>
          <w:rFonts w:cs="Times New Roman"/>
          <w:sz w:val="28"/>
          <w:szCs w:val="28"/>
        </w:rPr>
        <w:t>примушування до вступу в статевий зв’язок (ст. 154 КК України).</w:t>
      </w:r>
    </w:p>
    <w:p w14:paraId="030B5A4D" w14:textId="77777777" w:rsidR="00B47268" w:rsidRPr="00B47268" w:rsidRDefault="00B47268" w:rsidP="00B47268">
      <w:pPr>
        <w:tabs>
          <w:tab w:val="left" w:pos="567"/>
        </w:tabs>
        <w:ind w:firstLine="567"/>
        <w:jc w:val="both"/>
        <w:rPr>
          <w:rFonts w:cs="Times New Roman"/>
          <w:b/>
          <w:i/>
          <w:sz w:val="28"/>
          <w:szCs w:val="28"/>
        </w:rPr>
      </w:pPr>
      <w:r w:rsidRPr="00B47268">
        <w:rPr>
          <w:rFonts w:cs="Times New Roman"/>
          <w:b/>
          <w:i/>
          <w:sz w:val="28"/>
          <w:szCs w:val="28"/>
        </w:rPr>
        <w:lastRenderedPageBreak/>
        <w:t>2. Кримінальні правопорушення, що посягають на нормальний фізичний і моральний розвиток дітей та підлітків:</w:t>
      </w:r>
    </w:p>
    <w:p w14:paraId="6593EEC6" w14:textId="77777777" w:rsidR="00B47268" w:rsidRPr="00B47268" w:rsidRDefault="00B47268" w:rsidP="00B47268">
      <w:pPr>
        <w:numPr>
          <w:ilvl w:val="0"/>
          <w:numId w:val="13"/>
        </w:numPr>
        <w:tabs>
          <w:tab w:val="clear" w:pos="615"/>
          <w:tab w:val="num" w:pos="900"/>
        </w:tabs>
        <w:ind w:left="0" w:firstLine="567"/>
        <w:jc w:val="both"/>
        <w:rPr>
          <w:rFonts w:cs="Times New Roman"/>
          <w:sz w:val="28"/>
          <w:szCs w:val="28"/>
        </w:rPr>
      </w:pPr>
      <w:r w:rsidRPr="00B47268">
        <w:rPr>
          <w:rFonts w:cs="Times New Roman"/>
          <w:sz w:val="28"/>
          <w:szCs w:val="28"/>
        </w:rPr>
        <w:t>статеві зносини з особою, яка не досягла шістнадцятирічного віку (ст. 155 КК України);</w:t>
      </w:r>
    </w:p>
    <w:p w14:paraId="773C019D" w14:textId="1EE9CAF1" w:rsidR="00B47268" w:rsidRPr="00E53AD2" w:rsidRDefault="00B47268" w:rsidP="00B47268">
      <w:pPr>
        <w:numPr>
          <w:ilvl w:val="0"/>
          <w:numId w:val="13"/>
        </w:numPr>
        <w:tabs>
          <w:tab w:val="clear" w:pos="615"/>
          <w:tab w:val="num" w:pos="900"/>
        </w:tabs>
        <w:ind w:left="0" w:firstLine="567"/>
        <w:jc w:val="both"/>
        <w:rPr>
          <w:rFonts w:cs="Times New Roman"/>
          <w:sz w:val="28"/>
          <w:szCs w:val="28"/>
        </w:rPr>
      </w:pPr>
      <w:r w:rsidRPr="00B47268">
        <w:rPr>
          <w:rFonts w:cs="Times New Roman"/>
          <w:sz w:val="28"/>
          <w:szCs w:val="28"/>
        </w:rPr>
        <w:t>розбещення неповнолітніх (ст. 156 КК України)</w:t>
      </w:r>
      <w:r w:rsidR="00E53AD2">
        <w:rPr>
          <w:rFonts w:cs="Times New Roman"/>
          <w:sz w:val="28"/>
          <w:szCs w:val="28"/>
          <w:lang w:val="ru-RU"/>
        </w:rPr>
        <w:t>;</w:t>
      </w:r>
    </w:p>
    <w:p w14:paraId="0A1B54F9" w14:textId="5EC427AB" w:rsidR="00E53AD2" w:rsidRPr="00B47268" w:rsidRDefault="00E53AD2" w:rsidP="00B47268">
      <w:pPr>
        <w:numPr>
          <w:ilvl w:val="0"/>
          <w:numId w:val="13"/>
        </w:numPr>
        <w:tabs>
          <w:tab w:val="clear" w:pos="615"/>
          <w:tab w:val="num" w:pos="900"/>
        </w:tabs>
        <w:ind w:left="0" w:firstLine="567"/>
        <w:jc w:val="both"/>
        <w:rPr>
          <w:rFonts w:cs="Times New Roman"/>
          <w:sz w:val="28"/>
          <w:szCs w:val="28"/>
        </w:rPr>
      </w:pPr>
      <w:r>
        <w:rPr>
          <w:rFonts w:cs="Times New Roman"/>
          <w:sz w:val="28"/>
          <w:szCs w:val="28"/>
          <w:lang w:val="ru-RU"/>
        </w:rPr>
        <w:t>- д</w:t>
      </w:r>
      <w:proofErr w:type="spellStart"/>
      <w:r w:rsidRPr="00E53AD2">
        <w:rPr>
          <w:rFonts w:cs="Times New Roman"/>
          <w:sz w:val="28"/>
          <w:szCs w:val="28"/>
        </w:rPr>
        <w:t>омагання</w:t>
      </w:r>
      <w:proofErr w:type="spellEnd"/>
      <w:r w:rsidRPr="00E53AD2">
        <w:rPr>
          <w:rFonts w:cs="Times New Roman"/>
          <w:sz w:val="28"/>
          <w:szCs w:val="28"/>
        </w:rPr>
        <w:t xml:space="preserve"> дитини для сексуальних цілей </w:t>
      </w:r>
      <w:r>
        <w:rPr>
          <w:rFonts w:cs="Times New Roman"/>
          <w:sz w:val="28"/>
          <w:szCs w:val="28"/>
          <w:lang w:val="ru-RU"/>
        </w:rPr>
        <w:t>(ст. 1</w:t>
      </w:r>
      <w:r w:rsidRPr="00E53AD2">
        <w:rPr>
          <w:rFonts w:cs="Times New Roman"/>
          <w:sz w:val="28"/>
          <w:szCs w:val="28"/>
        </w:rPr>
        <w:t>56-1</w:t>
      </w:r>
      <w:r>
        <w:rPr>
          <w:rFonts w:cs="Times New Roman"/>
          <w:sz w:val="28"/>
          <w:szCs w:val="28"/>
          <w:lang w:val="ru-RU"/>
        </w:rPr>
        <w:t xml:space="preserve"> </w:t>
      </w:r>
      <w:r w:rsidRPr="00B47268">
        <w:rPr>
          <w:rFonts w:cs="Times New Roman"/>
          <w:sz w:val="28"/>
          <w:szCs w:val="28"/>
        </w:rPr>
        <w:t>КК України</w:t>
      </w:r>
      <w:r>
        <w:rPr>
          <w:rFonts w:cs="Times New Roman"/>
          <w:sz w:val="28"/>
          <w:szCs w:val="28"/>
          <w:lang w:val="ru-RU"/>
        </w:rPr>
        <w:t>).</w:t>
      </w:r>
    </w:p>
    <w:p w14:paraId="5416D327" w14:textId="77777777" w:rsidR="00B47268" w:rsidRPr="00B47268" w:rsidRDefault="00B47268" w:rsidP="00B47268">
      <w:pPr>
        <w:ind w:firstLine="567"/>
        <w:jc w:val="both"/>
        <w:rPr>
          <w:rFonts w:cs="Times New Roman"/>
          <w:sz w:val="28"/>
          <w:szCs w:val="28"/>
        </w:rPr>
      </w:pPr>
    </w:p>
    <w:p w14:paraId="0AAF6766" w14:textId="77777777" w:rsidR="00B47268" w:rsidRPr="00B47268" w:rsidRDefault="00B47268" w:rsidP="00B47268">
      <w:pPr>
        <w:jc w:val="center"/>
        <w:rPr>
          <w:rFonts w:cs="Times New Roman"/>
          <w:b/>
          <w:sz w:val="28"/>
          <w:szCs w:val="28"/>
        </w:rPr>
      </w:pPr>
      <w:r w:rsidRPr="00B47268">
        <w:rPr>
          <w:rFonts w:cs="Times New Roman"/>
          <w:b/>
          <w:sz w:val="28"/>
          <w:szCs w:val="28"/>
        </w:rPr>
        <w:t>2. Характеристика окремих складів кримінальних правопорушень проти статевої свободи та статевої недоторканості особи.</w:t>
      </w:r>
    </w:p>
    <w:p w14:paraId="061E5A92" w14:textId="77777777" w:rsidR="00B47268" w:rsidRPr="00B47268" w:rsidRDefault="00B47268" w:rsidP="00B47268">
      <w:pPr>
        <w:ind w:firstLine="567"/>
        <w:jc w:val="both"/>
        <w:rPr>
          <w:rFonts w:cs="Times New Roman"/>
          <w:b/>
          <w:sz w:val="28"/>
          <w:szCs w:val="28"/>
        </w:rPr>
      </w:pPr>
    </w:p>
    <w:p w14:paraId="55855473" w14:textId="77777777" w:rsidR="00B47268" w:rsidRPr="00B47268" w:rsidRDefault="00B47268" w:rsidP="00B47268">
      <w:pPr>
        <w:jc w:val="center"/>
        <w:rPr>
          <w:rFonts w:cs="Times New Roman"/>
          <w:b/>
          <w:sz w:val="28"/>
          <w:szCs w:val="28"/>
        </w:rPr>
      </w:pPr>
      <w:r w:rsidRPr="00B47268">
        <w:rPr>
          <w:rFonts w:cs="Times New Roman"/>
          <w:b/>
          <w:sz w:val="28"/>
          <w:szCs w:val="28"/>
        </w:rPr>
        <w:t>Зґвалтування (ст. 152 КК).</w:t>
      </w:r>
    </w:p>
    <w:p w14:paraId="7705AF91" w14:textId="77777777" w:rsidR="00B47268" w:rsidRPr="00B47268" w:rsidRDefault="00B47268" w:rsidP="00B47268">
      <w:pPr>
        <w:ind w:firstLine="567"/>
        <w:jc w:val="both"/>
        <w:rPr>
          <w:rFonts w:cs="Times New Roman"/>
          <w:b/>
          <w:i/>
          <w:sz w:val="28"/>
          <w:szCs w:val="28"/>
        </w:rPr>
      </w:pPr>
      <w:r w:rsidRPr="00B47268">
        <w:rPr>
          <w:rFonts w:cs="Times New Roman"/>
          <w:sz w:val="28"/>
          <w:szCs w:val="28"/>
        </w:rPr>
        <w:t xml:space="preserve">Згідно із ч. 1 ст. 152 КК, </w:t>
      </w:r>
      <w:r w:rsidRPr="00B47268">
        <w:rPr>
          <w:rFonts w:cs="Times New Roman"/>
          <w:b/>
          <w:i/>
          <w:sz w:val="28"/>
          <w:szCs w:val="28"/>
        </w:rPr>
        <w:t xml:space="preserve">зґвалтування – це </w:t>
      </w:r>
      <w:r w:rsidRPr="00B47268">
        <w:rPr>
          <w:rFonts w:cs="Times New Roman"/>
          <w:b/>
          <w:bCs/>
          <w:i/>
          <w:sz w:val="28"/>
          <w:szCs w:val="28"/>
        </w:rPr>
        <w:t>вчинення дій сексуального характеру, пов’язаних із вагінальним, анальним або оральним проникненням в тіло іншої особи з використанням геніталій або будь-якого іншого предмета, без добровільної згоди потерпілої особи.</w:t>
      </w:r>
    </w:p>
    <w:p w14:paraId="302D4E2E" w14:textId="77777777" w:rsidR="00B47268" w:rsidRPr="00B47268" w:rsidRDefault="00B47268" w:rsidP="00B47268">
      <w:pPr>
        <w:shd w:val="clear" w:color="auto" w:fill="FFFFFF"/>
        <w:tabs>
          <w:tab w:val="left" w:pos="567"/>
        </w:tabs>
        <w:ind w:firstLine="567"/>
        <w:jc w:val="both"/>
        <w:rPr>
          <w:rFonts w:cs="Times New Roman"/>
          <w:sz w:val="28"/>
          <w:szCs w:val="28"/>
        </w:rPr>
      </w:pPr>
      <w:r w:rsidRPr="00B47268">
        <w:rPr>
          <w:rFonts w:cs="Times New Roman"/>
          <w:b/>
          <w:sz w:val="28"/>
          <w:szCs w:val="28"/>
        </w:rPr>
        <w:t>Об’єктом</w:t>
      </w:r>
      <w:r w:rsidRPr="00B47268">
        <w:rPr>
          <w:rFonts w:cs="Times New Roman"/>
          <w:sz w:val="28"/>
          <w:szCs w:val="28"/>
        </w:rPr>
        <w:t xml:space="preserve"> зґвалтування є сукупність прав людини на </w:t>
      </w:r>
      <w:r w:rsidRPr="00B47268">
        <w:rPr>
          <w:rFonts w:cs="Times New Roman"/>
          <w:iCs/>
          <w:sz w:val="28"/>
          <w:szCs w:val="28"/>
        </w:rPr>
        <w:t xml:space="preserve">статеву свободу особи, </w:t>
      </w:r>
      <w:r w:rsidRPr="00B47268">
        <w:rPr>
          <w:rFonts w:cs="Times New Roman"/>
          <w:sz w:val="28"/>
          <w:szCs w:val="28"/>
        </w:rPr>
        <w:t xml:space="preserve">а якщо потерпіла особа не досягла статевої зрілості – її права на </w:t>
      </w:r>
      <w:r w:rsidRPr="00B47268">
        <w:rPr>
          <w:rFonts w:cs="Times New Roman"/>
          <w:iCs/>
          <w:sz w:val="28"/>
          <w:szCs w:val="28"/>
        </w:rPr>
        <w:t xml:space="preserve">статеву недоторканість. </w:t>
      </w:r>
      <w:r w:rsidRPr="00B47268">
        <w:rPr>
          <w:rFonts w:cs="Times New Roman"/>
          <w:sz w:val="28"/>
          <w:szCs w:val="28"/>
        </w:rPr>
        <w:t>Причому ні моральне обличчя потерпілої особи, ні ганебний спосіб життя, ні характер відносин з тим, хто притягується до відповідальності за зґвалтування (подружні стосунки, наявність попереднього добровільного статевого зв’язку тощо) не виключають, за доведеності інших ознак складу цього злочину, відповідальності за ст. 152 КК. Віктимна поведінка потерпілої особи також не виключає кримінальну відповідальність за ст. 152 КК, але може враховуватись при призначенні покарання: на підставі ч. 2 ст. 66 КК суд залежно від конкретних обставин вправі визнати таку поведінку обставиною, що пом’якшує покарання за зґвалтування.</w:t>
      </w:r>
    </w:p>
    <w:p w14:paraId="551D01F7" w14:textId="77777777" w:rsidR="00B47268" w:rsidRPr="00B47268" w:rsidRDefault="00B47268" w:rsidP="00B47268">
      <w:pPr>
        <w:shd w:val="clear" w:color="auto" w:fill="FFFFFF"/>
        <w:tabs>
          <w:tab w:val="left" w:pos="533"/>
          <w:tab w:val="left" w:pos="567"/>
        </w:tabs>
        <w:ind w:firstLine="567"/>
        <w:jc w:val="both"/>
        <w:rPr>
          <w:rFonts w:cs="Times New Roman"/>
          <w:sz w:val="28"/>
          <w:szCs w:val="28"/>
        </w:rPr>
      </w:pPr>
      <w:r w:rsidRPr="00B47268">
        <w:rPr>
          <w:rFonts w:cs="Times New Roman"/>
          <w:sz w:val="28"/>
          <w:szCs w:val="28"/>
        </w:rPr>
        <w:t>За змістом ст.</w:t>
      </w:r>
      <w:r w:rsidRPr="00B47268">
        <w:rPr>
          <w:rFonts w:cs="Times New Roman"/>
          <w:sz w:val="28"/>
          <w:szCs w:val="28"/>
          <w:lang w:val="en-US"/>
        </w:rPr>
        <w:t> </w:t>
      </w:r>
      <w:r w:rsidRPr="00B47268">
        <w:rPr>
          <w:rFonts w:cs="Times New Roman"/>
          <w:sz w:val="28"/>
          <w:szCs w:val="28"/>
        </w:rPr>
        <w:t xml:space="preserve">152 КК </w:t>
      </w:r>
      <w:r w:rsidRPr="00B47268">
        <w:rPr>
          <w:rFonts w:cs="Times New Roman"/>
          <w:b/>
          <w:iCs/>
          <w:sz w:val="28"/>
          <w:szCs w:val="28"/>
        </w:rPr>
        <w:t xml:space="preserve">потерпілим </w:t>
      </w:r>
      <w:r w:rsidRPr="00B47268">
        <w:rPr>
          <w:rFonts w:cs="Times New Roman"/>
          <w:sz w:val="28"/>
          <w:szCs w:val="28"/>
        </w:rPr>
        <w:t xml:space="preserve">при зґвалтуванні може бути особа як жіночої, так і чоловічої статі. </w:t>
      </w:r>
    </w:p>
    <w:p w14:paraId="54E156F7" w14:textId="77777777" w:rsidR="00B47268" w:rsidRPr="00B47268" w:rsidRDefault="00B47268" w:rsidP="00B47268">
      <w:pPr>
        <w:shd w:val="clear" w:color="auto" w:fill="FFFFFF"/>
        <w:tabs>
          <w:tab w:val="left" w:pos="515"/>
          <w:tab w:val="left" w:pos="567"/>
        </w:tabs>
        <w:ind w:firstLine="567"/>
        <w:jc w:val="both"/>
        <w:rPr>
          <w:rFonts w:cs="Times New Roman"/>
          <w:sz w:val="28"/>
          <w:szCs w:val="28"/>
        </w:rPr>
      </w:pPr>
      <w:r w:rsidRPr="00B47268">
        <w:rPr>
          <w:rFonts w:cs="Times New Roman"/>
          <w:sz w:val="28"/>
          <w:szCs w:val="28"/>
        </w:rPr>
        <w:t xml:space="preserve">З </w:t>
      </w:r>
      <w:r w:rsidRPr="00B47268">
        <w:rPr>
          <w:rFonts w:cs="Times New Roman"/>
          <w:b/>
          <w:sz w:val="28"/>
          <w:szCs w:val="28"/>
        </w:rPr>
        <w:t>об’єктивної сторони</w:t>
      </w:r>
      <w:r w:rsidRPr="00B47268">
        <w:rPr>
          <w:rFonts w:cs="Times New Roman"/>
          <w:sz w:val="28"/>
          <w:szCs w:val="28"/>
        </w:rPr>
        <w:t xml:space="preserve"> зґвалтування полягає у вчиненні дій сексуального характеру, пов’язаних із вагінальним, анальним або оральним проникненням в тіло іншої особи з використанням геніталій або будь-якого іншого предмета, без добровільної згоди потерпілої особи.</w:t>
      </w:r>
    </w:p>
    <w:p w14:paraId="63D233B2" w14:textId="77777777" w:rsidR="00B47268" w:rsidRPr="00B47268" w:rsidRDefault="00B47268" w:rsidP="00B47268">
      <w:pPr>
        <w:shd w:val="clear" w:color="auto" w:fill="FFFFFF"/>
        <w:tabs>
          <w:tab w:val="left" w:pos="515"/>
          <w:tab w:val="left" w:pos="567"/>
        </w:tabs>
        <w:ind w:firstLine="567"/>
        <w:jc w:val="both"/>
        <w:rPr>
          <w:rFonts w:cs="Times New Roman"/>
          <w:sz w:val="28"/>
          <w:szCs w:val="28"/>
        </w:rPr>
      </w:pPr>
      <w:r w:rsidRPr="00B47268">
        <w:rPr>
          <w:rFonts w:cs="Times New Roman"/>
          <w:sz w:val="28"/>
          <w:szCs w:val="28"/>
        </w:rPr>
        <w:t xml:space="preserve">Діями сексуального характеру, пов’язаними з вагінальним, анальним або оральним проникненням в тіло іншої особи треба визнавати дії сексуального характеру незалежно від їх гетеро- або гомосексуальної спрямованості, які, означаючи проникнення в один із трьох природних отворів потерпілої особи і, відповідно, порушуючи її тілесну недоторканість, здатні збудити та (чи) задовольнити статеву пристрасть чоловіка або жінки. Крім введення статевого члена чоловіка (у т. ч. неерегованого) у піхву жінки, це можуть бути, зокрема: проникнення у піхву жінки рукою, пальцем, ногою або певним предметом – палицею, пляшкою, телефоном, штучним фалосом тощо; </w:t>
      </w:r>
      <w:proofErr w:type="spellStart"/>
      <w:r w:rsidRPr="00B47268">
        <w:rPr>
          <w:rFonts w:cs="Times New Roman"/>
          <w:sz w:val="28"/>
          <w:szCs w:val="28"/>
        </w:rPr>
        <w:t>аногенітальний</w:t>
      </w:r>
      <w:proofErr w:type="spellEnd"/>
      <w:r w:rsidRPr="00B47268">
        <w:rPr>
          <w:rFonts w:cs="Times New Roman"/>
          <w:sz w:val="28"/>
          <w:szCs w:val="28"/>
        </w:rPr>
        <w:t xml:space="preserve"> контакт чоловіка з жінкою; мужолозтво (</w:t>
      </w:r>
      <w:proofErr w:type="spellStart"/>
      <w:r w:rsidRPr="00B47268">
        <w:rPr>
          <w:rFonts w:cs="Times New Roman"/>
          <w:sz w:val="28"/>
          <w:szCs w:val="28"/>
        </w:rPr>
        <w:t>аногенітальний</w:t>
      </w:r>
      <w:proofErr w:type="spellEnd"/>
      <w:r w:rsidRPr="00B47268">
        <w:rPr>
          <w:rFonts w:cs="Times New Roman"/>
          <w:sz w:val="28"/>
          <w:szCs w:val="28"/>
        </w:rPr>
        <w:t xml:space="preserve"> контакт чоловіка з чоловіком), </w:t>
      </w:r>
      <w:proofErr w:type="spellStart"/>
      <w:r w:rsidRPr="00B47268">
        <w:rPr>
          <w:rFonts w:cs="Times New Roman"/>
          <w:sz w:val="28"/>
          <w:szCs w:val="28"/>
        </w:rPr>
        <w:t>орогенітальний</w:t>
      </w:r>
      <w:proofErr w:type="spellEnd"/>
      <w:r w:rsidRPr="00B47268">
        <w:rPr>
          <w:rFonts w:cs="Times New Roman"/>
          <w:sz w:val="28"/>
          <w:szCs w:val="28"/>
        </w:rPr>
        <w:t xml:space="preserve"> контакт чоловіка з жінкою або чоловіка з чоловіком. Термін «сексуального характеру» означає акт, який має сексуальну конотацію; він не поширюється на акти, яким бракує такої конотації або відтінку </w:t>
      </w:r>
    </w:p>
    <w:p w14:paraId="12161812" w14:textId="77777777" w:rsidR="00B47268" w:rsidRPr="00B47268" w:rsidRDefault="00B47268" w:rsidP="00B47268">
      <w:pPr>
        <w:shd w:val="clear" w:color="auto" w:fill="FFFFFF"/>
        <w:tabs>
          <w:tab w:val="left" w:pos="515"/>
          <w:tab w:val="left" w:pos="567"/>
        </w:tabs>
        <w:ind w:firstLine="567"/>
        <w:jc w:val="both"/>
        <w:rPr>
          <w:rFonts w:cs="Times New Roman"/>
          <w:sz w:val="28"/>
          <w:szCs w:val="28"/>
        </w:rPr>
      </w:pPr>
      <w:r w:rsidRPr="00B47268">
        <w:rPr>
          <w:rFonts w:cs="Times New Roman"/>
          <w:sz w:val="28"/>
          <w:szCs w:val="28"/>
        </w:rPr>
        <w:lastRenderedPageBreak/>
        <w:t>Згода вважається добровільною, відповідно до примітки ст. 152 КК, якщо вона є результатом вільного волевиявлення особи, з урахуванням супутніх обставин. Застосування фізичного насильства, погрози його застосуванням, обману, як і використання безпорадного стану, вказують на відсутність добровільної згоди потерпілої особи на сексуальне проникнення як обов’язкової ознаки об’єктивної сторони зґвалтування. Розглянемо зміст зазначених дій детальніше.</w:t>
      </w:r>
    </w:p>
    <w:p w14:paraId="74A62D4C" w14:textId="77777777" w:rsidR="00B47268" w:rsidRPr="00B47268" w:rsidRDefault="00B47268" w:rsidP="00B47268">
      <w:pPr>
        <w:shd w:val="clear" w:color="auto" w:fill="FFFFFF"/>
        <w:tabs>
          <w:tab w:val="left" w:pos="515"/>
          <w:tab w:val="left" w:pos="567"/>
        </w:tabs>
        <w:ind w:firstLine="567"/>
        <w:jc w:val="both"/>
        <w:rPr>
          <w:rFonts w:cs="Times New Roman"/>
          <w:sz w:val="28"/>
          <w:szCs w:val="28"/>
        </w:rPr>
      </w:pPr>
      <w:r w:rsidRPr="00B47268">
        <w:rPr>
          <w:rFonts w:cs="Times New Roman"/>
          <w:b/>
          <w:i/>
          <w:iCs/>
          <w:sz w:val="28"/>
          <w:szCs w:val="28"/>
        </w:rPr>
        <w:t xml:space="preserve">Фізичне насильство – </w:t>
      </w:r>
      <w:r w:rsidRPr="00B47268">
        <w:rPr>
          <w:rFonts w:cs="Times New Roman"/>
          <w:b/>
          <w:i/>
          <w:sz w:val="28"/>
          <w:szCs w:val="28"/>
        </w:rPr>
        <w:t>це фізичне подолання опору, який чинить потерпіла особа, або насильство, застосоване для упередження очікуваного опору, який обумовлений небажанням вступити із ґвалтівником у статевий зв’язок.</w:t>
      </w:r>
      <w:r w:rsidRPr="00B47268">
        <w:rPr>
          <w:rFonts w:cs="Times New Roman"/>
          <w:sz w:val="28"/>
          <w:szCs w:val="28"/>
        </w:rPr>
        <w:t xml:space="preserve"> Фізичне насильство має бути здатним перебороти дійсний, а не вигаданий (удаваний) опір потерпілої особи. Злочинець може застосувати фізичну силу, різні предмети або навіть зброю, щоб зламати опір. Він може намагатися зв’язати особу, завдати удари, тілесні ушкодження різної тяжкості, здавлювати шию руками або накинутою петлею тощо.</w:t>
      </w:r>
    </w:p>
    <w:p w14:paraId="2624B6BF" w14:textId="77777777" w:rsidR="00B47268" w:rsidRPr="00B47268" w:rsidRDefault="00B47268" w:rsidP="00B47268">
      <w:pPr>
        <w:shd w:val="clear" w:color="auto" w:fill="FFFFFF"/>
        <w:tabs>
          <w:tab w:val="left" w:pos="515"/>
          <w:tab w:val="left" w:pos="567"/>
        </w:tabs>
        <w:ind w:firstLine="567"/>
        <w:jc w:val="both"/>
        <w:rPr>
          <w:rFonts w:cs="Times New Roman"/>
          <w:sz w:val="28"/>
          <w:szCs w:val="28"/>
        </w:rPr>
      </w:pPr>
      <w:r w:rsidRPr="00B47268">
        <w:rPr>
          <w:rFonts w:cs="Times New Roman"/>
          <w:sz w:val="28"/>
          <w:szCs w:val="28"/>
        </w:rPr>
        <w:t>Застосування фізичного насильства і спричинення внаслідок цього шкоди здоров’ю потерпілій особі потребує кваліфікації за відповідною частиною ст. 152 КК та додатково за відповідними статтями кримінальних правопорушень проти життя та здоров’я особи.</w:t>
      </w:r>
    </w:p>
    <w:p w14:paraId="698373DB" w14:textId="77777777" w:rsidR="00B47268" w:rsidRPr="00B47268" w:rsidRDefault="00B47268" w:rsidP="00B47268">
      <w:pPr>
        <w:shd w:val="clear" w:color="auto" w:fill="FFFFFF"/>
        <w:tabs>
          <w:tab w:val="left" w:pos="515"/>
          <w:tab w:val="left" w:pos="567"/>
        </w:tabs>
        <w:ind w:firstLine="567"/>
        <w:jc w:val="both"/>
        <w:rPr>
          <w:rFonts w:cs="Times New Roman"/>
          <w:bCs/>
          <w:sz w:val="28"/>
          <w:szCs w:val="28"/>
        </w:rPr>
      </w:pPr>
      <w:r w:rsidRPr="00B47268">
        <w:rPr>
          <w:rFonts w:cs="Times New Roman"/>
          <w:b/>
          <w:bCs/>
          <w:i/>
          <w:iCs/>
          <w:sz w:val="28"/>
          <w:szCs w:val="28"/>
        </w:rPr>
        <w:t xml:space="preserve">Погроза фізичним насильством </w:t>
      </w:r>
      <w:r w:rsidRPr="00B47268">
        <w:rPr>
          <w:rFonts w:cs="Times New Roman"/>
          <w:b/>
          <w:bCs/>
          <w:i/>
          <w:sz w:val="28"/>
          <w:szCs w:val="28"/>
        </w:rPr>
        <w:t>як ознака об’єктивної сторони зґвалтування являє собою різного роду психічне насильство, що застосовується до потерпілої особи для того, щоб зламати її опір.</w:t>
      </w:r>
      <w:r w:rsidRPr="00B47268">
        <w:rPr>
          <w:rFonts w:cs="Times New Roman"/>
          <w:bCs/>
          <w:sz w:val="28"/>
          <w:szCs w:val="28"/>
        </w:rPr>
        <w:t xml:space="preserve"> Погроза повинна бути безпосередньою і може бути негайно виконана суб’єктом </w:t>
      </w:r>
      <w:r w:rsidRPr="00B47268">
        <w:rPr>
          <w:rFonts w:cs="Times New Roman"/>
          <w:sz w:val="28"/>
          <w:szCs w:val="28"/>
        </w:rPr>
        <w:t>кримінальних правопорушень</w:t>
      </w:r>
      <w:r w:rsidRPr="00B47268">
        <w:rPr>
          <w:rFonts w:cs="Times New Roman"/>
          <w:bCs/>
          <w:sz w:val="28"/>
          <w:szCs w:val="28"/>
        </w:rPr>
        <w:t>. Цей характер погрози і можливість її негайного виконання ставлять потерпілу особу в безвихідний стан, змушують поступитися вимогам ґвалтівника. Внаслідок такого насильства воля потерпілої особи паралізується. За своїм змістом погроза при зґвалтуванні полягає в негайному застосуванні тільки фізичного насильства (наприклад погроза вбити, покалічити). Погроза може виражатися в словах («вб’ю», «заріжу», «покалічу» тощо), демонстрації зброї або інших предметів, якими можна заподіяти тілесні ушкодження, може випливати з обстановки, що створилася, якщо, наприклад, група ґвалтівників оточує жінку в безлюдному місці, вимагаючи підкоритися їхнім вимогам. Погроза може мати конкретизований або невизначений характер (наприклад, «мовчи, а то гірше буде»). Погроза може стосуватися як самої потерпілої особи, так і її родичів або близьких осіб. Тому погроза, наприклад, вбити або покалічити немовля, якщо його мати негайно не поступиться вимогам ґвалтівника, не може виключати відповідальності за зґвалтування або замах на нього. Погроза повинна бути дійсною, а не удаваною, і розцінюватися потерпілою особою як реальна небезпека для її життя або здоров’я чи близьких їй осіб, родичів. Відповідальність за ст. 152 КК настає незалежно від того, чи мав ґвалтівник намір дійсно реалізувати погрозу або розраховував лише психічно вплинути на потерпілу особу. Якщо після вчинення зґвалтування мала місце реальна погроза вбивством потерпілої особи для того, наприклад, щоб вона нікому не повідомила про те, що трапилося, дії винного слід кваліфікувати за сукупністю ст. 152 та 129 КК.</w:t>
      </w:r>
    </w:p>
    <w:p w14:paraId="73009AC8" w14:textId="77777777" w:rsidR="00B47268" w:rsidRPr="00836D08" w:rsidRDefault="00B47268" w:rsidP="00B47268">
      <w:pPr>
        <w:shd w:val="clear" w:color="auto" w:fill="FFFFFF"/>
        <w:tabs>
          <w:tab w:val="left" w:pos="515"/>
          <w:tab w:val="left" w:pos="567"/>
        </w:tabs>
        <w:ind w:firstLine="567"/>
        <w:jc w:val="both"/>
        <w:rPr>
          <w:rFonts w:cs="Times New Roman"/>
          <w:bCs/>
          <w:sz w:val="28"/>
          <w:szCs w:val="28"/>
        </w:rPr>
      </w:pPr>
      <w:r w:rsidRPr="00836D08">
        <w:rPr>
          <w:rFonts w:cs="Times New Roman"/>
          <w:b/>
          <w:bCs/>
          <w:i/>
          <w:sz w:val="28"/>
          <w:szCs w:val="28"/>
        </w:rPr>
        <w:lastRenderedPageBreak/>
        <w:t>Безпорадний стан потерпілої особи – це відсутність у неї можливості правильно розуміти сутність і характер вчинюваних з нею дій сексуального характеру чи керувати своїми вчинками або відсутність фізичної можливості чинити опір.</w:t>
      </w:r>
      <w:r w:rsidRPr="00836D08">
        <w:rPr>
          <w:rFonts w:cs="Times New Roman"/>
          <w:bCs/>
          <w:sz w:val="28"/>
          <w:szCs w:val="28"/>
        </w:rPr>
        <w:t xml:space="preserve"> Ґвалтівник при цьому усвідомлює, що потерпіла особа перебуває в безпорадному стані.</w:t>
      </w:r>
    </w:p>
    <w:p w14:paraId="793EDF04" w14:textId="77777777" w:rsidR="00B47268" w:rsidRPr="00836D08" w:rsidRDefault="00B47268" w:rsidP="00B47268">
      <w:pPr>
        <w:shd w:val="clear" w:color="auto" w:fill="FFFFFF"/>
        <w:tabs>
          <w:tab w:val="left" w:pos="515"/>
          <w:tab w:val="left" w:pos="567"/>
        </w:tabs>
        <w:ind w:firstLine="567"/>
        <w:jc w:val="both"/>
        <w:rPr>
          <w:rFonts w:cs="Times New Roman"/>
          <w:bCs/>
          <w:sz w:val="28"/>
          <w:szCs w:val="28"/>
        </w:rPr>
      </w:pPr>
      <w:r w:rsidRPr="00836D08">
        <w:rPr>
          <w:rFonts w:cs="Times New Roman"/>
          <w:bCs/>
          <w:sz w:val="28"/>
          <w:szCs w:val="28"/>
        </w:rPr>
        <w:t xml:space="preserve">Розрізняють </w:t>
      </w:r>
      <w:r w:rsidRPr="00836D08">
        <w:rPr>
          <w:rFonts w:cs="Times New Roman"/>
          <w:b/>
          <w:bCs/>
          <w:i/>
          <w:sz w:val="28"/>
          <w:szCs w:val="28"/>
        </w:rPr>
        <w:t>два види безпорадного стану:</w:t>
      </w:r>
    </w:p>
    <w:p w14:paraId="7BFEA019" w14:textId="77777777" w:rsidR="00B47268" w:rsidRPr="00836D08" w:rsidRDefault="00B47268" w:rsidP="00B47268">
      <w:pPr>
        <w:shd w:val="clear" w:color="auto" w:fill="FFFFFF"/>
        <w:tabs>
          <w:tab w:val="left" w:pos="515"/>
          <w:tab w:val="left" w:pos="567"/>
        </w:tabs>
        <w:ind w:firstLine="567"/>
        <w:jc w:val="both"/>
        <w:rPr>
          <w:rFonts w:cs="Times New Roman"/>
          <w:bCs/>
          <w:sz w:val="28"/>
          <w:szCs w:val="28"/>
        </w:rPr>
      </w:pPr>
      <w:r w:rsidRPr="00836D08">
        <w:rPr>
          <w:rFonts w:cs="Times New Roman"/>
          <w:bCs/>
          <w:sz w:val="28"/>
          <w:szCs w:val="28"/>
        </w:rPr>
        <w:t>1) психічну безпорадність;</w:t>
      </w:r>
    </w:p>
    <w:p w14:paraId="7250E4D4" w14:textId="77777777" w:rsidR="00B47268" w:rsidRPr="00836D08" w:rsidRDefault="00B47268" w:rsidP="00B47268">
      <w:pPr>
        <w:shd w:val="clear" w:color="auto" w:fill="FFFFFF"/>
        <w:tabs>
          <w:tab w:val="left" w:pos="515"/>
          <w:tab w:val="left" w:pos="567"/>
        </w:tabs>
        <w:ind w:firstLine="567"/>
        <w:jc w:val="both"/>
        <w:rPr>
          <w:rFonts w:cs="Times New Roman"/>
          <w:bCs/>
          <w:sz w:val="28"/>
          <w:szCs w:val="28"/>
        </w:rPr>
      </w:pPr>
      <w:r w:rsidRPr="00836D08">
        <w:rPr>
          <w:rFonts w:cs="Times New Roman"/>
          <w:bCs/>
          <w:sz w:val="28"/>
          <w:szCs w:val="28"/>
        </w:rPr>
        <w:t>2) фізичну безпорадність.</w:t>
      </w:r>
    </w:p>
    <w:p w14:paraId="24677BB3" w14:textId="77777777" w:rsidR="00B47268" w:rsidRPr="00B47268" w:rsidRDefault="00B47268" w:rsidP="00B47268">
      <w:pPr>
        <w:shd w:val="clear" w:color="auto" w:fill="FFFFFF"/>
        <w:tabs>
          <w:tab w:val="left" w:pos="515"/>
          <w:tab w:val="left" w:pos="567"/>
        </w:tabs>
        <w:ind w:firstLine="567"/>
        <w:jc w:val="both"/>
        <w:rPr>
          <w:rFonts w:cs="Times New Roman"/>
          <w:bCs/>
          <w:sz w:val="28"/>
          <w:szCs w:val="28"/>
        </w:rPr>
      </w:pPr>
      <w:bookmarkStart w:id="0" w:name="_Hlk115637091"/>
      <w:r w:rsidRPr="00836D08">
        <w:rPr>
          <w:rFonts w:cs="Times New Roman"/>
          <w:bCs/>
          <w:sz w:val="28"/>
          <w:szCs w:val="28"/>
        </w:rPr>
        <w:t xml:space="preserve">У разі </w:t>
      </w:r>
      <w:r w:rsidRPr="00836D08">
        <w:rPr>
          <w:rFonts w:cs="Times New Roman"/>
          <w:b/>
          <w:bCs/>
          <w:i/>
          <w:iCs/>
          <w:sz w:val="28"/>
          <w:szCs w:val="28"/>
        </w:rPr>
        <w:t>психічної безпорадності</w:t>
      </w:r>
      <w:r w:rsidRPr="00836D08">
        <w:rPr>
          <w:rFonts w:cs="Times New Roman"/>
          <w:bCs/>
          <w:iCs/>
          <w:sz w:val="28"/>
          <w:szCs w:val="28"/>
        </w:rPr>
        <w:t xml:space="preserve"> </w:t>
      </w:r>
      <w:r w:rsidRPr="00B47268">
        <w:rPr>
          <w:rFonts w:cs="Times New Roman"/>
          <w:bCs/>
          <w:sz w:val="28"/>
          <w:szCs w:val="28"/>
        </w:rPr>
        <w:t xml:space="preserve">потерпіла особа </w:t>
      </w:r>
      <w:r w:rsidRPr="00B47268">
        <w:rPr>
          <w:rFonts w:cs="Times New Roman"/>
          <w:bCs/>
          <w:iCs/>
          <w:sz w:val="28"/>
          <w:szCs w:val="28"/>
        </w:rPr>
        <w:t xml:space="preserve">не може розуміти характер і значення вчинюваних з нею дій. </w:t>
      </w:r>
      <w:r w:rsidRPr="00B47268">
        <w:rPr>
          <w:rFonts w:cs="Times New Roman"/>
          <w:bCs/>
          <w:sz w:val="28"/>
          <w:szCs w:val="28"/>
        </w:rPr>
        <w:t>Про психічну безпорадність свідчать: а) </w:t>
      </w:r>
      <w:r w:rsidRPr="00B47268">
        <w:rPr>
          <w:rFonts w:cs="Times New Roman"/>
          <w:bCs/>
          <w:iCs/>
          <w:sz w:val="28"/>
          <w:szCs w:val="28"/>
        </w:rPr>
        <w:t xml:space="preserve">психічна хвороба, </w:t>
      </w:r>
      <w:r w:rsidRPr="00B47268">
        <w:rPr>
          <w:rFonts w:cs="Times New Roman"/>
          <w:bCs/>
          <w:sz w:val="28"/>
          <w:szCs w:val="28"/>
        </w:rPr>
        <w:t xml:space="preserve">за наявності якої потерпіла особа не усвідомлює своїх дій і не може керувати ними. Психічну хворобу такої особи можна розглядати як безпорадний стан тільки у випадках, якщо ця хвороба </w:t>
      </w:r>
      <w:r w:rsidRPr="00B47268">
        <w:rPr>
          <w:rFonts w:cs="Times New Roman"/>
          <w:bCs/>
          <w:iCs/>
          <w:sz w:val="28"/>
          <w:szCs w:val="28"/>
        </w:rPr>
        <w:t xml:space="preserve">носить явний характер, </w:t>
      </w:r>
      <w:r w:rsidRPr="00B47268">
        <w:rPr>
          <w:rFonts w:cs="Times New Roman"/>
          <w:bCs/>
          <w:sz w:val="28"/>
          <w:szCs w:val="28"/>
        </w:rPr>
        <w:t xml:space="preserve">або </w:t>
      </w:r>
      <w:r w:rsidRPr="00B47268">
        <w:rPr>
          <w:rFonts w:cs="Times New Roman"/>
          <w:bCs/>
          <w:iCs/>
          <w:sz w:val="28"/>
          <w:szCs w:val="28"/>
        </w:rPr>
        <w:t xml:space="preserve">коли винний знав про неї і свідомо використовував </w:t>
      </w:r>
      <w:r w:rsidRPr="00B47268">
        <w:rPr>
          <w:rFonts w:cs="Times New Roman"/>
          <w:bCs/>
          <w:sz w:val="28"/>
          <w:szCs w:val="28"/>
        </w:rPr>
        <w:t>виниклу внаслідок психічної хвороби неспроможність потерпілої особи правильно усвідомлювати або оцінювати те, що відбувається; б) </w:t>
      </w:r>
      <w:r w:rsidRPr="00B47268">
        <w:rPr>
          <w:rFonts w:cs="Times New Roman"/>
          <w:bCs/>
          <w:iCs/>
          <w:sz w:val="28"/>
          <w:szCs w:val="28"/>
        </w:rPr>
        <w:t xml:space="preserve">непритомний стан </w:t>
      </w:r>
      <w:r w:rsidRPr="00B47268">
        <w:rPr>
          <w:rFonts w:cs="Times New Roman"/>
          <w:bCs/>
          <w:sz w:val="28"/>
          <w:szCs w:val="28"/>
        </w:rPr>
        <w:t>(наприклад, непритомність, що виникла внаслідок хвороби незалежно від дій винного); в) </w:t>
      </w:r>
      <w:r w:rsidRPr="00B47268">
        <w:rPr>
          <w:rFonts w:cs="Times New Roman"/>
          <w:bCs/>
          <w:iCs/>
          <w:sz w:val="28"/>
          <w:szCs w:val="28"/>
        </w:rPr>
        <w:t xml:space="preserve">малоліття потерпілої особи. </w:t>
      </w:r>
      <w:r w:rsidRPr="00B47268">
        <w:rPr>
          <w:rFonts w:cs="Times New Roman"/>
          <w:bCs/>
          <w:sz w:val="28"/>
          <w:szCs w:val="28"/>
        </w:rPr>
        <w:t>Так, С. був засуджений за зґвалтування шестирічної дівчинки. С. зустрів дівчинку на вулиці і запросив її покататися на автомобілі, вивіз за місто в ліс. Там він пригощав дівчинку цукерками, розказував їй казки, грав з нею у схованки, а потім вчинив щодо неї низку розпусних дій і обманним шляхом здійснив з нею статевий акт. Захищаючись у суді, С. лицемірно стверджував, що дівчинка не опиралася і «добровільно» погодилася на вчинення статевого акту. Суд цілком правильно вказав, що не може бути й мови про добровільну згоду на статевий акт з боку шестирічної дівчинки, оскільки вона в силу свого віку і розвитку не розуміла і не могла правильно оцінити дійсний характер такого роду вчинюваних щодо неї дій; г) </w:t>
      </w:r>
      <w:r w:rsidRPr="00B47268">
        <w:rPr>
          <w:rFonts w:cs="Times New Roman"/>
          <w:bCs/>
          <w:iCs/>
          <w:sz w:val="28"/>
          <w:szCs w:val="28"/>
        </w:rPr>
        <w:t xml:space="preserve">стан сп’яніння чи інший подібний стан. </w:t>
      </w:r>
      <w:r w:rsidRPr="00B47268">
        <w:rPr>
          <w:rFonts w:cs="Times New Roman"/>
          <w:bCs/>
          <w:sz w:val="28"/>
          <w:szCs w:val="28"/>
        </w:rPr>
        <w:t>Ґвалтівник сам може поставити потерпілу особу в стан психічної безпорадності, використовуючи, зокрема, алкогольні напої, наркотики, снодійне, або ж такий стан настає незалежно від його дій.</w:t>
      </w:r>
    </w:p>
    <w:bookmarkEnd w:id="0"/>
    <w:p w14:paraId="31013E0C" w14:textId="77777777" w:rsidR="00B47268" w:rsidRPr="00B47268" w:rsidRDefault="00B47268" w:rsidP="00B47268">
      <w:pPr>
        <w:shd w:val="clear" w:color="auto" w:fill="FFFFFF"/>
        <w:tabs>
          <w:tab w:val="left" w:pos="515"/>
          <w:tab w:val="left" w:pos="567"/>
        </w:tabs>
        <w:ind w:firstLine="567"/>
        <w:jc w:val="both"/>
        <w:rPr>
          <w:rFonts w:cs="Times New Roman"/>
          <w:bCs/>
          <w:sz w:val="28"/>
          <w:szCs w:val="28"/>
        </w:rPr>
      </w:pPr>
      <w:r w:rsidRPr="00B47268">
        <w:rPr>
          <w:rFonts w:cs="Times New Roman"/>
          <w:bCs/>
          <w:sz w:val="28"/>
          <w:szCs w:val="28"/>
        </w:rPr>
        <w:t xml:space="preserve">Для визнання зґвалтування вчиненим з використанням безпорадного стану потерпілої особи внаслідок алкогольного, наркотичного сп’яніння або дії на її організм отруйних, токсичних та інших сильнодіючих речовин не має значення, чи винна особа привела потерпілу (потерпілого) до такого стану (наприклад, дала наркотик, снодійне тощо), чи вона вже знаходилася в безпорадному стані незалежно від її дій. Особливу увагу необхідно звертати на зґвалтування з використанням безпорадного стану потерпілої особи в результаті її алкогольного чи наркотичного сп’яніння. Як правило, винні приводять потерпілу особу в такий стан умисно. Треба також зауважити, що визнати стан безпорадності можна тільки за такого ступеня сп’яніння потерпілої особи, який позбавляє її можливості усвідомлювати навколишню обстановку і розуміти значення вчинюваних з нею дій. Крім того, у таких випадках при вирішенні питання про те, чи мало місце зґвалтування, необхідно враховувати всі обставини попередніх стосунків між ґвалтівником та потерпілою особою. Зокрема, слід виходити з того, що доросла людина, яка дала згоду на спільне вживання алкогольних напоїв </w:t>
      </w:r>
      <w:r w:rsidRPr="00B47268">
        <w:rPr>
          <w:rFonts w:cs="Times New Roman"/>
          <w:bCs/>
          <w:sz w:val="28"/>
          <w:szCs w:val="28"/>
        </w:rPr>
        <w:lastRenderedPageBreak/>
        <w:t>або наркотиків в обстановці, сприятливій подальшому статевому зближенню, тим самим, ніби дає згоду на можливість такого зближення, незалежно від подальшого її стану.</w:t>
      </w:r>
    </w:p>
    <w:p w14:paraId="17B618CB" w14:textId="77777777" w:rsidR="00B47268" w:rsidRPr="00B47268" w:rsidRDefault="00B47268" w:rsidP="00B47268">
      <w:pPr>
        <w:shd w:val="clear" w:color="auto" w:fill="FFFFFF"/>
        <w:tabs>
          <w:tab w:val="left" w:pos="515"/>
          <w:tab w:val="left" w:pos="567"/>
        </w:tabs>
        <w:ind w:firstLine="567"/>
        <w:jc w:val="both"/>
        <w:rPr>
          <w:rFonts w:cs="Times New Roman"/>
          <w:bCs/>
          <w:sz w:val="28"/>
          <w:szCs w:val="28"/>
        </w:rPr>
      </w:pPr>
      <w:bookmarkStart w:id="1" w:name="_Hlk115637257"/>
      <w:r w:rsidRPr="00B47268">
        <w:rPr>
          <w:rFonts w:cs="Times New Roman"/>
          <w:bCs/>
          <w:sz w:val="28"/>
          <w:szCs w:val="28"/>
        </w:rPr>
        <w:t xml:space="preserve">При </w:t>
      </w:r>
      <w:r w:rsidRPr="00B47268">
        <w:rPr>
          <w:rFonts w:cs="Times New Roman"/>
          <w:b/>
          <w:bCs/>
          <w:i/>
          <w:iCs/>
          <w:sz w:val="28"/>
          <w:szCs w:val="28"/>
        </w:rPr>
        <w:t>фізичній безпорадності</w:t>
      </w:r>
      <w:r w:rsidRPr="00B47268">
        <w:rPr>
          <w:rFonts w:cs="Times New Roman"/>
          <w:bCs/>
          <w:iCs/>
          <w:sz w:val="28"/>
          <w:szCs w:val="28"/>
        </w:rPr>
        <w:t xml:space="preserve"> </w:t>
      </w:r>
      <w:r w:rsidRPr="00B47268">
        <w:rPr>
          <w:rFonts w:cs="Times New Roman"/>
          <w:bCs/>
          <w:sz w:val="28"/>
          <w:szCs w:val="28"/>
        </w:rPr>
        <w:t>у потерпілої особи відсутня можливість чинити протидію ґвалтівнику. Такий стан може бути викликаний фізичними вадами потерпілої особи (наприклад, відсутність рук, ніг, сліпота тощо), її похилим віком або хворобою, що не є психічною, наприклад, пов’язаною з високою температурою; виснаженістю організму, перенесеною операцією тощо. У цих випадках, хоча потерпіла особа й усвідомлює характер вчинюваних щодо неї дій, але не може чинити опір ґвалтівнику. При зґвалтуванні з використанням безпорадного фізичного стану потерпілої особи опір останньої відсутній. Однак, це має бути наслідком об’єктивних причин, а не згоди такої особи на дії сексуального характеру.</w:t>
      </w:r>
    </w:p>
    <w:p w14:paraId="3FE1F3B2" w14:textId="77777777" w:rsidR="00B47268" w:rsidRPr="00B47268" w:rsidRDefault="00B47268" w:rsidP="00B47268">
      <w:pPr>
        <w:shd w:val="clear" w:color="auto" w:fill="FFFFFF"/>
        <w:tabs>
          <w:tab w:val="left" w:pos="515"/>
          <w:tab w:val="left" w:pos="567"/>
        </w:tabs>
        <w:ind w:firstLine="567"/>
        <w:jc w:val="both"/>
        <w:rPr>
          <w:rFonts w:cs="Times New Roman"/>
          <w:bCs/>
          <w:sz w:val="28"/>
          <w:szCs w:val="28"/>
        </w:rPr>
      </w:pPr>
      <w:r w:rsidRPr="00B47268">
        <w:rPr>
          <w:rFonts w:cs="Times New Roman"/>
          <w:bCs/>
          <w:sz w:val="28"/>
          <w:szCs w:val="28"/>
        </w:rPr>
        <w:t>Поняттям безпорадного стану традиційно не охоплюється вкрай несприятливе майнове становище особи, потреба в засобах до існування. Примушування до вступу у статевий зв’язок особою, від якої жінка або чоловік залежать матеріально, за наявності підстав треба кваліфікувати за ч. 2 ст. 154 КК.</w:t>
      </w:r>
    </w:p>
    <w:p w14:paraId="5A4EC63C" w14:textId="77777777" w:rsidR="00B47268" w:rsidRPr="00B47268" w:rsidRDefault="00B47268" w:rsidP="00B47268">
      <w:pPr>
        <w:shd w:val="clear" w:color="auto" w:fill="FFFFFF"/>
        <w:tabs>
          <w:tab w:val="left" w:pos="515"/>
          <w:tab w:val="left" w:pos="567"/>
        </w:tabs>
        <w:ind w:firstLine="567"/>
        <w:jc w:val="both"/>
        <w:rPr>
          <w:rFonts w:cs="Times New Roman"/>
          <w:bCs/>
          <w:sz w:val="28"/>
          <w:szCs w:val="28"/>
        </w:rPr>
      </w:pPr>
      <w:r w:rsidRPr="00B47268">
        <w:rPr>
          <w:rFonts w:cs="Times New Roman"/>
          <w:b/>
          <w:bCs/>
          <w:i/>
          <w:sz w:val="28"/>
          <w:szCs w:val="28"/>
        </w:rPr>
        <w:t xml:space="preserve">Обман </w:t>
      </w:r>
      <w:r w:rsidRPr="00B47268">
        <w:rPr>
          <w:rFonts w:cs="Times New Roman"/>
          <w:bCs/>
          <w:sz w:val="28"/>
          <w:szCs w:val="28"/>
        </w:rPr>
        <w:t>може проявитися, наприклад, в таких ситуаціях: винна особа вдавала із себе ту, з якою потерпіла особа бажала мати статеві зносини; винна особа, отримавши згоду на надання медичних послуг потерпілій, вчинила дії сексуального характеру тощо.</w:t>
      </w:r>
    </w:p>
    <w:bookmarkEnd w:id="1"/>
    <w:p w14:paraId="1B17CC15" w14:textId="77777777" w:rsidR="00B47268" w:rsidRPr="00B47268" w:rsidRDefault="00B47268" w:rsidP="00B47268">
      <w:pPr>
        <w:shd w:val="clear" w:color="auto" w:fill="FFFFFF"/>
        <w:tabs>
          <w:tab w:val="left" w:pos="515"/>
          <w:tab w:val="left" w:pos="567"/>
        </w:tabs>
        <w:ind w:firstLine="567"/>
        <w:jc w:val="both"/>
        <w:rPr>
          <w:rFonts w:cs="Times New Roman"/>
          <w:sz w:val="28"/>
          <w:szCs w:val="28"/>
        </w:rPr>
      </w:pPr>
      <w:r w:rsidRPr="00B47268">
        <w:rPr>
          <w:rFonts w:cs="Times New Roman"/>
          <w:bCs/>
          <w:sz w:val="28"/>
          <w:szCs w:val="28"/>
        </w:rPr>
        <w:t xml:space="preserve">За конструкцією об’єктивної сторони склад цього злочину формальний, а тому </w:t>
      </w:r>
      <w:r w:rsidRPr="00B47268">
        <w:rPr>
          <w:rFonts w:cs="Times New Roman"/>
          <w:b/>
          <w:bCs/>
          <w:i/>
          <w:sz w:val="28"/>
          <w:szCs w:val="28"/>
        </w:rPr>
        <w:t xml:space="preserve">зґвалтування вважається </w:t>
      </w:r>
      <w:r w:rsidRPr="00B47268">
        <w:rPr>
          <w:rFonts w:cs="Times New Roman"/>
          <w:b/>
          <w:bCs/>
          <w:i/>
          <w:iCs/>
          <w:sz w:val="28"/>
          <w:szCs w:val="28"/>
        </w:rPr>
        <w:t xml:space="preserve">закінченим </w:t>
      </w:r>
      <w:r w:rsidRPr="00B47268">
        <w:rPr>
          <w:rFonts w:cs="Times New Roman"/>
          <w:b/>
          <w:bCs/>
          <w:i/>
          <w:sz w:val="28"/>
          <w:szCs w:val="28"/>
        </w:rPr>
        <w:t>злочином</w:t>
      </w:r>
      <w:r w:rsidRPr="00B47268">
        <w:rPr>
          <w:rFonts w:cs="Times New Roman"/>
          <w:bCs/>
          <w:sz w:val="28"/>
          <w:szCs w:val="28"/>
        </w:rPr>
        <w:t xml:space="preserve"> з моменту</w:t>
      </w:r>
      <w:r w:rsidRPr="00B47268">
        <w:rPr>
          <w:rFonts w:cs="Times New Roman"/>
          <w:bCs/>
          <w:color w:val="FF0000"/>
          <w:sz w:val="28"/>
          <w:szCs w:val="28"/>
        </w:rPr>
        <w:t xml:space="preserve"> </w:t>
      </w:r>
      <w:r w:rsidRPr="00B47268">
        <w:rPr>
          <w:rFonts w:cs="Times New Roman"/>
          <w:sz w:val="28"/>
          <w:szCs w:val="28"/>
        </w:rPr>
        <w:t xml:space="preserve">проникнення статевого члена чоловіка, іншого органу людини (наприклад, руки чи пальця) або певного предмета в один із природних отворів потерпілої особи незалежно від того, чи вдалося винуватому збудити та (чи) задовольнити свою статеву пристрасть. Мається на увазі проходження хоча б частиною статевого члена, іншого органу людини чи певного предмета меж тієї чи іншої природної порожнини тіла людини (наприклад, для ротової порожнини – це губи, а для анального отвору – </w:t>
      </w:r>
      <w:proofErr w:type="spellStart"/>
      <w:r w:rsidRPr="00B47268">
        <w:rPr>
          <w:rFonts w:cs="Times New Roman"/>
          <w:sz w:val="28"/>
          <w:szCs w:val="28"/>
        </w:rPr>
        <w:t>сфінктерне</w:t>
      </w:r>
      <w:proofErr w:type="spellEnd"/>
      <w:r w:rsidRPr="00B47268">
        <w:rPr>
          <w:rFonts w:cs="Times New Roman"/>
          <w:sz w:val="28"/>
          <w:szCs w:val="28"/>
        </w:rPr>
        <w:t xml:space="preserve"> кільце ануса). При цьому не вимагається продовження </w:t>
      </w:r>
      <w:proofErr w:type="spellStart"/>
      <w:r w:rsidRPr="00B47268">
        <w:rPr>
          <w:rFonts w:cs="Times New Roman"/>
          <w:sz w:val="28"/>
          <w:szCs w:val="28"/>
        </w:rPr>
        <w:t>копулятивних</w:t>
      </w:r>
      <w:proofErr w:type="spellEnd"/>
      <w:r w:rsidRPr="00B47268">
        <w:rPr>
          <w:rFonts w:cs="Times New Roman"/>
          <w:sz w:val="28"/>
          <w:szCs w:val="28"/>
        </w:rPr>
        <w:t xml:space="preserve"> </w:t>
      </w:r>
      <w:proofErr w:type="spellStart"/>
      <w:r w:rsidRPr="00B47268">
        <w:rPr>
          <w:rFonts w:cs="Times New Roman"/>
          <w:sz w:val="28"/>
          <w:szCs w:val="28"/>
        </w:rPr>
        <w:t>фрікцій</w:t>
      </w:r>
      <w:proofErr w:type="spellEnd"/>
      <w:r w:rsidRPr="00B47268">
        <w:rPr>
          <w:rFonts w:cs="Times New Roman"/>
          <w:sz w:val="28"/>
          <w:szCs w:val="28"/>
        </w:rPr>
        <w:t xml:space="preserve"> (зворотно-поступальних рухів статевого члена чоловіка у піхві жінки), обов’язкової дефлорації (порушення цілісності дівочої пліви), досягнення оргазму чи </w:t>
      </w:r>
      <w:proofErr w:type="spellStart"/>
      <w:r w:rsidRPr="00B47268">
        <w:rPr>
          <w:rFonts w:cs="Times New Roman"/>
          <w:sz w:val="28"/>
          <w:szCs w:val="28"/>
        </w:rPr>
        <w:t>еякуляції</w:t>
      </w:r>
      <w:proofErr w:type="spellEnd"/>
      <w:r w:rsidRPr="00B47268">
        <w:rPr>
          <w:rFonts w:cs="Times New Roman"/>
          <w:sz w:val="28"/>
          <w:szCs w:val="28"/>
        </w:rPr>
        <w:t xml:space="preserve"> (закінчення статевого акту у фізіологічному розумінні). Слід, зокрема, ураховувати, що інколи анатомічна побудова дівочої пліви допускає вчинення статевого акту і без порушення її цілісності.</w:t>
      </w:r>
    </w:p>
    <w:p w14:paraId="7AFD04C3" w14:textId="77777777" w:rsidR="00B47268" w:rsidRPr="00B47268" w:rsidRDefault="00B47268" w:rsidP="00B47268">
      <w:pPr>
        <w:shd w:val="clear" w:color="auto" w:fill="FFFFFF"/>
        <w:tabs>
          <w:tab w:val="left" w:pos="490"/>
          <w:tab w:val="left" w:pos="567"/>
        </w:tabs>
        <w:ind w:firstLine="567"/>
        <w:jc w:val="both"/>
        <w:rPr>
          <w:rFonts w:cs="Times New Roman"/>
          <w:bCs/>
          <w:sz w:val="28"/>
          <w:szCs w:val="28"/>
        </w:rPr>
      </w:pPr>
      <w:r w:rsidRPr="00B47268">
        <w:rPr>
          <w:rFonts w:cs="Times New Roman"/>
          <w:bCs/>
          <w:sz w:val="28"/>
          <w:szCs w:val="28"/>
        </w:rPr>
        <w:t xml:space="preserve">З </w:t>
      </w:r>
      <w:r w:rsidRPr="00B47268">
        <w:rPr>
          <w:rFonts w:cs="Times New Roman"/>
          <w:b/>
          <w:bCs/>
          <w:sz w:val="28"/>
          <w:szCs w:val="28"/>
        </w:rPr>
        <w:t>суб’єктивної сторони</w:t>
      </w:r>
      <w:r w:rsidRPr="00B47268">
        <w:rPr>
          <w:rFonts w:cs="Times New Roman"/>
          <w:bCs/>
          <w:sz w:val="28"/>
          <w:szCs w:val="28"/>
        </w:rPr>
        <w:t xml:space="preserve"> зґвалтування відбувається лише з прямим умислом, за якого винний усвідомлює, що вчиняє дії сексуального характеру без добровільної згоди потерпілої особи і бажає цього. Мотивом зґвалтування є переважно прагнення задовольнити статеву пристрасть, проте може бути й інше.</w:t>
      </w:r>
    </w:p>
    <w:p w14:paraId="57ACA373" w14:textId="77777777" w:rsidR="00B47268" w:rsidRPr="00B47268" w:rsidRDefault="00B47268" w:rsidP="00B47268">
      <w:pPr>
        <w:shd w:val="clear" w:color="auto" w:fill="FFFFFF"/>
        <w:ind w:firstLine="567"/>
        <w:jc w:val="both"/>
        <w:rPr>
          <w:rFonts w:cs="Times New Roman"/>
          <w:bCs/>
          <w:sz w:val="28"/>
          <w:szCs w:val="28"/>
        </w:rPr>
      </w:pPr>
      <w:r w:rsidRPr="00B47268">
        <w:rPr>
          <w:rFonts w:cs="Times New Roman"/>
          <w:b/>
          <w:bCs/>
          <w:sz w:val="28"/>
          <w:szCs w:val="28"/>
        </w:rPr>
        <w:t>Суб’єкт зґвалтування.</w:t>
      </w:r>
      <w:r w:rsidRPr="00B47268">
        <w:rPr>
          <w:rFonts w:cs="Times New Roman"/>
          <w:bCs/>
          <w:sz w:val="28"/>
          <w:szCs w:val="28"/>
        </w:rPr>
        <w:t xml:space="preserve"> Безпосереднім виконавцем може бути будь-яка фізична осудна особа (як чоловік, так і жінка), яка досягла 14-річного віку. Виконавцем (співвиконавцем) </w:t>
      </w:r>
      <w:r w:rsidRPr="00B47268">
        <w:rPr>
          <w:rFonts w:cs="Times New Roman"/>
          <w:sz w:val="28"/>
          <w:szCs w:val="28"/>
        </w:rPr>
        <w:t>кримінального правопорушення</w:t>
      </w:r>
      <w:r w:rsidRPr="00B47268">
        <w:rPr>
          <w:rFonts w:cs="Times New Roman"/>
          <w:bCs/>
          <w:sz w:val="28"/>
          <w:szCs w:val="28"/>
        </w:rPr>
        <w:t xml:space="preserve"> визнається і той, хто, наприклад, застосовує до потерпілої особи фізичне насильство з метою примусити її вступити в статеві зносини з безпосереднім насильником або </w:t>
      </w:r>
      <w:r w:rsidRPr="00B47268">
        <w:rPr>
          <w:rFonts w:cs="Times New Roman"/>
          <w:bCs/>
          <w:sz w:val="28"/>
          <w:szCs w:val="28"/>
        </w:rPr>
        <w:lastRenderedPageBreak/>
        <w:t xml:space="preserve">доводить потерпілу особу до безпорадного стану. </w:t>
      </w:r>
    </w:p>
    <w:p w14:paraId="1507614D" w14:textId="77777777" w:rsidR="00B47268" w:rsidRPr="00B47268" w:rsidRDefault="00B47268" w:rsidP="00B47268">
      <w:pPr>
        <w:shd w:val="clear" w:color="auto" w:fill="FFFFFF"/>
        <w:tabs>
          <w:tab w:val="left" w:pos="567"/>
          <w:tab w:val="left" w:pos="594"/>
        </w:tabs>
        <w:ind w:firstLine="567"/>
        <w:jc w:val="both"/>
        <w:rPr>
          <w:rFonts w:cs="Times New Roman"/>
          <w:bCs/>
          <w:sz w:val="28"/>
          <w:szCs w:val="28"/>
        </w:rPr>
      </w:pPr>
    </w:p>
    <w:p w14:paraId="572C7760" w14:textId="77777777" w:rsidR="00B47268" w:rsidRPr="00B47268" w:rsidRDefault="00B47268" w:rsidP="00B47268">
      <w:pPr>
        <w:jc w:val="center"/>
        <w:rPr>
          <w:rFonts w:cs="Times New Roman"/>
          <w:b/>
          <w:sz w:val="28"/>
          <w:szCs w:val="28"/>
        </w:rPr>
      </w:pPr>
      <w:r w:rsidRPr="00B47268">
        <w:rPr>
          <w:rFonts w:cs="Times New Roman"/>
          <w:b/>
          <w:sz w:val="28"/>
          <w:szCs w:val="28"/>
        </w:rPr>
        <w:t>Сексуальне насильство (ст. 153 КК).</w:t>
      </w:r>
    </w:p>
    <w:p w14:paraId="5FEC84C0" w14:textId="77777777" w:rsidR="00B47268" w:rsidRPr="00B47268" w:rsidRDefault="00B47268" w:rsidP="00B47268">
      <w:pPr>
        <w:ind w:firstLine="567"/>
        <w:jc w:val="both"/>
        <w:rPr>
          <w:rFonts w:cs="Times New Roman"/>
          <w:bCs/>
          <w:sz w:val="28"/>
          <w:szCs w:val="28"/>
        </w:rPr>
      </w:pPr>
      <w:r w:rsidRPr="00B47268">
        <w:rPr>
          <w:rFonts w:cs="Times New Roman"/>
          <w:b/>
          <w:i/>
          <w:sz w:val="28"/>
          <w:szCs w:val="28"/>
        </w:rPr>
        <w:t xml:space="preserve">Сексуальне насильство – вчинення будь-яких насильницьких дій сексуального характеру, не пов'язаних із проникненням в тіло іншої особи, без добровільної згоди потерпілої особи. </w:t>
      </w:r>
      <w:r w:rsidRPr="00B47268">
        <w:rPr>
          <w:rFonts w:cs="Times New Roman"/>
          <w:bCs/>
          <w:sz w:val="28"/>
          <w:szCs w:val="28"/>
        </w:rPr>
        <w:t xml:space="preserve">Суспільна небезпечність цього злочину полягає в тому, що він знаходиться у протиріччі із загальноприйнятим природним укладом статевих відносин, поєднаний із насильством або використанням безпорадного стану людини, здатний спричинити шкоду здоров’ю потерпілої особи. </w:t>
      </w:r>
      <w:r w:rsidRPr="00B47268">
        <w:rPr>
          <w:rFonts w:cs="Times New Roman"/>
          <w:b/>
          <w:bCs/>
          <w:iCs/>
          <w:sz w:val="28"/>
          <w:szCs w:val="28"/>
        </w:rPr>
        <w:t>Потерпілим</w:t>
      </w:r>
      <w:r w:rsidRPr="00B47268">
        <w:rPr>
          <w:rFonts w:cs="Times New Roman"/>
          <w:bCs/>
          <w:iCs/>
          <w:sz w:val="28"/>
          <w:szCs w:val="28"/>
        </w:rPr>
        <w:t xml:space="preserve"> </w:t>
      </w:r>
      <w:r w:rsidRPr="00B47268">
        <w:rPr>
          <w:rFonts w:cs="Times New Roman"/>
          <w:bCs/>
          <w:sz w:val="28"/>
          <w:szCs w:val="28"/>
        </w:rPr>
        <w:t>від злочину може бути особа як жіночої, так і чоловічої статі.</w:t>
      </w:r>
    </w:p>
    <w:p w14:paraId="0FADA2A7" w14:textId="77777777" w:rsidR="00B47268" w:rsidRPr="00B47268" w:rsidRDefault="00B47268" w:rsidP="00B47268">
      <w:pPr>
        <w:ind w:firstLine="567"/>
        <w:jc w:val="both"/>
        <w:rPr>
          <w:rFonts w:cs="Times New Roman"/>
          <w:bCs/>
          <w:sz w:val="28"/>
          <w:szCs w:val="28"/>
        </w:rPr>
      </w:pPr>
      <w:r w:rsidRPr="00B47268">
        <w:rPr>
          <w:rFonts w:cs="Times New Roman"/>
          <w:b/>
          <w:bCs/>
          <w:sz w:val="28"/>
          <w:szCs w:val="28"/>
        </w:rPr>
        <w:t>Об’єктивна сторона</w:t>
      </w:r>
      <w:r w:rsidRPr="00B47268">
        <w:rPr>
          <w:rFonts w:cs="Times New Roman"/>
          <w:bCs/>
          <w:sz w:val="28"/>
          <w:szCs w:val="28"/>
        </w:rPr>
        <w:t xml:space="preserve"> складу розглядуваного злочину охоплює лише такі дії сексуального характеру, які не полягають у проникненні в тіло іншої особи. Відповідно, диспозиція ч. 1 ст. 153 КК носить описово-відсильний характер. Вирішальну роль для наявності складу злочину «сексуальне насильство» відіграє не стільки застосування насильства – фізичного або психічного, як на це вказують умовна назва аналізованої статті і використаний у диспозиції ч. 1 ст. 153 зворот «вчинення будь-яких насильницьких дій сексуального характеру…», скільки відсутність добровільної згоди потерпілої особи на вчинення щодо неї дій сексуального характеру за винятком тих, які означають проникнення в один із природних отворів її тіла.</w:t>
      </w:r>
    </w:p>
    <w:p w14:paraId="13459F89" w14:textId="77777777" w:rsidR="00B47268" w:rsidRPr="00B47268" w:rsidRDefault="00B47268" w:rsidP="00B47268">
      <w:pPr>
        <w:ind w:firstLine="567"/>
        <w:jc w:val="both"/>
        <w:rPr>
          <w:rFonts w:cs="Times New Roman"/>
          <w:bCs/>
          <w:sz w:val="28"/>
          <w:szCs w:val="28"/>
        </w:rPr>
      </w:pPr>
      <w:r w:rsidRPr="00B47268">
        <w:rPr>
          <w:rFonts w:cs="Times New Roman"/>
          <w:bCs/>
          <w:sz w:val="28"/>
          <w:szCs w:val="28"/>
        </w:rPr>
        <w:t xml:space="preserve">До зазначених в аналізованій статті дій сексуального характеру, не пов’язаних із проникненням в тіло іншої особи, можуть бути віднесені, зокрема: тертя по зовнішніх </w:t>
      </w:r>
      <w:proofErr w:type="spellStart"/>
      <w:r w:rsidRPr="00B47268">
        <w:rPr>
          <w:rFonts w:cs="Times New Roman"/>
          <w:bCs/>
          <w:sz w:val="28"/>
          <w:szCs w:val="28"/>
        </w:rPr>
        <w:t>геніталіях</w:t>
      </w:r>
      <w:proofErr w:type="spellEnd"/>
      <w:r w:rsidRPr="00B47268">
        <w:rPr>
          <w:rFonts w:cs="Times New Roman"/>
          <w:bCs/>
          <w:sz w:val="28"/>
          <w:szCs w:val="28"/>
        </w:rPr>
        <w:t xml:space="preserve"> жінки, її губах і сідницях язиком, руками, статевим членом, штучним фалосом чи іншим предметом (за умови, що органи «насильника» чи предмети навколишнього світу не вводяться в піхву, рот чи анальний отвір потерпілої особи); сім’явипорскування на зовнішні </w:t>
      </w:r>
      <w:proofErr w:type="spellStart"/>
      <w:r w:rsidRPr="00B47268">
        <w:rPr>
          <w:rFonts w:cs="Times New Roman"/>
          <w:bCs/>
          <w:sz w:val="28"/>
          <w:szCs w:val="28"/>
        </w:rPr>
        <w:t>геніталії</w:t>
      </w:r>
      <w:proofErr w:type="spellEnd"/>
      <w:r w:rsidRPr="00B47268">
        <w:rPr>
          <w:rFonts w:cs="Times New Roman"/>
          <w:bCs/>
          <w:sz w:val="28"/>
          <w:szCs w:val="28"/>
        </w:rPr>
        <w:t xml:space="preserve"> жінки; мацання геніталій руками; </w:t>
      </w:r>
      <w:proofErr w:type="spellStart"/>
      <w:r w:rsidRPr="00B47268">
        <w:rPr>
          <w:rFonts w:cs="Times New Roman"/>
          <w:bCs/>
          <w:sz w:val="28"/>
          <w:szCs w:val="28"/>
        </w:rPr>
        <w:t>фроттаж</w:t>
      </w:r>
      <w:proofErr w:type="spellEnd"/>
      <w:r w:rsidRPr="00B47268">
        <w:rPr>
          <w:rFonts w:cs="Times New Roman"/>
          <w:bCs/>
          <w:sz w:val="28"/>
          <w:szCs w:val="28"/>
        </w:rPr>
        <w:t xml:space="preserve"> (тертя тілом чоловіка об тіло жінки задля отримання сексуального збудження і задоволення); кунілінгус (оральна стимуляція жіночих геніталій); </w:t>
      </w:r>
      <w:proofErr w:type="spellStart"/>
      <w:r w:rsidRPr="00B47268">
        <w:rPr>
          <w:rFonts w:cs="Times New Roman"/>
          <w:bCs/>
          <w:sz w:val="28"/>
          <w:szCs w:val="28"/>
        </w:rPr>
        <w:t>анілінгус</w:t>
      </w:r>
      <w:proofErr w:type="spellEnd"/>
      <w:r w:rsidRPr="00B47268">
        <w:rPr>
          <w:rFonts w:cs="Times New Roman"/>
          <w:bCs/>
          <w:sz w:val="28"/>
          <w:szCs w:val="28"/>
        </w:rPr>
        <w:t xml:space="preserve"> (оральна стимуляція входу в анальний отвір); вестибулярний коїтус (</w:t>
      </w:r>
      <w:proofErr w:type="spellStart"/>
      <w:r w:rsidRPr="00B47268">
        <w:rPr>
          <w:rFonts w:cs="Times New Roman"/>
          <w:bCs/>
          <w:sz w:val="28"/>
          <w:szCs w:val="28"/>
        </w:rPr>
        <w:t>притуляння</w:t>
      </w:r>
      <w:proofErr w:type="spellEnd"/>
      <w:r w:rsidRPr="00B47268">
        <w:rPr>
          <w:rFonts w:cs="Times New Roman"/>
          <w:bCs/>
          <w:sz w:val="28"/>
          <w:szCs w:val="28"/>
        </w:rPr>
        <w:t xml:space="preserve"> чоловічого статевого члену до входу в піхву жінки); введення статевого органу чоловіка між молочні залози жінки; </w:t>
      </w:r>
      <w:proofErr w:type="spellStart"/>
      <w:r w:rsidRPr="00B47268">
        <w:rPr>
          <w:rFonts w:cs="Times New Roman"/>
          <w:bCs/>
          <w:sz w:val="28"/>
          <w:szCs w:val="28"/>
        </w:rPr>
        <w:t>міжстегновий</w:t>
      </w:r>
      <w:proofErr w:type="spellEnd"/>
      <w:r w:rsidRPr="00B47268">
        <w:rPr>
          <w:rFonts w:cs="Times New Roman"/>
          <w:bCs/>
          <w:sz w:val="28"/>
          <w:szCs w:val="28"/>
        </w:rPr>
        <w:t xml:space="preserve"> коїтус; </w:t>
      </w:r>
      <w:proofErr w:type="spellStart"/>
      <w:r w:rsidRPr="00B47268">
        <w:rPr>
          <w:rFonts w:cs="Times New Roman"/>
          <w:bCs/>
          <w:sz w:val="28"/>
          <w:szCs w:val="28"/>
        </w:rPr>
        <w:t>орогенітальний</w:t>
      </w:r>
      <w:proofErr w:type="spellEnd"/>
      <w:r w:rsidRPr="00B47268">
        <w:rPr>
          <w:rFonts w:cs="Times New Roman"/>
          <w:bCs/>
          <w:sz w:val="28"/>
          <w:szCs w:val="28"/>
        </w:rPr>
        <w:t xml:space="preserve"> контакт жінки з чоловіком; </w:t>
      </w:r>
      <w:proofErr w:type="spellStart"/>
      <w:r w:rsidRPr="00B47268">
        <w:rPr>
          <w:rFonts w:cs="Times New Roman"/>
          <w:bCs/>
          <w:sz w:val="28"/>
          <w:szCs w:val="28"/>
        </w:rPr>
        <w:t>лесбійство</w:t>
      </w:r>
      <w:proofErr w:type="spellEnd"/>
      <w:r w:rsidRPr="00B47268">
        <w:rPr>
          <w:rFonts w:cs="Times New Roman"/>
          <w:bCs/>
          <w:sz w:val="28"/>
          <w:szCs w:val="28"/>
        </w:rPr>
        <w:t xml:space="preserve"> (форма задоволення статевої пристрасті жінки шляхом вчинення нею різноманітних дій сексуального характеру з іншою жінкою (</w:t>
      </w:r>
      <w:proofErr w:type="spellStart"/>
      <w:r w:rsidRPr="00B47268">
        <w:rPr>
          <w:rFonts w:cs="Times New Roman"/>
          <w:bCs/>
          <w:sz w:val="28"/>
          <w:szCs w:val="28"/>
        </w:rPr>
        <w:t>орогенітальні</w:t>
      </w:r>
      <w:proofErr w:type="spellEnd"/>
      <w:r w:rsidRPr="00B47268">
        <w:rPr>
          <w:rFonts w:cs="Times New Roman"/>
          <w:bCs/>
          <w:sz w:val="28"/>
          <w:szCs w:val="28"/>
        </w:rPr>
        <w:t xml:space="preserve"> контакти, у т. ч. двосторонні і кунілінгус, вплив на ерогенні зони за допомогою різних предметів, тертя </w:t>
      </w:r>
      <w:proofErr w:type="spellStart"/>
      <w:r w:rsidRPr="00B47268">
        <w:rPr>
          <w:rFonts w:cs="Times New Roman"/>
          <w:bCs/>
          <w:sz w:val="28"/>
          <w:szCs w:val="28"/>
        </w:rPr>
        <w:t>геніталіями</w:t>
      </w:r>
      <w:proofErr w:type="spellEnd"/>
      <w:r w:rsidRPr="00B47268">
        <w:rPr>
          <w:rFonts w:cs="Times New Roman"/>
          <w:bCs/>
          <w:sz w:val="28"/>
          <w:szCs w:val="28"/>
        </w:rPr>
        <w:t xml:space="preserve"> однієї жінки об </w:t>
      </w:r>
      <w:proofErr w:type="spellStart"/>
      <w:r w:rsidRPr="00B47268">
        <w:rPr>
          <w:rFonts w:cs="Times New Roman"/>
          <w:bCs/>
          <w:sz w:val="28"/>
          <w:szCs w:val="28"/>
        </w:rPr>
        <w:t>геніталії</w:t>
      </w:r>
      <w:proofErr w:type="spellEnd"/>
      <w:r w:rsidRPr="00B47268">
        <w:rPr>
          <w:rFonts w:cs="Times New Roman"/>
          <w:bCs/>
          <w:sz w:val="28"/>
          <w:szCs w:val="28"/>
        </w:rPr>
        <w:t xml:space="preserve"> іншої жінки тощо); </w:t>
      </w:r>
      <w:proofErr w:type="spellStart"/>
      <w:r w:rsidRPr="00B47268">
        <w:rPr>
          <w:rFonts w:cs="Times New Roman"/>
          <w:bCs/>
          <w:sz w:val="28"/>
          <w:szCs w:val="28"/>
        </w:rPr>
        <w:t>орогенітальні</w:t>
      </w:r>
      <w:proofErr w:type="spellEnd"/>
      <w:r w:rsidRPr="00B47268">
        <w:rPr>
          <w:rFonts w:cs="Times New Roman"/>
          <w:bCs/>
          <w:sz w:val="28"/>
          <w:szCs w:val="28"/>
        </w:rPr>
        <w:t xml:space="preserve">, </w:t>
      </w:r>
      <w:proofErr w:type="spellStart"/>
      <w:r w:rsidRPr="00B47268">
        <w:rPr>
          <w:rFonts w:cs="Times New Roman"/>
          <w:bCs/>
          <w:sz w:val="28"/>
          <w:szCs w:val="28"/>
        </w:rPr>
        <w:t>ороанальні</w:t>
      </w:r>
      <w:proofErr w:type="spellEnd"/>
      <w:r w:rsidRPr="00B47268">
        <w:rPr>
          <w:rFonts w:cs="Times New Roman"/>
          <w:bCs/>
          <w:sz w:val="28"/>
          <w:szCs w:val="28"/>
        </w:rPr>
        <w:t xml:space="preserve">, мануальні і </w:t>
      </w:r>
      <w:proofErr w:type="spellStart"/>
      <w:r w:rsidRPr="00B47268">
        <w:rPr>
          <w:rFonts w:cs="Times New Roman"/>
          <w:bCs/>
          <w:sz w:val="28"/>
          <w:szCs w:val="28"/>
        </w:rPr>
        <w:t>фалозамінювальні</w:t>
      </w:r>
      <w:proofErr w:type="spellEnd"/>
      <w:r w:rsidRPr="00B47268">
        <w:rPr>
          <w:rFonts w:cs="Times New Roman"/>
          <w:bCs/>
          <w:sz w:val="28"/>
          <w:szCs w:val="28"/>
        </w:rPr>
        <w:t xml:space="preserve"> гомосексуальні контакти між чоловіками.</w:t>
      </w:r>
    </w:p>
    <w:p w14:paraId="71060D74" w14:textId="77777777" w:rsidR="00B47268" w:rsidRPr="00B47268" w:rsidRDefault="00B47268" w:rsidP="00B47268">
      <w:pPr>
        <w:ind w:firstLine="567"/>
        <w:jc w:val="both"/>
        <w:rPr>
          <w:rFonts w:cs="Times New Roman"/>
          <w:bCs/>
          <w:sz w:val="28"/>
          <w:szCs w:val="28"/>
        </w:rPr>
      </w:pPr>
      <w:r w:rsidRPr="00B47268">
        <w:rPr>
          <w:rFonts w:cs="Times New Roman"/>
          <w:bCs/>
          <w:sz w:val="28"/>
          <w:szCs w:val="28"/>
        </w:rPr>
        <w:t>Йдеться мова про різноманітні дії (акти) сексуального характеру, спрямовані на збудження та (або) задоволення статевої пристрасті винуватої особи, які, за загальним правилом, передбачають її фізичний контакт із тілом іншої (потерпілої) особи, але не означають проникнення в це тіло.</w:t>
      </w:r>
    </w:p>
    <w:p w14:paraId="103F0E4F" w14:textId="77777777" w:rsidR="00B47268" w:rsidRPr="00B47268" w:rsidRDefault="00B47268" w:rsidP="00B47268">
      <w:pPr>
        <w:ind w:firstLine="567"/>
        <w:jc w:val="both"/>
        <w:rPr>
          <w:rFonts w:cs="Times New Roman"/>
          <w:bCs/>
          <w:sz w:val="28"/>
          <w:szCs w:val="28"/>
        </w:rPr>
      </w:pPr>
      <w:r w:rsidRPr="00B47268">
        <w:rPr>
          <w:rFonts w:cs="Times New Roman"/>
          <w:bCs/>
          <w:sz w:val="28"/>
          <w:szCs w:val="28"/>
        </w:rPr>
        <w:t xml:space="preserve">Вчинювані стосовно тіла потерпілої особи дії, об’єктивно позбавлені сексуального характеру (шмагання батогом, укуси, дряпання, припікання тіла </w:t>
      </w:r>
      <w:r w:rsidRPr="00B47268">
        <w:rPr>
          <w:rFonts w:cs="Times New Roman"/>
          <w:bCs/>
          <w:sz w:val="28"/>
          <w:szCs w:val="28"/>
        </w:rPr>
        <w:lastRenderedPageBreak/>
        <w:t xml:space="preserve">цигарками тощо), можуть кваліфікуватись за ст. 153 КК лише за умови, що умисел винуватої особи був направлений на збудження та (або) задоволення у такий спосіб своєї статевої пристрасті, у зв’язку з чим вчинене (так би мовити, за спрямованістю умислу) варто розцінювати як посягання на статеву свободу чи статеву недоторканість потерпілої особи. Інакше вчинене має розглядатись як посягання на тілесну недоторканість людини, яке за наявності підстав може кваліфікуватись як те чи інше </w:t>
      </w:r>
      <w:r w:rsidRPr="00B47268">
        <w:rPr>
          <w:rFonts w:cs="Times New Roman"/>
          <w:sz w:val="28"/>
          <w:szCs w:val="28"/>
        </w:rPr>
        <w:t>кримінальне правопорушення</w:t>
      </w:r>
      <w:r w:rsidRPr="00B47268">
        <w:rPr>
          <w:rFonts w:cs="Times New Roman"/>
          <w:bCs/>
          <w:sz w:val="28"/>
          <w:szCs w:val="28"/>
        </w:rPr>
        <w:t xml:space="preserve"> проти здоров’я особи.</w:t>
      </w:r>
    </w:p>
    <w:p w14:paraId="5E14A737" w14:textId="77777777" w:rsidR="00B47268" w:rsidRPr="00B47268" w:rsidRDefault="00B47268" w:rsidP="00B47268">
      <w:pPr>
        <w:shd w:val="clear" w:color="auto" w:fill="FFFFFF"/>
        <w:tabs>
          <w:tab w:val="left" w:pos="529"/>
          <w:tab w:val="left" w:pos="567"/>
        </w:tabs>
        <w:ind w:firstLine="567"/>
        <w:jc w:val="both"/>
        <w:rPr>
          <w:rFonts w:cs="Times New Roman"/>
          <w:bCs/>
          <w:sz w:val="28"/>
          <w:szCs w:val="28"/>
        </w:rPr>
      </w:pPr>
      <w:r w:rsidRPr="00B47268">
        <w:rPr>
          <w:rFonts w:cs="Times New Roman"/>
          <w:bCs/>
          <w:sz w:val="28"/>
          <w:szCs w:val="28"/>
        </w:rPr>
        <w:t xml:space="preserve">За конструкцією об’єктивної сторони склад цього злочину формальний, а тому </w:t>
      </w:r>
      <w:r w:rsidRPr="00B47268">
        <w:rPr>
          <w:rFonts w:cs="Times New Roman"/>
          <w:b/>
          <w:bCs/>
          <w:i/>
          <w:sz w:val="28"/>
          <w:szCs w:val="28"/>
        </w:rPr>
        <w:t xml:space="preserve">злочин вважається </w:t>
      </w:r>
      <w:r w:rsidRPr="00B47268">
        <w:rPr>
          <w:rFonts w:cs="Times New Roman"/>
          <w:b/>
          <w:bCs/>
          <w:i/>
          <w:iCs/>
          <w:sz w:val="28"/>
          <w:szCs w:val="28"/>
        </w:rPr>
        <w:t xml:space="preserve">закінченим </w:t>
      </w:r>
      <w:r w:rsidRPr="00B47268">
        <w:rPr>
          <w:rFonts w:cs="Times New Roman"/>
          <w:b/>
          <w:bCs/>
          <w:i/>
          <w:sz w:val="28"/>
          <w:szCs w:val="28"/>
        </w:rPr>
        <w:t xml:space="preserve">з моменту початку </w:t>
      </w:r>
      <w:r w:rsidRPr="00B47268">
        <w:rPr>
          <w:rFonts w:cs="Times New Roman"/>
          <w:b/>
          <w:i/>
          <w:sz w:val="28"/>
          <w:szCs w:val="28"/>
        </w:rPr>
        <w:t>вчинення будь-яких насильницьких дій сексуального характеру, не пов'язаних із проникненням в тіло іншої особи</w:t>
      </w:r>
      <w:r w:rsidRPr="00B47268">
        <w:rPr>
          <w:rFonts w:cs="Times New Roman"/>
          <w:bCs/>
          <w:sz w:val="28"/>
          <w:szCs w:val="28"/>
        </w:rPr>
        <w:t xml:space="preserve">. Тому лише застосування, наприклад, фізичного насильства, спрямованого на задоволення статевої пристрасті, при відсутності початку здійснення дій сексуального характеру з причин, що не залежали від волі винної особи, треба кваліфікувати як </w:t>
      </w:r>
      <w:r w:rsidRPr="00B47268">
        <w:rPr>
          <w:rFonts w:cs="Times New Roman"/>
          <w:bCs/>
          <w:iCs/>
          <w:sz w:val="28"/>
          <w:szCs w:val="28"/>
        </w:rPr>
        <w:t xml:space="preserve">незакінчений замах </w:t>
      </w:r>
      <w:r w:rsidRPr="00B47268">
        <w:rPr>
          <w:rFonts w:cs="Times New Roman"/>
          <w:bCs/>
          <w:sz w:val="28"/>
          <w:szCs w:val="28"/>
        </w:rPr>
        <w:t>на вчинення злочину (ч. 3 ст. 15 та відповідна частина ст. 153 КК). Поняття фізичного насильства, погрози застосування насильства, використання безпорадного стану потерпілої особи вже розглядалися у попередньому питанні цієї лекції.</w:t>
      </w:r>
    </w:p>
    <w:p w14:paraId="595FE3DD" w14:textId="77777777" w:rsidR="00B47268" w:rsidRPr="00B47268" w:rsidRDefault="00B47268" w:rsidP="00B47268">
      <w:pPr>
        <w:shd w:val="clear" w:color="auto" w:fill="FFFFFF"/>
        <w:tabs>
          <w:tab w:val="left" w:pos="567"/>
        </w:tabs>
        <w:ind w:firstLine="567"/>
        <w:jc w:val="both"/>
        <w:rPr>
          <w:rFonts w:cs="Times New Roman"/>
          <w:bCs/>
          <w:sz w:val="28"/>
          <w:szCs w:val="28"/>
        </w:rPr>
      </w:pPr>
      <w:r w:rsidRPr="00B47268">
        <w:rPr>
          <w:rFonts w:cs="Times New Roman"/>
          <w:bCs/>
          <w:sz w:val="28"/>
          <w:szCs w:val="28"/>
        </w:rPr>
        <w:t xml:space="preserve">З </w:t>
      </w:r>
      <w:r w:rsidRPr="00B47268">
        <w:rPr>
          <w:rFonts w:cs="Times New Roman"/>
          <w:b/>
          <w:bCs/>
          <w:sz w:val="28"/>
          <w:szCs w:val="28"/>
        </w:rPr>
        <w:t>суб’єктивної сторони</w:t>
      </w:r>
      <w:r w:rsidRPr="00B47268">
        <w:rPr>
          <w:rFonts w:cs="Times New Roman"/>
          <w:bCs/>
          <w:sz w:val="28"/>
          <w:szCs w:val="28"/>
        </w:rPr>
        <w:t xml:space="preserve"> злочин відбувається лише з прямим умислом, </w:t>
      </w:r>
      <w:r w:rsidRPr="00B47268">
        <w:rPr>
          <w:rFonts w:cs="Times New Roman"/>
          <w:bCs/>
          <w:iCs/>
          <w:sz w:val="28"/>
          <w:szCs w:val="28"/>
        </w:rPr>
        <w:t>за якого винний усвідомлює,</w:t>
      </w:r>
      <w:r w:rsidRPr="00B47268">
        <w:rPr>
          <w:rFonts w:cs="Times New Roman"/>
          <w:bCs/>
          <w:sz w:val="28"/>
          <w:szCs w:val="28"/>
        </w:rPr>
        <w:t xml:space="preserve"> що вчиняє</w:t>
      </w:r>
      <w:r w:rsidRPr="00B47268">
        <w:rPr>
          <w:rFonts w:cs="Times New Roman"/>
          <w:bCs/>
          <w:iCs/>
          <w:sz w:val="28"/>
          <w:szCs w:val="28"/>
        </w:rPr>
        <w:t xml:space="preserve"> насильницькі дії сексуального характеру, не пов'язані із проникненням в тіло іншої особи, без добровільної згоди потерпілої особи. </w:t>
      </w:r>
      <w:r w:rsidRPr="00B47268">
        <w:rPr>
          <w:rFonts w:cs="Times New Roman"/>
          <w:bCs/>
          <w:sz w:val="28"/>
          <w:szCs w:val="28"/>
        </w:rPr>
        <w:t>Мотивом сексуального насильства є переважно прагнення задовольнити статеву пристрасть, проте може бути й інше.</w:t>
      </w:r>
    </w:p>
    <w:p w14:paraId="4EB56AED" w14:textId="77777777" w:rsidR="00B47268" w:rsidRPr="00B47268" w:rsidRDefault="00B47268" w:rsidP="00B47268">
      <w:pPr>
        <w:shd w:val="clear" w:color="auto" w:fill="FFFFFF"/>
        <w:tabs>
          <w:tab w:val="left" w:pos="567"/>
        </w:tabs>
        <w:ind w:firstLine="567"/>
        <w:jc w:val="both"/>
        <w:rPr>
          <w:rFonts w:cs="Times New Roman"/>
          <w:bCs/>
          <w:sz w:val="28"/>
          <w:szCs w:val="28"/>
        </w:rPr>
      </w:pPr>
      <w:r w:rsidRPr="00B47268">
        <w:rPr>
          <w:rFonts w:cs="Times New Roman"/>
          <w:b/>
          <w:bCs/>
          <w:sz w:val="28"/>
          <w:szCs w:val="28"/>
        </w:rPr>
        <w:t>Суб’єктом злочину</w:t>
      </w:r>
      <w:r w:rsidRPr="00B47268">
        <w:rPr>
          <w:rFonts w:cs="Times New Roman"/>
          <w:bCs/>
          <w:sz w:val="28"/>
          <w:szCs w:val="28"/>
        </w:rPr>
        <w:t xml:space="preserve"> може бути особа як чоловічої, так і жіночої статі, якій виповнилося 14 років. </w:t>
      </w:r>
    </w:p>
    <w:p w14:paraId="20D3F78B" w14:textId="77777777" w:rsidR="00B47268" w:rsidRPr="00B47268" w:rsidRDefault="00B47268" w:rsidP="00B47268">
      <w:pPr>
        <w:shd w:val="clear" w:color="auto" w:fill="FFFFFF"/>
        <w:tabs>
          <w:tab w:val="left" w:pos="567"/>
        </w:tabs>
        <w:ind w:firstLine="567"/>
        <w:jc w:val="both"/>
        <w:rPr>
          <w:rFonts w:cs="Times New Roman"/>
          <w:b/>
          <w:bCs/>
          <w:i/>
          <w:sz w:val="28"/>
          <w:szCs w:val="28"/>
        </w:rPr>
      </w:pPr>
      <w:r w:rsidRPr="00B47268">
        <w:rPr>
          <w:rFonts w:cs="Times New Roman"/>
          <w:b/>
          <w:bCs/>
          <w:i/>
          <w:sz w:val="28"/>
          <w:szCs w:val="28"/>
        </w:rPr>
        <w:t>Кваліфікуючі ознаки сексуального насильства співпадають із відповідними ознаками зґвалтування, що описані вище.</w:t>
      </w:r>
    </w:p>
    <w:p w14:paraId="7ECC431E" w14:textId="77777777" w:rsidR="00B47268" w:rsidRPr="00B47268" w:rsidRDefault="00B47268" w:rsidP="00B47268">
      <w:pPr>
        <w:shd w:val="clear" w:color="auto" w:fill="FFFFFF"/>
        <w:tabs>
          <w:tab w:val="left" w:pos="567"/>
          <w:tab w:val="left" w:pos="652"/>
        </w:tabs>
        <w:ind w:firstLine="567"/>
        <w:jc w:val="both"/>
        <w:rPr>
          <w:rFonts w:cs="Times New Roman"/>
          <w:bCs/>
          <w:sz w:val="28"/>
          <w:szCs w:val="28"/>
        </w:rPr>
      </w:pPr>
    </w:p>
    <w:p w14:paraId="7D37DBDE" w14:textId="77777777" w:rsidR="00B47268" w:rsidRPr="00B47268" w:rsidRDefault="00B47268" w:rsidP="00B47268">
      <w:pPr>
        <w:jc w:val="center"/>
        <w:rPr>
          <w:rFonts w:cs="Times New Roman"/>
          <w:b/>
          <w:sz w:val="28"/>
          <w:szCs w:val="28"/>
        </w:rPr>
      </w:pPr>
      <w:r w:rsidRPr="00B47268">
        <w:rPr>
          <w:rFonts w:cs="Times New Roman"/>
          <w:b/>
          <w:sz w:val="28"/>
          <w:szCs w:val="28"/>
        </w:rPr>
        <w:t>Примушування до вступу в статевий зв’язок (ст. 154 КК).</w:t>
      </w:r>
    </w:p>
    <w:p w14:paraId="62FACB28" w14:textId="77777777" w:rsidR="00B47268" w:rsidRPr="00B47268" w:rsidRDefault="00B47268" w:rsidP="00B47268">
      <w:pPr>
        <w:ind w:firstLine="567"/>
        <w:jc w:val="both"/>
        <w:rPr>
          <w:rFonts w:cs="Times New Roman"/>
          <w:bCs/>
          <w:sz w:val="28"/>
          <w:szCs w:val="28"/>
        </w:rPr>
      </w:pPr>
      <w:r w:rsidRPr="00B47268">
        <w:rPr>
          <w:rFonts w:cs="Times New Roman"/>
          <w:bCs/>
          <w:sz w:val="28"/>
          <w:szCs w:val="28"/>
        </w:rPr>
        <w:t>Основним безпосереднім</w:t>
      </w:r>
      <w:r w:rsidRPr="00B47268">
        <w:rPr>
          <w:rFonts w:cs="Times New Roman"/>
          <w:b/>
          <w:bCs/>
          <w:sz w:val="28"/>
          <w:szCs w:val="28"/>
        </w:rPr>
        <w:t xml:space="preserve"> об’єктом</w:t>
      </w:r>
      <w:r w:rsidRPr="00B47268">
        <w:rPr>
          <w:rFonts w:cs="Times New Roman"/>
          <w:bCs/>
          <w:sz w:val="28"/>
          <w:szCs w:val="28"/>
        </w:rPr>
        <w:t>,</w:t>
      </w:r>
      <w:r w:rsidRPr="00B47268">
        <w:rPr>
          <w:rFonts w:cs="Times New Roman"/>
          <w:b/>
          <w:bCs/>
          <w:sz w:val="28"/>
          <w:szCs w:val="28"/>
        </w:rPr>
        <w:t xml:space="preserve"> </w:t>
      </w:r>
      <w:r w:rsidRPr="00B47268">
        <w:rPr>
          <w:rFonts w:cs="Times New Roman"/>
          <w:bCs/>
          <w:sz w:val="28"/>
          <w:szCs w:val="28"/>
        </w:rPr>
        <w:t>передбаченим ст. 154 КК, є статева свобода або статева недоторканість особи, а</w:t>
      </w:r>
      <w:r w:rsidRPr="00B47268">
        <w:rPr>
          <w:rFonts w:cs="Times New Roman"/>
          <w:b/>
          <w:bCs/>
          <w:sz w:val="28"/>
          <w:szCs w:val="28"/>
        </w:rPr>
        <w:t xml:space="preserve"> додатковими обов’язковими об’єктами</w:t>
      </w:r>
      <w:r w:rsidRPr="00B47268">
        <w:rPr>
          <w:rFonts w:cs="Times New Roman"/>
          <w:bCs/>
          <w:sz w:val="28"/>
          <w:szCs w:val="28"/>
        </w:rPr>
        <w:t>,</w:t>
      </w:r>
      <w:r w:rsidRPr="00B47268">
        <w:rPr>
          <w:rFonts w:cs="Times New Roman"/>
          <w:sz w:val="28"/>
          <w:szCs w:val="28"/>
        </w:rPr>
        <w:t xml:space="preserve"> </w:t>
      </w:r>
      <w:r w:rsidRPr="00B47268">
        <w:rPr>
          <w:rFonts w:cs="Times New Roman"/>
          <w:bCs/>
          <w:sz w:val="28"/>
          <w:szCs w:val="28"/>
        </w:rPr>
        <w:t>передбаченого ч. 3 цієї статті, – альтернативно – власність, честь і гідність особи.</w:t>
      </w:r>
    </w:p>
    <w:p w14:paraId="4A50B2F2" w14:textId="77777777" w:rsidR="00B47268" w:rsidRPr="00B47268" w:rsidRDefault="00B47268" w:rsidP="00B47268">
      <w:pPr>
        <w:ind w:firstLine="567"/>
        <w:jc w:val="both"/>
        <w:rPr>
          <w:rFonts w:cs="Times New Roman"/>
          <w:bCs/>
          <w:color w:val="FF0000"/>
          <w:sz w:val="28"/>
          <w:szCs w:val="28"/>
        </w:rPr>
      </w:pPr>
      <w:r w:rsidRPr="00B47268">
        <w:rPr>
          <w:rFonts w:cs="Times New Roman"/>
          <w:b/>
          <w:bCs/>
          <w:sz w:val="28"/>
          <w:szCs w:val="28"/>
        </w:rPr>
        <w:t>Потерпілою</w:t>
      </w:r>
      <w:r w:rsidRPr="00B47268">
        <w:rPr>
          <w:rFonts w:cs="Times New Roman"/>
          <w:bCs/>
          <w:sz w:val="28"/>
          <w:szCs w:val="28"/>
        </w:rPr>
        <w:t xml:space="preserve"> особою від цього суспільно небезпечного діяння може бути як жінка, так і чоловік. За ч. 2 ст. 154 КК потерпілою може бути особа, яка матеріально або службово залежна від винної особи. Оскільки добровільна згода особи, якій не виповнилось 14 років, у законодавчому порядку визнана фікцією, то «нерезультативне» примушування такої особи до здійснення акту сексуального характеру має розцінюватись як замах на злочин, передбачений ст. 152 (ст. 153) КК.</w:t>
      </w:r>
      <w:r w:rsidRPr="00B47268">
        <w:rPr>
          <w:rFonts w:cs="Times New Roman"/>
          <w:bCs/>
          <w:color w:val="FF0000"/>
          <w:sz w:val="28"/>
          <w:szCs w:val="28"/>
        </w:rPr>
        <w:t xml:space="preserve"> </w:t>
      </w:r>
    </w:p>
    <w:p w14:paraId="14EDB998" w14:textId="77777777" w:rsidR="00B47268" w:rsidRPr="00B47268" w:rsidRDefault="00B47268" w:rsidP="00B47268">
      <w:pPr>
        <w:ind w:firstLine="567"/>
        <w:jc w:val="both"/>
        <w:rPr>
          <w:rFonts w:cs="Times New Roman"/>
          <w:bCs/>
          <w:sz w:val="28"/>
          <w:szCs w:val="28"/>
        </w:rPr>
      </w:pPr>
      <w:r w:rsidRPr="00B47268">
        <w:rPr>
          <w:rFonts w:cs="Times New Roman"/>
          <w:bCs/>
          <w:sz w:val="28"/>
          <w:szCs w:val="28"/>
        </w:rPr>
        <w:t xml:space="preserve">З </w:t>
      </w:r>
      <w:r w:rsidRPr="00B47268">
        <w:rPr>
          <w:rFonts w:cs="Times New Roman"/>
          <w:b/>
          <w:bCs/>
          <w:sz w:val="28"/>
          <w:szCs w:val="28"/>
        </w:rPr>
        <w:t>об’єктивної сторони</w:t>
      </w:r>
      <w:r w:rsidRPr="00B47268">
        <w:rPr>
          <w:rFonts w:cs="Times New Roman"/>
          <w:bCs/>
          <w:sz w:val="28"/>
          <w:szCs w:val="28"/>
        </w:rPr>
        <w:t xml:space="preserve"> виражається у примушуванні особи до здійснення акту сексуального характеру з іншою особою.</w:t>
      </w:r>
    </w:p>
    <w:p w14:paraId="7EF5C139" w14:textId="77777777" w:rsidR="00B47268" w:rsidRPr="00B47268" w:rsidRDefault="00B47268" w:rsidP="00B47268">
      <w:pPr>
        <w:ind w:firstLine="567"/>
        <w:jc w:val="both"/>
        <w:rPr>
          <w:rFonts w:cs="Times New Roman"/>
          <w:bCs/>
          <w:sz w:val="28"/>
          <w:szCs w:val="28"/>
        </w:rPr>
      </w:pPr>
      <w:r w:rsidRPr="00B47268">
        <w:rPr>
          <w:rFonts w:cs="Times New Roman"/>
          <w:bCs/>
          <w:sz w:val="28"/>
          <w:szCs w:val="28"/>
        </w:rPr>
        <w:t xml:space="preserve">Під </w:t>
      </w:r>
      <w:r w:rsidRPr="00B47268">
        <w:rPr>
          <w:rFonts w:cs="Times New Roman"/>
          <w:b/>
          <w:bCs/>
          <w:i/>
          <w:sz w:val="28"/>
          <w:szCs w:val="28"/>
        </w:rPr>
        <w:t>актом сексуального характеру</w:t>
      </w:r>
      <w:r w:rsidRPr="00B47268">
        <w:rPr>
          <w:rFonts w:cs="Times New Roman"/>
          <w:bCs/>
          <w:sz w:val="28"/>
          <w:szCs w:val="28"/>
        </w:rPr>
        <w:t xml:space="preserve"> треба розуміти дію сексуального характеру – як пов’язану з проникненням в один із природних отворів іншої людини, так і не пов’язану з таким проникненням (про такі дії мова йшла вище </w:t>
      </w:r>
      <w:r w:rsidRPr="00B47268">
        <w:rPr>
          <w:rFonts w:cs="Times New Roman"/>
          <w:bCs/>
          <w:sz w:val="28"/>
          <w:szCs w:val="28"/>
        </w:rPr>
        <w:lastRenderedPageBreak/>
        <w:t>при розгляді статей 152 і 153 КК).</w:t>
      </w:r>
    </w:p>
    <w:p w14:paraId="3502B313" w14:textId="77777777" w:rsidR="00B47268" w:rsidRPr="00B47268" w:rsidRDefault="00B47268" w:rsidP="00B47268">
      <w:pPr>
        <w:ind w:firstLine="567"/>
        <w:jc w:val="both"/>
        <w:rPr>
          <w:rFonts w:cs="Times New Roman"/>
          <w:bCs/>
          <w:sz w:val="28"/>
          <w:szCs w:val="28"/>
        </w:rPr>
      </w:pPr>
      <w:r w:rsidRPr="00B47268">
        <w:rPr>
          <w:rFonts w:cs="Times New Roman"/>
          <w:bCs/>
          <w:sz w:val="28"/>
          <w:szCs w:val="28"/>
        </w:rPr>
        <w:t>Із буквального тлумачення ч. 1 ст. 154 КК випливає, що іншою особою, вказаною у цій нормі, слід визнавати як того, хто здійснює примушування, так і будь-яку іншу особу.</w:t>
      </w:r>
    </w:p>
    <w:p w14:paraId="439CB40C" w14:textId="77777777" w:rsidR="00B47268" w:rsidRPr="00B47268" w:rsidRDefault="00B47268" w:rsidP="00B47268">
      <w:pPr>
        <w:ind w:firstLine="567"/>
        <w:jc w:val="both"/>
        <w:rPr>
          <w:rFonts w:cs="Times New Roman"/>
          <w:bCs/>
          <w:sz w:val="28"/>
          <w:szCs w:val="28"/>
        </w:rPr>
      </w:pPr>
      <w:r w:rsidRPr="00B47268">
        <w:rPr>
          <w:rFonts w:cs="Times New Roman"/>
          <w:bCs/>
          <w:sz w:val="28"/>
          <w:szCs w:val="28"/>
        </w:rPr>
        <w:t xml:space="preserve">Якщо потерпіла особа добровільно погоджується на одні форми сексуальних контактів, але заперечує проти інших, то її примушування до них за наявності підстав також утворює склад </w:t>
      </w:r>
      <w:r w:rsidRPr="00B47268">
        <w:rPr>
          <w:rFonts w:cs="Times New Roman"/>
          <w:sz w:val="28"/>
          <w:szCs w:val="28"/>
        </w:rPr>
        <w:t>кримінального правопорушення</w:t>
      </w:r>
      <w:r w:rsidRPr="00B47268">
        <w:rPr>
          <w:rFonts w:cs="Times New Roman"/>
          <w:bCs/>
          <w:sz w:val="28"/>
          <w:szCs w:val="28"/>
        </w:rPr>
        <w:t>.</w:t>
      </w:r>
    </w:p>
    <w:p w14:paraId="6DB40986" w14:textId="77777777" w:rsidR="00B47268" w:rsidRPr="00B47268" w:rsidRDefault="00B47268" w:rsidP="00B47268">
      <w:pPr>
        <w:ind w:firstLine="567"/>
        <w:jc w:val="both"/>
        <w:rPr>
          <w:rFonts w:cs="Times New Roman"/>
          <w:bCs/>
          <w:sz w:val="28"/>
          <w:szCs w:val="28"/>
        </w:rPr>
      </w:pPr>
      <w:r w:rsidRPr="00B47268">
        <w:rPr>
          <w:rFonts w:cs="Times New Roman"/>
          <w:bCs/>
          <w:sz w:val="28"/>
          <w:szCs w:val="28"/>
        </w:rPr>
        <w:t xml:space="preserve">Під </w:t>
      </w:r>
      <w:r w:rsidRPr="00B47268">
        <w:rPr>
          <w:rFonts w:cs="Times New Roman"/>
          <w:b/>
          <w:bCs/>
          <w:i/>
          <w:sz w:val="28"/>
          <w:szCs w:val="28"/>
        </w:rPr>
        <w:t>примушуванням</w:t>
      </w:r>
      <w:r w:rsidRPr="00B47268">
        <w:rPr>
          <w:rFonts w:cs="Times New Roman"/>
          <w:bCs/>
          <w:sz w:val="28"/>
          <w:szCs w:val="28"/>
        </w:rPr>
        <w:t xml:space="preserve"> розуміється протиправний психічний вплив на свідомість потерпілої особи, спрямований на приведення її у стан, за якого вона внутрішньо готова підкоритись вимогам суб’єкта примушування. У результаті потерпіла особа обмежується у можливості діяти за своєю волею (остання при цьому повністю не придушується), будучи вимушеною обрати той варіант поведінки, який суперечить її бажанням.</w:t>
      </w:r>
    </w:p>
    <w:p w14:paraId="2EDE395D" w14:textId="77777777" w:rsidR="00B47268" w:rsidRPr="00B47268" w:rsidRDefault="00B47268" w:rsidP="00B47268">
      <w:pPr>
        <w:ind w:firstLine="567"/>
        <w:jc w:val="both"/>
        <w:rPr>
          <w:rFonts w:cs="Times New Roman"/>
          <w:bCs/>
          <w:sz w:val="28"/>
          <w:szCs w:val="28"/>
        </w:rPr>
      </w:pPr>
      <w:r w:rsidRPr="00B47268">
        <w:rPr>
          <w:rFonts w:cs="Times New Roman"/>
          <w:bCs/>
          <w:sz w:val="28"/>
          <w:szCs w:val="28"/>
        </w:rPr>
        <w:t>Характер примушування у диспозиції ч. 1 ст. 154 КК не конкретизовано. Ідеться, зокрема, про погрозу: розголосити відомості, які особа бажає зберегти в таємниці, але які немає підстав визнавати такими, що ганьблять її чи близьких родичів; розголосити відомості, які ганьблять особу, яка є близькою для потерпілого, але не є його близьким родичем;  знищити, пошкодити або вилучити майно близької особи, яка не перебуває з потерпілим у родинних відносинах; обмежити свободу пересування; відмовити у працевлаштуванні та інші випадки, що не охоплюються диспозиціями ч. 2 і ч. 3 ст. 154 КК.</w:t>
      </w:r>
    </w:p>
    <w:p w14:paraId="1E4B7CFA" w14:textId="77777777" w:rsidR="00B47268" w:rsidRPr="00B47268" w:rsidRDefault="00B47268" w:rsidP="00B47268">
      <w:pPr>
        <w:ind w:firstLine="567"/>
        <w:jc w:val="both"/>
        <w:rPr>
          <w:rFonts w:cs="Times New Roman"/>
          <w:bCs/>
          <w:sz w:val="28"/>
          <w:szCs w:val="28"/>
        </w:rPr>
      </w:pPr>
      <w:r w:rsidRPr="00B47268">
        <w:rPr>
          <w:rFonts w:cs="Times New Roman"/>
          <w:bCs/>
          <w:sz w:val="28"/>
          <w:szCs w:val="28"/>
        </w:rPr>
        <w:t>За наявності підстав дії, які розцінюються як примушування до здійснення акту сексуального характеру з іншою особою, потребують додаткової кваліфікації за відповідними нормами КК.</w:t>
      </w:r>
    </w:p>
    <w:p w14:paraId="510654A4" w14:textId="77777777" w:rsidR="00B47268" w:rsidRPr="00B47268" w:rsidRDefault="00B47268" w:rsidP="00B47268">
      <w:pPr>
        <w:ind w:firstLine="567"/>
        <w:jc w:val="both"/>
        <w:rPr>
          <w:rFonts w:cs="Times New Roman"/>
          <w:bCs/>
          <w:sz w:val="28"/>
          <w:szCs w:val="28"/>
        </w:rPr>
      </w:pPr>
      <w:r w:rsidRPr="00B47268">
        <w:rPr>
          <w:rFonts w:cs="Times New Roman"/>
          <w:bCs/>
          <w:sz w:val="28"/>
          <w:szCs w:val="28"/>
        </w:rPr>
        <w:t>Примушування може здійснюватися у будь-якій формі (усно, письмово, з використанням засобів зв’язку тощо), адресуватись потерпілій особі як безпосередньо, так і через третіх осіб.</w:t>
      </w:r>
    </w:p>
    <w:p w14:paraId="7AE9FEE7" w14:textId="77777777" w:rsidR="00B47268" w:rsidRPr="00B47268" w:rsidRDefault="00B47268" w:rsidP="00B47268">
      <w:pPr>
        <w:ind w:firstLine="567"/>
        <w:jc w:val="both"/>
        <w:rPr>
          <w:rFonts w:cs="Times New Roman"/>
          <w:bCs/>
          <w:sz w:val="28"/>
          <w:szCs w:val="28"/>
        </w:rPr>
      </w:pPr>
      <w:r w:rsidRPr="00B47268">
        <w:rPr>
          <w:rFonts w:cs="Times New Roman"/>
          <w:bCs/>
          <w:sz w:val="28"/>
          <w:szCs w:val="28"/>
        </w:rPr>
        <w:t xml:space="preserve">Дане </w:t>
      </w:r>
      <w:r w:rsidRPr="00B47268">
        <w:rPr>
          <w:rFonts w:cs="Times New Roman"/>
          <w:sz w:val="28"/>
          <w:szCs w:val="28"/>
        </w:rPr>
        <w:t>кримінальне правопорушення</w:t>
      </w:r>
      <w:r w:rsidRPr="00B47268">
        <w:rPr>
          <w:rFonts w:cs="Times New Roman"/>
          <w:bCs/>
          <w:sz w:val="28"/>
          <w:szCs w:val="28"/>
        </w:rPr>
        <w:t xml:space="preserve"> з усіченим складом визнається</w:t>
      </w:r>
      <w:r w:rsidRPr="00B47268">
        <w:rPr>
          <w:rFonts w:cs="Times New Roman"/>
          <w:b/>
          <w:bCs/>
          <w:i/>
          <w:sz w:val="28"/>
          <w:szCs w:val="28"/>
        </w:rPr>
        <w:t xml:space="preserve"> закінченим з моменту здійснення на волю потерпілої особи психічного тиску в певних формах.</w:t>
      </w:r>
      <w:r w:rsidRPr="00B47268">
        <w:rPr>
          <w:rFonts w:cs="Times New Roman"/>
          <w:bCs/>
          <w:sz w:val="28"/>
          <w:szCs w:val="28"/>
        </w:rPr>
        <w:t xml:space="preserve"> Та обставина, що потерпіла особа погодилась на вчинення щодо неї дії сексуального характеру або, навпаки, відхилила домагання, не впливає на кваліфікацію вчиненого за ст. 154 КК, але може бути врахована при призначенні покарання.</w:t>
      </w:r>
    </w:p>
    <w:p w14:paraId="7DE4D043" w14:textId="77777777" w:rsidR="00B47268" w:rsidRPr="00B47268" w:rsidRDefault="00B47268" w:rsidP="00B47268">
      <w:pPr>
        <w:ind w:firstLine="567"/>
        <w:jc w:val="both"/>
        <w:rPr>
          <w:rFonts w:cs="Times New Roman"/>
          <w:b/>
          <w:bCs/>
          <w:sz w:val="28"/>
          <w:szCs w:val="28"/>
        </w:rPr>
      </w:pPr>
      <w:r w:rsidRPr="00B47268">
        <w:rPr>
          <w:rFonts w:cs="Times New Roman"/>
          <w:b/>
          <w:bCs/>
          <w:sz w:val="28"/>
          <w:szCs w:val="28"/>
        </w:rPr>
        <w:t xml:space="preserve">Суб’єктивна сторона </w:t>
      </w:r>
      <w:r w:rsidRPr="00B47268">
        <w:rPr>
          <w:rFonts w:cs="Times New Roman"/>
          <w:bCs/>
          <w:sz w:val="28"/>
          <w:szCs w:val="28"/>
        </w:rPr>
        <w:t>характеризується прямим умислом.</w:t>
      </w:r>
    </w:p>
    <w:p w14:paraId="4E168D5B" w14:textId="77777777" w:rsidR="00B47268" w:rsidRPr="00B47268" w:rsidRDefault="00B47268" w:rsidP="00B47268">
      <w:pPr>
        <w:ind w:firstLine="567"/>
        <w:jc w:val="both"/>
        <w:rPr>
          <w:rFonts w:cs="Times New Roman"/>
          <w:bCs/>
          <w:sz w:val="28"/>
          <w:szCs w:val="28"/>
        </w:rPr>
      </w:pPr>
      <w:r w:rsidRPr="00B47268">
        <w:rPr>
          <w:rFonts w:cs="Times New Roman"/>
          <w:b/>
          <w:bCs/>
          <w:sz w:val="28"/>
          <w:szCs w:val="28"/>
        </w:rPr>
        <w:t xml:space="preserve">Суб’єкт </w:t>
      </w:r>
      <w:r w:rsidRPr="00B47268">
        <w:rPr>
          <w:rFonts w:cs="Times New Roman"/>
          <w:bCs/>
          <w:sz w:val="28"/>
          <w:szCs w:val="28"/>
        </w:rPr>
        <w:t xml:space="preserve">– загальний. Проте, за ч. 2 ст. 154 КК – особа, від якої жінка або чоловік матеріально чи службово залежні (спеціальний суб’єкт). </w:t>
      </w:r>
    </w:p>
    <w:p w14:paraId="5239AF01" w14:textId="77777777" w:rsidR="00B47268" w:rsidRPr="00B47268" w:rsidRDefault="00B47268" w:rsidP="00B47268">
      <w:pPr>
        <w:shd w:val="clear" w:color="auto" w:fill="FFFFFF"/>
        <w:tabs>
          <w:tab w:val="left" w:pos="567"/>
        </w:tabs>
        <w:ind w:firstLine="567"/>
        <w:jc w:val="both"/>
        <w:rPr>
          <w:rFonts w:cs="Times New Roman"/>
          <w:b/>
          <w:bCs/>
          <w:i/>
          <w:sz w:val="28"/>
          <w:szCs w:val="28"/>
        </w:rPr>
      </w:pPr>
      <w:r w:rsidRPr="00B47268">
        <w:rPr>
          <w:rFonts w:cs="Times New Roman"/>
          <w:b/>
          <w:i/>
          <w:sz w:val="28"/>
          <w:szCs w:val="28"/>
        </w:rPr>
        <w:t xml:space="preserve">Кваліфікуючими обставинами </w:t>
      </w:r>
      <w:r w:rsidRPr="00B47268">
        <w:rPr>
          <w:rFonts w:cs="Times New Roman"/>
          <w:b/>
          <w:bCs/>
          <w:i/>
          <w:sz w:val="28"/>
          <w:szCs w:val="28"/>
        </w:rPr>
        <w:t xml:space="preserve">є: </w:t>
      </w:r>
    </w:p>
    <w:p w14:paraId="09FB9621" w14:textId="77777777" w:rsidR="00B47268" w:rsidRPr="00B47268" w:rsidRDefault="00B47268" w:rsidP="00B47268">
      <w:pPr>
        <w:shd w:val="clear" w:color="auto" w:fill="FFFFFF"/>
        <w:tabs>
          <w:tab w:val="left" w:pos="567"/>
        </w:tabs>
        <w:ind w:firstLine="567"/>
        <w:jc w:val="both"/>
        <w:rPr>
          <w:rFonts w:cs="Times New Roman"/>
          <w:bCs/>
          <w:sz w:val="28"/>
          <w:szCs w:val="28"/>
        </w:rPr>
      </w:pPr>
      <w:r w:rsidRPr="00B47268">
        <w:rPr>
          <w:rFonts w:cs="Times New Roman"/>
          <w:bCs/>
          <w:sz w:val="28"/>
          <w:szCs w:val="28"/>
        </w:rPr>
        <w:t>1) примушування особи без її добровільної згоди до здійснення акту сексуального характеру з особою, від якої потерпіла особа матеріально або службово залежна;</w:t>
      </w:r>
    </w:p>
    <w:p w14:paraId="13BB1E86" w14:textId="77777777" w:rsidR="00B47268" w:rsidRPr="00B47268" w:rsidRDefault="00B47268" w:rsidP="00B47268">
      <w:pPr>
        <w:shd w:val="clear" w:color="auto" w:fill="FFFFFF"/>
        <w:tabs>
          <w:tab w:val="left" w:pos="567"/>
        </w:tabs>
        <w:ind w:firstLine="567"/>
        <w:jc w:val="both"/>
        <w:rPr>
          <w:rFonts w:cs="Times New Roman"/>
          <w:bCs/>
          <w:sz w:val="28"/>
          <w:szCs w:val="28"/>
        </w:rPr>
      </w:pPr>
      <w:r w:rsidRPr="00B47268">
        <w:rPr>
          <w:rFonts w:cs="Times New Roman"/>
          <w:bCs/>
          <w:sz w:val="28"/>
          <w:szCs w:val="28"/>
        </w:rPr>
        <w:t>2) дії, поєднані з погрозою знищення, пошкодження або вилучення майна потерпілої особи чи її близьких родичів, або з погрозою розголошення відомостей, що ганьблять її чи близьких родичів.</w:t>
      </w:r>
    </w:p>
    <w:p w14:paraId="0C8EA671" w14:textId="77777777" w:rsidR="00B47268" w:rsidRPr="00B47268" w:rsidRDefault="00B47268" w:rsidP="00B47268">
      <w:pPr>
        <w:ind w:firstLine="567"/>
        <w:jc w:val="both"/>
        <w:rPr>
          <w:rFonts w:cs="Times New Roman"/>
          <w:bCs/>
          <w:iCs/>
          <w:sz w:val="28"/>
          <w:szCs w:val="28"/>
        </w:rPr>
      </w:pPr>
      <w:r w:rsidRPr="00B47268">
        <w:rPr>
          <w:rFonts w:cs="Times New Roman"/>
          <w:bCs/>
          <w:iCs/>
          <w:sz w:val="28"/>
          <w:szCs w:val="28"/>
        </w:rPr>
        <w:t xml:space="preserve">Наявність матеріальної або службової залежності означає, що потерпілий, обираючи той чи інший варіант своєї поведінки, вимушений орієнтуватись на </w:t>
      </w:r>
      <w:r w:rsidRPr="00B47268">
        <w:rPr>
          <w:rFonts w:cs="Times New Roman"/>
          <w:bCs/>
          <w:iCs/>
          <w:sz w:val="28"/>
          <w:szCs w:val="28"/>
        </w:rPr>
        <w:lastRenderedPageBreak/>
        <w:t>інтереси винуватого.</w:t>
      </w:r>
    </w:p>
    <w:p w14:paraId="5793F386" w14:textId="77777777" w:rsidR="00B47268" w:rsidRPr="00B47268" w:rsidRDefault="00B47268" w:rsidP="00B47268">
      <w:pPr>
        <w:ind w:firstLine="567"/>
        <w:jc w:val="both"/>
        <w:rPr>
          <w:rFonts w:cs="Times New Roman"/>
          <w:bCs/>
          <w:sz w:val="28"/>
          <w:szCs w:val="28"/>
        </w:rPr>
      </w:pPr>
      <w:r w:rsidRPr="00B47268">
        <w:rPr>
          <w:rFonts w:cs="Times New Roman"/>
          <w:b/>
          <w:bCs/>
          <w:i/>
          <w:iCs/>
          <w:sz w:val="28"/>
          <w:szCs w:val="28"/>
        </w:rPr>
        <w:t xml:space="preserve">Матеріальна залежність </w:t>
      </w:r>
      <w:r w:rsidRPr="00B47268">
        <w:rPr>
          <w:rFonts w:cs="Times New Roman"/>
          <w:bCs/>
          <w:sz w:val="28"/>
          <w:szCs w:val="28"/>
        </w:rPr>
        <w:t>потерпілої особи має місце тоді, коли, наприклад, вона перебуває на утриманні особи, яка застосовує примушування, або проживає на її житловій площі, а також тоді, коли винна особа своїми діями чи бездіяльністю спроможна викликати істотне погіршення матеріального становища потерпілої особи.</w:t>
      </w:r>
    </w:p>
    <w:p w14:paraId="61F2378A" w14:textId="77777777" w:rsidR="00B47268" w:rsidRPr="00B47268" w:rsidRDefault="00B47268" w:rsidP="00B47268">
      <w:pPr>
        <w:ind w:firstLine="567"/>
        <w:jc w:val="both"/>
        <w:rPr>
          <w:rFonts w:cs="Times New Roman"/>
          <w:bCs/>
          <w:sz w:val="28"/>
          <w:szCs w:val="28"/>
        </w:rPr>
      </w:pPr>
      <w:r w:rsidRPr="00B47268">
        <w:rPr>
          <w:rFonts w:cs="Times New Roman"/>
          <w:b/>
          <w:bCs/>
          <w:i/>
          <w:iCs/>
          <w:sz w:val="28"/>
          <w:szCs w:val="28"/>
        </w:rPr>
        <w:t>Службова залежність</w:t>
      </w:r>
      <w:r w:rsidRPr="00B47268">
        <w:rPr>
          <w:rFonts w:cs="Times New Roman"/>
          <w:bCs/>
          <w:i/>
          <w:iCs/>
          <w:sz w:val="28"/>
          <w:szCs w:val="28"/>
        </w:rPr>
        <w:t xml:space="preserve"> </w:t>
      </w:r>
      <w:r w:rsidRPr="00B47268">
        <w:rPr>
          <w:rFonts w:cs="Times New Roman"/>
          <w:bCs/>
          <w:sz w:val="28"/>
          <w:szCs w:val="28"/>
        </w:rPr>
        <w:t>має місце, коли жінка або чоловік обіймає посаду, згідно з якою вона підлегла особі, яка застосовує примушування, або підпадає під контрольні дії такої особи (наприклад, ревізор і комірник), або інтереси потерпілої особи залежать від службового становища, яке займає особа (наприклад, науковий керівник і аспірант, викладач і студент, слідчий та обвинувачений, комендант гуртожитку та особа, яка в ньому мешкає, ув’язнений і працівник установи відбування покарання).</w:t>
      </w:r>
    </w:p>
    <w:p w14:paraId="24499D80" w14:textId="77777777" w:rsidR="00B47268" w:rsidRPr="00B47268" w:rsidRDefault="00B47268" w:rsidP="00B47268">
      <w:pPr>
        <w:ind w:firstLine="567"/>
        <w:jc w:val="both"/>
        <w:rPr>
          <w:rFonts w:cs="Times New Roman"/>
          <w:bCs/>
          <w:sz w:val="28"/>
          <w:szCs w:val="28"/>
        </w:rPr>
      </w:pPr>
      <w:r w:rsidRPr="00B47268">
        <w:rPr>
          <w:rFonts w:cs="Times New Roman"/>
          <w:bCs/>
          <w:sz w:val="28"/>
          <w:szCs w:val="28"/>
        </w:rPr>
        <w:t xml:space="preserve">Примушування за ч. 2 ст. 154 КК своїми об’єктивними якостями загрожує потерпілій особі серйозними втратами або неприємностями. Вплив на волю потерпілої особи являє собою погрозу здійснення або фактичне здійснення дій, які ставлять її в гірше матеріальне чи службове становище або іншим чином суттєво погіршуються інтереси такої особи (позбавлення матеріальної допомоги або надбавок за працю, переведення на </w:t>
      </w:r>
      <w:proofErr w:type="spellStart"/>
      <w:r w:rsidRPr="00B47268">
        <w:rPr>
          <w:rFonts w:cs="Times New Roman"/>
          <w:bCs/>
          <w:sz w:val="28"/>
          <w:szCs w:val="28"/>
        </w:rPr>
        <w:t>нижчеоплачувану</w:t>
      </w:r>
      <w:proofErr w:type="spellEnd"/>
      <w:r w:rsidRPr="00B47268">
        <w:rPr>
          <w:rFonts w:cs="Times New Roman"/>
          <w:bCs/>
          <w:sz w:val="28"/>
          <w:szCs w:val="28"/>
        </w:rPr>
        <w:t xml:space="preserve"> роботу). Сама лише пропозиція особі, яка залежна по роботі, до вступу у статевий зв’язок, за відсутності примушування, виключає застосування ст. 154 КК. Не можна розглядати як примушування обіцянку іншій особі покращити її матеріальне або службове становище, якщо жінка або чоловік дадуть згоду на вступ у статевий зв’язок. Такі дії, спрямовані на спокусу, складу </w:t>
      </w:r>
      <w:r w:rsidRPr="00B47268">
        <w:rPr>
          <w:rFonts w:cs="Times New Roman"/>
          <w:sz w:val="28"/>
          <w:szCs w:val="28"/>
        </w:rPr>
        <w:t>кримінального правопорушення</w:t>
      </w:r>
      <w:r w:rsidRPr="00B47268">
        <w:rPr>
          <w:rFonts w:cs="Times New Roman"/>
          <w:bCs/>
          <w:sz w:val="28"/>
          <w:szCs w:val="28"/>
        </w:rPr>
        <w:t xml:space="preserve">, передбаченого ст. 154 КК, не містять. </w:t>
      </w:r>
    </w:p>
    <w:p w14:paraId="372BEE59" w14:textId="77777777" w:rsidR="00B47268" w:rsidRPr="00B47268" w:rsidRDefault="00B47268" w:rsidP="00B47268">
      <w:pPr>
        <w:ind w:firstLine="567"/>
        <w:jc w:val="both"/>
        <w:rPr>
          <w:rFonts w:cs="Times New Roman"/>
          <w:bCs/>
          <w:sz w:val="28"/>
          <w:szCs w:val="28"/>
        </w:rPr>
      </w:pPr>
      <w:r w:rsidRPr="00B47268">
        <w:rPr>
          <w:rFonts w:cs="Times New Roman"/>
          <w:bCs/>
          <w:sz w:val="28"/>
          <w:szCs w:val="28"/>
        </w:rPr>
        <w:t>Примушування до здійснення акту сексуального характеру з третьою особою з використанням при цьому елементів матеріальної або службової залежності слід кваліфікувати за ч. 1 ст. 154 КК, оскільки склад</w:t>
      </w:r>
      <w:r w:rsidRPr="00B47268">
        <w:rPr>
          <w:rFonts w:cs="Times New Roman"/>
          <w:sz w:val="28"/>
          <w:szCs w:val="28"/>
        </w:rPr>
        <w:t xml:space="preserve"> кримінального правопорушення</w:t>
      </w:r>
      <w:r w:rsidRPr="00B47268">
        <w:rPr>
          <w:rFonts w:cs="Times New Roman"/>
          <w:bCs/>
          <w:sz w:val="28"/>
          <w:szCs w:val="28"/>
        </w:rPr>
        <w:t xml:space="preserve">, передбаченого ч. 2 ст. 154, утворює примушування потерпілої особи до здійснення акту сексуального характеру саме і тільки з винуватим (тим, хто вчиняє кримінально каране примушування). </w:t>
      </w:r>
    </w:p>
    <w:p w14:paraId="2B63A4AD" w14:textId="77777777" w:rsidR="00B47268" w:rsidRPr="00B47268" w:rsidRDefault="00B47268" w:rsidP="00B47268">
      <w:pPr>
        <w:ind w:firstLine="567"/>
        <w:jc w:val="both"/>
        <w:rPr>
          <w:rFonts w:cs="Times New Roman"/>
          <w:sz w:val="28"/>
          <w:szCs w:val="28"/>
        </w:rPr>
      </w:pPr>
      <w:r w:rsidRPr="00B47268">
        <w:rPr>
          <w:rFonts w:cs="Times New Roman"/>
          <w:sz w:val="28"/>
          <w:szCs w:val="28"/>
        </w:rPr>
        <w:t>Пропозиції вступити в статевий зв’язок, настійливі прохання, поєднані з обіцянками створити кращі матеріальні чи службові умови (наприклад, призначити на більш високооплачувану посаду), наданням подарунків і пільг, домагання, які не поєднуються з погрозами використати залежність і тим самим завдати істотних неприємностей і втрат, не утворюють складу кримінального правопорушення, передбаченого ч. 2 ст. 154 КК.</w:t>
      </w:r>
    </w:p>
    <w:p w14:paraId="28B13A3F" w14:textId="77777777" w:rsidR="00B47268" w:rsidRPr="00B47268" w:rsidRDefault="00B47268" w:rsidP="00B47268">
      <w:pPr>
        <w:ind w:firstLine="567"/>
        <w:jc w:val="both"/>
        <w:rPr>
          <w:rFonts w:cs="Times New Roman"/>
          <w:sz w:val="28"/>
          <w:szCs w:val="28"/>
        </w:rPr>
      </w:pPr>
      <w:r w:rsidRPr="00B47268">
        <w:rPr>
          <w:rFonts w:cs="Times New Roman"/>
          <w:sz w:val="28"/>
          <w:szCs w:val="28"/>
        </w:rPr>
        <w:t xml:space="preserve">Відсутнє примушування з погляду кваліфікації за ч. 2 ст. 154 КК і тоді, коли висловлюється погроза вчинити стосовно особи законні дії (наприклад, притягнути її за наявності підстав до дисциплінарної відповідальності). </w:t>
      </w:r>
    </w:p>
    <w:p w14:paraId="32143B9C" w14:textId="77777777" w:rsidR="00B47268" w:rsidRPr="00B47268" w:rsidRDefault="00B47268" w:rsidP="00B47268">
      <w:pPr>
        <w:ind w:firstLine="567"/>
        <w:jc w:val="both"/>
        <w:rPr>
          <w:rFonts w:cs="Times New Roman"/>
          <w:sz w:val="28"/>
          <w:szCs w:val="28"/>
        </w:rPr>
      </w:pPr>
      <w:r w:rsidRPr="00B47268">
        <w:rPr>
          <w:rFonts w:cs="Times New Roman"/>
          <w:sz w:val="28"/>
          <w:szCs w:val="28"/>
        </w:rPr>
        <w:t>Якщо примушування до здійснення акту сексуального характеру здійснюється з використанням іншої (тобто відмінної від матеріальної та службової) залежності потерпілої особи від винуватого, то вчинене може кваліфікуватись за ч. 1 ст. 154 КК.</w:t>
      </w:r>
    </w:p>
    <w:p w14:paraId="4D3F9667" w14:textId="77777777" w:rsidR="00B47268" w:rsidRPr="00B47268" w:rsidRDefault="00B47268" w:rsidP="00B47268">
      <w:pPr>
        <w:shd w:val="clear" w:color="auto" w:fill="FFFFFF"/>
        <w:tabs>
          <w:tab w:val="left" w:pos="567"/>
        </w:tabs>
        <w:ind w:firstLine="567"/>
        <w:jc w:val="both"/>
        <w:rPr>
          <w:rFonts w:cs="Times New Roman"/>
          <w:bCs/>
          <w:sz w:val="28"/>
          <w:szCs w:val="28"/>
        </w:rPr>
      </w:pPr>
      <w:r w:rsidRPr="00B47268">
        <w:rPr>
          <w:rFonts w:cs="Times New Roman"/>
          <w:b/>
          <w:bCs/>
          <w:i/>
          <w:iCs/>
          <w:sz w:val="28"/>
          <w:szCs w:val="28"/>
        </w:rPr>
        <w:t xml:space="preserve">Погроза знищення, пошкодження або вилучення майна потерпілої особи </w:t>
      </w:r>
      <w:r w:rsidRPr="00B47268">
        <w:rPr>
          <w:rFonts w:cs="Times New Roman"/>
          <w:b/>
          <w:bCs/>
          <w:i/>
          <w:iCs/>
          <w:sz w:val="28"/>
          <w:szCs w:val="28"/>
        </w:rPr>
        <w:lastRenderedPageBreak/>
        <w:t>чи її близьких родичів</w:t>
      </w:r>
      <w:r w:rsidRPr="00B47268">
        <w:rPr>
          <w:rFonts w:cs="Times New Roman"/>
          <w:bCs/>
          <w:sz w:val="28"/>
          <w:szCs w:val="28"/>
        </w:rPr>
        <w:t xml:space="preserve"> повинна бути реальною. Може бути одноразовою чи багаторазовою, такою, що переростає в постійне домагання. Погроза може бути доведена до відома потерпілої особи безпосередньо або передана їй через інших осіб. За змістом може стосуватися інтересів самої потерпілої (потерпілого) або її (його) близьких родичів. </w:t>
      </w:r>
      <w:r w:rsidRPr="00B47268">
        <w:rPr>
          <w:rFonts w:cs="Times New Roman"/>
          <w:b/>
          <w:bCs/>
          <w:i/>
          <w:iCs/>
          <w:sz w:val="28"/>
          <w:szCs w:val="28"/>
        </w:rPr>
        <w:t>Знищення майна</w:t>
      </w:r>
      <w:r w:rsidRPr="00B47268">
        <w:rPr>
          <w:rFonts w:cs="Times New Roman"/>
          <w:bCs/>
          <w:iCs/>
          <w:sz w:val="28"/>
          <w:szCs w:val="28"/>
        </w:rPr>
        <w:t xml:space="preserve"> – </w:t>
      </w:r>
      <w:r w:rsidRPr="00B47268">
        <w:rPr>
          <w:rFonts w:cs="Times New Roman"/>
          <w:bCs/>
          <w:sz w:val="28"/>
          <w:szCs w:val="28"/>
        </w:rPr>
        <w:t xml:space="preserve">це доведення майна, яке належить потерпілій особі або її близьким родичам, до повної непридатності щодо використання його за цільовим призначенням. </w:t>
      </w:r>
      <w:r w:rsidRPr="00B47268">
        <w:rPr>
          <w:rFonts w:cs="Times New Roman"/>
          <w:b/>
          <w:bCs/>
          <w:i/>
          <w:iCs/>
          <w:sz w:val="28"/>
          <w:szCs w:val="28"/>
        </w:rPr>
        <w:t>Пошкодження майна</w:t>
      </w:r>
      <w:r w:rsidRPr="00B47268">
        <w:rPr>
          <w:rFonts w:cs="Times New Roman"/>
          <w:bCs/>
          <w:iCs/>
          <w:sz w:val="28"/>
          <w:szCs w:val="28"/>
        </w:rPr>
        <w:t xml:space="preserve"> – </w:t>
      </w:r>
      <w:r w:rsidRPr="00B47268">
        <w:rPr>
          <w:rFonts w:cs="Times New Roman"/>
          <w:bCs/>
          <w:sz w:val="28"/>
          <w:szCs w:val="28"/>
        </w:rPr>
        <w:t xml:space="preserve">це приведення майна у часткову непридатність. </w:t>
      </w:r>
      <w:r w:rsidRPr="00B47268">
        <w:rPr>
          <w:rFonts w:cs="Times New Roman"/>
          <w:bCs/>
          <w:iCs/>
          <w:sz w:val="28"/>
          <w:szCs w:val="28"/>
        </w:rPr>
        <w:t xml:space="preserve">Погроза </w:t>
      </w:r>
      <w:r w:rsidRPr="00B47268">
        <w:rPr>
          <w:rFonts w:cs="Times New Roman"/>
          <w:b/>
          <w:bCs/>
          <w:i/>
          <w:iCs/>
          <w:sz w:val="28"/>
          <w:szCs w:val="28"/>
        </w:rPr>
        <w:t>вилучення майна</w:t>
      </w:r>
      <w:r w:rsidRPr="00B47268">
        <w:rPr>
          <w:rFonts w:cs="Times New Roman"/>
          <w:bCs/>
          <w:iCs/>
          <w:sz w:val="28"/>
          <w:szCs w:val="28"/>
        </w:rPr>
        <w:t xml:space="preserve"> </w:t>
      </w:r>
      <w:r w:rsidRPr="00B47268">
        <w:rPr>
          <w:rFonts w:cs="Times New Roman"/>
          <w:bCs/>
          <w:sz w:val="28"/>
          <w:szCs w:val="28"/>
        </w:rPr>
        <w:t>означає погрозу протиправним шляхом із застосуванням насильства або без насильства позбавити власника його майна на певний час або назавжди.</w:t>
      </w:r>
    </w:p>
    <w:p w14:paraId="1B79D93E" w14:textId="77777777" w:rsidR="00B47268" w:rsidRPr="00B47268" w:rsidRDefault="00B47268" w:rsidP="00B47268">
      <w:pPr>
        <w:shd w:val="clear" w:color="auto" w:fill="FFFFFF"/>
        <w:tabs>
          <w:tab w:val="left" w:pos="567"/>
        </w:tabs>
        <w:ind w:firstLine="567"/>
        <w:jc w:val="both"/>
        <w:rPr>
          <w:rFonts w:cs="Times New Roman"/>
          <w:bCs/>
          <w:sz w:val="28"/>
          <w:szCs w:val="28"/>
        </w:rPr>
      </w:pPr>
      <w:r w:rsidRPr="00B47268">
        <w:rPr>
          <w:rFonts w:cs="Times New Roman"/>
          <w:b/>
          <w:bCs/>
          <w:i/>
          <w:iCs/>
          <w:sz w:val="28"/>
          <w:szCs w:val="28"/>
        </w:rPr>
        <w:t xml:space="preserve">Погроза розголосити відомості, що ганьблять потерпілу особу чи близьких родичів </w:t>
      </w:r>
      <w:r w:rsidRPr="00B47268">
        <w:rPr>
          <w:rFonts w:cs="Times New Roman"/>
          <w:bCs/>
          <w:sz w:val="28"/>
          <w:szCs w:val="28"/>
        </w:rPr>
        <w:t xml:space="preserve">передбачає доведення таких відомостей до свідомості тих, кому вони невідомі і чиє ознайомлення з ними є небажаним для потерпілої особи. Ця ознака має бути застосована при кваліфікації дій винної особи за ч. 3 ст. 154 КК незалежно від того, чи будуть відомості доведені до відома широкого загалу або ж до відома однієї чи декількох осіб. Під </w:t>
      </w:r>
      <w:r w:rsidRPr="00B47268">
        <w:rPr>
          <w:rFonts w:cs="Times New Roman"/>
          <w:bCs/>
          <w:iCs/>
          <w:sz w:val="28"/>
          <w:szCs w:val="28"/>
        </w:rPr>
        <w:t xml:space="preserve">відомостями, що ганьблять </w:t>
      </w:r>
      <w:r w:rsidRPr="00B47268">
        <w:rPr>
          <w:rFonts w:cs="Times New Roman"/>
          <w:bCs/>
          <w:sz w:val="28"/>
          <w:szCs w:val="28"/>
        </w:rPr>
        <w:t>потерпілу особу чи її близьких родичів, слід розуміти такі відомості, які на думку зазначених осіб об’єктивно здатні принизити честь та гідність особи. При цьому не має значення, відповідають ці відомості дійсності чи є вигаданими.</w:t>
      </w:r>
    </w:p>
    <w:p w14:paraId="2C8FE19D" w14:textId="77777777" w:rsidR="00B47268" w:rsidRPr="00B47268" w:rsidRDefault="00B47268" w:rsidP="00B47268">
      <w:pPr>
        <w:jc w:val="center"/>
        <w:rPr>
          <w:rFonts w:cs="Times New Roman"/>
          <w:b/>
          <w:sz w:val="28"/>
          <w:szCs w:val="28"/>
        </w:rPr>
      </w:pPr>
    </w:p>
    <w:p w14:paraId="26CEFF75" w14:textId="77777777" w:rsidR="00B47268" w:rsidRPr="00B47268" w:rsidRDefault="00B47268" w:rsidP="00B47268">
      <w:pPr>
        <w:jc w:val="center"/>
        <w:rPr>
          <w:rFonts w:cs="Times New Roman"/>
          <w:b/>
          <w:sz w:val="28"/>
          <w:szCs w:val="28"/>
        </w:rPr>
      </w:pPr>
      <w:r w:rsidRPr="00B47268">
        <w:rPr>
          <w:rFonts w:cs="Times New Roman"/>
          <w:b/>
          <w:sz w:val="28"/>
          <w:szCs w:val="28"/>
        </w:rPr>
        <w:t>Статеві зносини з особою, яка не досягла шістнадцятирічного віку (ст. 155 КК).</w:t>
      </w:r>
    </w:p>
    <w:p w14:paraId="6E2AE08D" w14:textId="77777777" w:rsidR="00B47268" w:rsidRPr="00B47268" w:rsidRDefault="00B47268" w:rsidP="00B47268">
      <w:pPr>
        <w:ind w:firstLine="567"/>
        <w:jc w:val="both"/>
        <w:rPr>
          <w:rFonts w:cs="Times New Roman"/>
          <w:bCs/>
          <w:sz w:val="28"/>
          <w:szCs w:val="28"/>
        </w:rPr>
      </w:pPr>
      <w:r w:rsidRPr="00B47268">
        <w:rPr>
          <w:rFonts w:cs="Times New Roman"/>
          <w:sz w:val="28"/>
          <w:szCs w:val="28"/>
        </w:rPr>
        <w:t xml:space="preserve">Суспільна небезпечність </w:t>
      </w:r>
      <w:r w:rsidRPr="00B47268">
        <w:rPr>
          <w:rFonts w:cs="Times New Roman"/>
          <w:bCs/>
          <w:sz w:val="28"/>
          <w:szCs w:val="28"/>
        </w:rPr>
        <w:t xml:space="preserve">цього злочину полягає в тому, що він посягає на нормальний моральний і фізичний розвиток неповнолітніх, їх статеву недоторканість. </w:t>
      </w:r>
    </w:p>
    <w:p w14:paraId="7DF57223" w14:textId="77777777" w:rsidR="00B47268" w:rsidRPr="00B47268" w:rsidRDefault="00B47268" w:rsidP="00B47268">
      <w:pPr>
        <w:ind w:firstLine="567"/>
        <w:jc w:val="both"/>
        <w:rPr>
          <w:rFonts w:cs="Times New Roman"/>
          <w:sz w:val="28"/>
          <w:szCs w:val="28"/>
        </w:rPr>
      </w:pPr>
      <w:r w:rsidRPr="00B47268">
        <w:rPr>
          <w:rFonts w:cs="Times New Roman"/>
          <w:b/>
          <w:sz w:val="28"/>
          <w:szCs w:val="28"/>
        </w:rPr>
        <w:t>Основним безпосереднім об’єктом</w:t>
      </w:r>
      <w:r w:rsidRPr="00B47268">
        <w:rPr>
          <w:rFonts w:cs="Times New Roman"/>
          <w:sz w:val="28"/>
          <w:szCs w:val="28"/>
        </w:rPr>
        <w:t xml:space="preserve"> цього злочину є статева недоторканість особи і належний фізичний, психічний і соціальний розвиток неповнолітніх, а </w:t>
      </w:r>
      <w:r w:rsidRPr="00B47268">
        <w:rPr>
          <w:rFonts w:cs="Times New Roman"/>
          <w:b/>
          <w:sz w:val="28"/>
          <w:szCs w:val="28"/>
        </w:rPr>
        <w:t>додатковим об’єктом</w:t>
      </w:r>
      <w:r w:rsidRPr="00B47268">
        <w:rPr>
          <w:rFonts w:cs="Times New Roman"/>
          <w:sz w:val="28"/>
          <w:szCs w:val="28"/>
        </w:rPr>
        <w:t> – здоров’я неповнолітньої особи, якому передчасний вступ у статеві зносини може завдати серйозної шкоди (пошкодження статевих органів, анального отвору, органів черевної порожнини тощо).</w:t>
      </w:r>
    </w:p>
    <w:p w14:paraId="4C289EBA" w14:textId="77777777" w:rsidR="00B47268" w:rsidRPr="00B47268" w:rsidRDefault="00B47268" w:rsidP="00B47268">
      <w:pPr>
        <w:ind w:firstLine="567"/>
        <w:jc w:val="both"/>
        <w:rPr>
          <w:rFonts w:cs="Times New Roman"/>
          <w:bCs/>
          <w:sz w:val="28"/>
          <w:szCs w:val="28"/>
        </w:rPr>
      </w:pPr>
      <w:r w:rsidRPr="00B47268">
        <w:rPr>
          <w:rFonts w:cs="Times New Roman"/>
          <w:b/>
          <w:bCs/>
          <w:iCs/>
          <w:sz w:val="28"/>
          <w:szCs w:val="28"/>
        </w:rPr>
        <w:t>Потерпілим</w:t>
      </w:r>
      <w:r w:rsidRPr="00B47268">
        <w:rPr>
          <w:rFonts w:cs="Times New Roman"/>
          <w:bCs/>
          <w:iCs/>
          <w:sz w:val="28"/>
          <w:szCs w:val="28"/>
        </w:rPr>
        <w:t xml:space="preserve"> </w:t>
      </w:r>
      <w:r w:rsidRPr="00B47268">
        <w:rPr>
          <w:rFonts w:cs="Times New Roman"/>
          <w:bCs/>
          <w:sz w:val="28"/>
          <w:szCs w:val="28"/>
        </w:rPr>
        <w:t>може бути особа жіночої або чоловічої статі, яка не досягла 16-річного віку, але якій виповнилось 14 років.</w:t>
      </w:r>
      <w:r w:rsidRPr="00B47268">
        <w:rPr>
          <w:rFonts w:cs="Times New Roman"/>
          <w:sz w:val="28"/>
          <w:szCs w:val="28"/>
        </w:rPr>
        <w:t xml:space="preserve"> </w:t>
      </w:r>
      <w:r w:rsidRPr="00B47268">
        <w:rPr>
          <w:rFonts w:cs="Times New Roman"/>
          <w:bCs/>
          <w:sz w:val="28"/>
          <w:szCs w:val="28"/>
        </w:rPr>
        <w:t>Для кваліфікації діяння за ст. 155 КК не має значення, хто був ініціатором вчинення статевих зносин, моральна характеристика потерпілої особи (попереднє ведення статевого життя, наявність сексуального досвіду тощо), а також чи досягла потерпіла особа статевої зрілості.</w:t>
      </w:r>
    </w:p>
    <w:p w14:paraId="4D5E22B5" w14:textId="77777777" w:rsidR="00B47268" w:rsidRPr="00B47268" w:rsidRDefault="00B47268" w:rsidP="00B47268">
      <w:pPr>
        <w:shd w:val="clear" w:color="auto" w:fill="FFFFFF"/>
        <w:tabs>
          <w:tab w:val="left" w:pos="567"/>
        </w:tabs>
        <w:ind w:firstLine="567"/>
        <w:jc w:val="both"/>
        <w:rPr>
          <w:rFonts w:cs="Times New Roman"/>
          <w:bCs/>
          <w:sz w:val="28"/>
          <w:szCs w:val="28"/>
        </w:rPr>
      </w:pPr>
      <w:r w:rsidRPr="00B47268">
        <w:rPr>
          <w:rFonts w:cs="Times New Roman"/>
          <w:b/>
          <w:bCs/>
          <w:sz w:val="28"/>
          <w:szCs w:val="28"/>
        </w:rPr>
        <w:t>Об’єктивна сторона злочину</w:t>
      </w:r>
      <w:r w:rsidRPr="00B47268">
        <w:rPr>
          <w:rFonts w:cs="Times New Roman"/>
          <w:bCs/>
          <w:sz w:val="28"/>
          <w:szCs w:val="28"/>
        </w:rPr>
        <w:t xml:space="preserve"> являє собою добровільні природні або неприродні статеві зносини з особою, яка не досягла шістнадцятирічного віку</w:t>
      </w:r>
    </w:p>
    <w:p w14:paraId="2F664B21" w14:textId="77777777" w:rsidR="00B47268" w:rsidRPr="00B47268" w:rsidRDefault="00B47268" w:rsidP="00B47268">
      <w:pPr>
        <w:shd w:val="clear" w:color="auto" w:fill="FFFFFF"/>
        <w:tabs>
          <w:tab w:val="left" w:pos="567"/>
        </w:tabs>
        <w:ind w:firstLine="567"/>
        <w:jc w:val="both"/>
        <w:rPr>
          <w:rFonts w:cs="Times New Roman"/>
          <w:bCs/>
          <w:sz w:val="28"/>
          <w:szCs w:val="28"/>
        </w:rPr>
      </w:pPr>
      <w:r w:rsidRPr="00B47268">
        <w:rPr>
          <w:rFonts w:cs="Times New Roman"/>
          <w:b/>
          <w:bCs/>
          <w:i/>
          <w:sz w:val="28"/>
          <w:szCs w:val="28"/>
        </w:rPr>
        <w:t>Добровільними статевими зносинами</w:t>
      </w:r>
      <w:r w:rsidRPr="00B47268">
        <w:rPr>
          <w:rFonts w:cs="Times New Roman"/>
          <w:bCs/>
          <w:sz w:val="28"/>
          <w:szCs w:val="28"/>
        </w:rPr>
        <w:t xml:space="preserve"> слід визнати такі, що здійснюються без застосування фізичного насильства, погрози застосування такого насильства, знищення, пошкодження або вилучення майна потерпілої особи чи її близьких родичів, розголошення відомостей, що ганьблять її чи близьких родичів чи іншого примушування, обману або використання безпорадного стану потерпілої особи. Особливої уваги потребує встановлення останньої обставини. Якщо потерпіла особа внаслідок свого розумового відставання чи інших вад не могла </w:t>
      </w:r>
      <w:r w:rsidRPr="00B47268">
        <w:rPr>
          <w:rFonts w:cs="Times New Roman"/>
          <w:bCs/>
          <w:sz w:val="28"/>
          <w:szCs w:val="28"/>
        </w:rPr>
        <w:lastRenderedPageBreak/>
        <w:t xml:space="preserve">розуміти характеру та значення здійснюваних з нею дій, вчинене слід оцінювати як зґвалтування з використанням безпорадного стану потерпілої особи і кваліфікувати за ч. 3 або ч. 4 ст. 152 чи ст. 153 КК. </w:t>
      </w:r>
    </w:p>
    <w:p w14:paraId="025CEE82" w14:textId="77777777" w:rsidR="00B47268" w:rsidRPr="00B47268" w:rsidRDefault="00B47268" w:rsidP="00B47268">
      <w:pPr>
        <w:shd w:val="clear" w:color="auto" w:fill="FFFFFF"/>
        <w:tabs>
          <w:tab w:val="left" w:pos="567"/>
        </w:tabs>
        <w:ind w:firstLine="567"/>
        <w:jc w:val="both"/>
        <w:rPr>
          <w:rFonts w:cs="Times New Roman"/>
          <w:bCs/>
          <w:sz w:val="28"/>
          <w:szCs w:val="28"/>
        </w:rPr>
      </w:pPr>
      <w:r w:rsidRPr="00B47268">
        <w:rPr>
          <w:rFonts w:cs="Times New Roman"/>
          <w:bCs/>
          <w:sz w:val="28"/>
          <w:szCs w:val="28"/>
        </w:rPr>
        <w:t xml:space="preserve">Якщо особа, яка не досягла 16-річного віку, але якій виповнилось 14 років, була спочатку зґвалтована, а потім добровільно погодилась на вступ у статеві зносини, то дії винуватого треба кваліфікувати за сукупністю </w:t>
      </w:r>
      <w:r w:rsidRPr="00B47268">
        <w:rPr>
          <w:rFonts w:cs="Times New Roman"/>
          <w:sz w:val="28"/>
          <w:szCs w:val="28"/>
        </w:rPr>
        <w:t>кримінальних правопорушень</w:t>
      </w:r>
      <w:r w:rsidRPr="00B47268">
        <w:rPr>
          <w:rFonts w:cs="Times New Roman"/>
          <w:bCs/>
          <w:sz w:val="28"/>
          <w:szCs w:val="28"/>
        </w:rPr>
        <w:t>, передбачених ст. 152 і ст. 155.</w:t>
      </w:r>
    </w:p>
    <w:p w14:paraId="4236A993" w14:textId="77777777" w:rsidR="00B47268" w:rsidRPr="00B47268" w:rsidRDefault="00B47268" w:rsidP="00B47268">
      <w:pPr>
        <w:shd w:val="clear" w:color="auto" w:fill="FFFFFF"/>
        <w:tabs>
          <w:tab w:val="left" w:pos="567"/>
        </w:tabs>
        <w:ind w:firstLine="567"/>
        <w:jc w:val="both"/>
        <w:rPr>
          <w:rFonts w:cs="Times New Roman"/>
          <w:bCs/>
          <w:sz w:val="28"/>
          <w:szCs w:val="28"/>
        </w:rPr>
      </w:pPr>
      <w:r w:rsidRPr="00B47268">
        <w:rPr>
          <w:rFonts w:cs="Times New Roman"/>
          <w:bCs/>
          <w:sz w:val="28"/>
          <w:szCs w:val="28"/>
        </w:rPr>
        <w:t>Вчинення відповідних сексуальних дій стосовно малолітньої потерпілої особи (до 14 років) потребує кваліфікації за ч. 4 ст. 152 або ч. 4 ст. 153 КК.</w:t>
      </w:r>
    </w:p>
    <w:p w14:paraId="461436A9" w14:textId="77777777" w:rsidR="00B47268" w:rsidRPr="00B47268" w:rsidRDefault="00B47268" w:rsidP="00B47268">
      <w:pPr>
        <w:shd w:val="clear" w:color="auto" w:fill="FFFFFF"/>
        <w:tabs>
          <w:tab w:val="left" w:pos="567"/>
        </w:tabs>
        <w:ind w:firstLine="567"/>
        <w:jc w:val="both"/>
        <w:rPr>
          <w:rFonts w:cs="Times New Roman"/>
          <w:bCs/>
          <w:sz w:val="28"/>
          <w:szCs w:val="28"/>
        </w:rPr>
      </w:pPr>
      <w:r w:rsidRPr="00B47268">
        <w:rPr>
          <w:rFonts w:cs="Times New Roman"/>
          <w:bCs/>
          <w:sz w:val="28"/>
          <w:szCs w:val="28"/>
        </w:rPr>
        <w:t>На кваліфікацію діяння за ст. 155 КК не впливає те, були статеві зносини одноразовими, неодноразовими або тривали більш-менш значний проміжок часу, набувши, наприклад, форми фактичного шлюбу. Водночас кількість дій сексуального характеру, вчинених з особою, якій не виповнилось 16 років, і час, протягом якого відбувалися статеві зносини, повинні братись до уваги при призначенні покарання (п. 3 ч. 1 ст. 65 КК).</w:t>
      </w:r>
    </w:p>
    <w:p w14:paraId="1081BC1A" w14:textId="77777777" w:rsidR="00B47268" w:rsidRPr="00B47268" w:rsidRDefault="00B47268" w:rsidP="00B47268">
      <w:pPr>
        <w:shd w:val="clear" w:color="auto" w:fill="FFFFFF"/>
        <w:tabs>
          <w:tab w:val="left" w:pos="567"/>
        </w:tabs>
        <w:ind w:firstLine="567"/>
        <w:jc w:val="both"/>
        <w:rPr>
          <w:rFonts w:cs="Times New Roman"/>
          <w:bCs/>
          <w:sz w:val="28"/>
          <w:szCs w:val="28"/>
        </w:rPr>
      </w:pPr>
      <w:r w:rsidRPr="00B47268">
        <w:rPr>
          <w:rFonts w:cs="Times New Roman"/>
          <w:b/>
          <w:bCs/>
          <w:i/>
          <w:sz w:val="28"/>
          <w:szCs w:val="28"/>
        </w:rPr>
        <w:t xml:space="preserve">Злочин визнається закінченим з початку вчинення хоча б однієї дії сексуального характеру. </w:t>
      </w:r>
      <w:r w:rsidRPr="00B47268">
        <w:rPr>
          <w:rFonts w:cs="Times New Roman"/>
          <w:bCs/>
          <w:sz w:val="28"/>
          <w:szCs w:val="28"/>
        </w:rPr>
        <w:t xml:space="preserve">Якщо щодо потерпілої особи вчинено спочатку зґвалтування або сексуальне насильство, а потім мали місце добровільні статеві зносини, все вчинене слід кваліфікувати за сукупністю </w:t>
      </w:r>
      <w:r w:rsidRPr="00B47268">
        <w:rPr>
          <w:rFonts w:cs="Times New Roman"/>
          <w:sz w:val="28"/>
          <w:szCs w:val="28"/>
        </w:rPr>
        <w:t>кримінальних правопорушень</w:t>
      </w:r>
      <w:r w:rsidRPr="00B47268">
        <w:rPr>
          <w:rFonts w:cs="Times New Roman"/>
          <w:bCs/>
          <w:sz w:val="28"/>
          <w:szCs w:val="28"/>
        </w:rPr>
        <w:t xml:space="preserve"> за частиною 3 статей 152 чи 153 та 155 КК.</w:t>
      </w:r>
    </w:p>
    <w:p w14:paraId="5C19E897" w14:textId="77777777" w:rsidR="00B47268" w:rsidRPr="00B47268" w:rsidRDefault="00B47268" w:rsidP="00B47268">
      <w:pPr>
        <w:shd w:val="clear" w:color="auto" w:fill="FFFFFF"/>
        <w:tabs>
          <w:tab w:val="left" w:pos="567"/>
        </w:tabs>
        <w:ind w:firstLine="567"/>
        <w:jc w:val="both"/>
        <w:rPr>
          <w:rFonts w:cs="Times New Roman"/>
          <w:bCs/>
          <w:iCs/>
          <w:sz w:val="28"/>
          <w:szCs w:val="28"/>
        </w:rPr>
      </w:pPr>
      <w:r w:rsidRPr="00B47268">
        <w:rPr>
          <w:rFonts w:cs="Times New Roman"/>
          <w:b/>
          <w:bCs/>
          <w:sz w:val="28"/>
          <w:szCs w:val="28"/>
        </w:rPr>
        <w:t>Суб’єктивна сторона</w:t>
      </w:r>
      <w:r w:rsidRPr="00B47268">
        <w:rPr>
          <w:rFonts w:cs="Times New Roman"/>
          <w:bCs/>
          <w:sz w:val="28"/>
          <w:szCs w:val="28"/>
        </w:rPr>
        <w:t xml:space="preserve"> характеризується </w:t>
      </w:r>
      <w:r w:rsidRPr="00B47268">
        <w:rPr>
          <w:rFonts w:cs="Times New Roman"/>
          <w:bCs/>
          <w:iCs/>
          <w:sz w:val="28"/>
          <w:szCs w:val="28"/>
        </w:rPr>
        <w:t xml:space="preserve">прямим умислом. </w:t>
      </w:r>
      <w:r w:rsidRPr="00B47268">
        <w:rPr>
          <w:rFonts w:cs="Times New Roman"/>
          <w:sz w:val="28"/>
          <w:szCs w:val="28"/>
        </w:rPr>
        <w:t>Щодо віку потерпілої особи, то винна особа може достовірно знати або припускати, що така особа не досягла 16 років, або повинна була і могла це усвідомлювати. Помилка щодо досягнення особою, з якою здійснювались статеві зносини, 16-річного віку, відповідальність за ст. 155 КК виключає (фактична помилка в об’єкті посягання). Наприклад, це може мати місце у випадку того чи іншого порушення статевого дозрівання, зумовленого патологією ендокринної системи або генетичними аномаліями.</w:t>
      </w:r>
    </w:p>
    <w:p w14:paraId="68FCDD11" w14:textId="77777777" w:rsidR="00B47268" w:rsidRPr="00B47268" w:rsidRDefault="00B47268" w:rsidP="00B47268">
      <w:pPr>
        <w:shd w:val="clear" w:color="auto" w:fill="FFFFFF"/>
        <w:tabs>
          <w:tab w:val="left" w:pos="567"/>
        </w:tabs>
        <w:ind w:firstLine="567"/>
        <w:jc w:val="both"/>
        <w:rPr>
          <w:rFonts w:cs="Times New Roman"/>
          <w:bCs/>
          <w:sz w:val="28"/>
          <w:szCs w:val="28"/>
        </w:rPr>
      </w:pPr>
      <w:r w:rsidRPr="00B47268">
        <w:rPr>
          <w:rFonts w:cs="Times New Roman"/>
          <w:b/>
          <w:bCs/>
          <w:sz w:val="28"/>
          <w:szCs w:val="28"/>
        </w:rPr>
        <w:t>Суб’єктом злочину</w:t>
      </w:r>
      <w:r w:rsidRPr="00B47268">
        <w:rPr>
          <w:rFonts w:cs="Times New Roman"/>
          <w:bCs/>
          <w:sz w:val="28"/>
          <w:szCs w:val="28"/>
        </w:rPr>
        <w:t xml:space="preserve"> може бути особа як чоловічої, так і жіночої статі, яка досягла 18-річного віку.</w:t>
      </w:r>
    </w:p>
    <w:p w14:paraId="47B9CAD0" w14:textId="77777777" w:rsidR="00B47268" w:rsidRPr="00B47268" w:rsidRDefault="00B47268" w:rsidP="00B47268">
      <w:pPr>
        <w:shd w:val="clear" w:color="auto" w:fill="FFFFFF"/>
        <w:tabs>
          <w:tab w:val="left" w:pos="567"/>
        </w:tabs>
        <w:ind w:firstLine="567"/>
        <w:jc w:val="both"/>
        <w:rPr>
          <w:rFonts w:cs="Times New Roman"/>
          <w:bCs/>
          <w:sz w:val="28"/>
          <w:szCs w:val="28"/>
        </w:rPr>
      </w:pPr>
      <w:r w:rsidRPr="00B47268">
        <w:rPr>
          <w:rFonts w:cs="Times New Roman"/>
          <w:bCs/>
          <w:sz w:val="28"/>
          <w:szCs w:val="28"/>
        </w:rPr>
        <w:t xml:space="preserve">У ч. 2 ст. 155 КК передбачені </w:t>
      </w:r>
      <w:r w:rsidRPr="00B47268">
        <w:rPr>
          <w:rFonts w:cs="Times New Roman"/>
          <w:b/>
          <w:bCs/>
          <w:i/>
          <w:sz w:val="28"/>
          <w:szCs w:val="28"/>
        </w:rPr>
        <w:t>кваліфікуючі ознаки</w:t>
      </w:r>
      <w:r w:rsidRPr="00B47268">
        <w:rPr>
          <w:rFonts w:cs="Times New Roman"/>
          <w:bCs/>
          <w:iCs/>
          <w:sz w:val="28"/>
          <w:szCs w:val="28"/>
        </w:rPr>
        <w:t xml:space="preserve">, що обтяжують відповідальність </w:t>
      </w:r>
      <w:r w:rsidRPr="00B47268">
        <w:rPr>
          <w:rFonts w:cs="Times New Roman"/>
          <w:bCs/>
          <w:sz w:val="28"/>
          <w:szCs w:val="28"/>
        </w:rPr>
        <w:t>за вчинення цього злочину:</w:t>
      </w:r>
    </w:p>
    <w:p w14:paraId="3DA66E25" w14:textId="77777777" w:rsidR="00B47268" w:rsidRPr="00B47268" w:rsidRDefault="00B47268" w:rsidP="00B47268">
      <w:pPr>
        <w:shd w:val="clear" w:color="auto" w:fill="FFFFFF"/>
        <w:tabs>
          <w:tab w:val="left" w:pos="567"/>
        </w:tabs>
        <w:ind w:firstLine="567"/>
        <w:jc w:val="both"/>
        <w:rPr>
          <w:rFonts w:cs="Times New Roman"/>
          <w:bCs/>
          <w:iCs/>
          <w:sz w:val="28"/>
          <w:szCs w:val="28"/>
        </w:rPr>
      </w:pPr>
      <w:r w:rsidRPr="00B47268">
        <w:rPr>
          <w:rFonts w:cs="Times New Roman"/>
          <w:bCs/>
          <w:sz w:val="28"/>
          <w:szCs w:val="28"/>
        </w:rPr>
        <w:t>1)</w:t>
      </w:r>
      <w:r w:rsidRPr="00B47268">
        <w:rPr>
          <w:rFonts w:cs="Times New Roman"/>
          <w:bCs/>
          <w:sz w:val="28"/>
          <w:szCs w:val="28"/>
          <w:lang w:val="en-US"/>
        </w:rPr>
        <w:t> </w:t>
      </w:r>
      <w:r w:rsidRPr="00B47268">
        <w:rPr>
          <w:rFonts w:cs="Times New Roman"/>
          <w:bCs/>
          <w:iCs/>
          <w:sz w:val="28"/>
          <w:szCs w:val="28"/>
        </w:rPr>
        <w:t>вчинення його близькими родичами або членами сім’ї, особою, на яку покладено обов’язки щодо виховання потерпілого або піклування про нього;</w:t>
      </w:r>
    </w:p>
    <w:p w14:paraId="34DC6074" w14:textId="77777777" w:rsidR="00B47268" w:rsidRPr="00B47268" w:rsidRDefault="00B47268" w:rsidP="00B47268">
      <w:pPr>
        <w:shd w:val="clear" w:color="auto" w:fill="FFFFFF"/>
        <w:tabs>
          <w:tab w:val="left" w:pos="567"/>
        </w:tabs>
        <w:ind w:firstLine="567"/>
        <w:jc w:val="both"/>
        <w:rPr>
          <w:rFonts w:cs="Times New Roman"/>
          <w:bCs/>
          <w:iCs/>
          <w:sz w:val="28"/>
          <w:szCs w:val="28"/>
        </w:rPr>
      </w:pPr>
      <w:r w:rsidRPr="00B47268">
        <w:rPr>
          <w:rFonts w:cs="Times New Roman"/>
          <w:bCs/>
          <w:sz w:val="28"/>
          <w:szCs w:val="28"/>
        </w:rPr>
        <w:t>2)</w:t>
      </w:r>
      <w:r w:rsidRPr="00B47268">
        <w:rPr>
          <w:rFonts w:cs="Times New Roman"/>
          <w:bCs/>
          <w:iCs/>
          <w:sz w:val="28"/>
          <w:szCs w:val="28"/>
        </w:rPr>
        <w:t> спричинення безплідності чи інших тяжких наслідків.</w:t>
      </w:r>
    </w:p>
    <w:p w14:paraId="056D01E9" w14:textId="77777777" w:rsidR="00B47268" w:rsidRPr="00B47268" w:rsidRDefault="00B47268" w:rsidP="00B47268">
      <w:pPr>
        <w:shd w:val="clear" w:color="auto" w:fill="FFFFFF"/>
        <w:tabs>
          <w:tab w:val="left" w:pos="567"/>
        </w:tabs>
        <w:ind w:firstLine="567"/>
        <w:jc w:val="both"/>
        <w:rPr>
          <w:rFonts w:cs="Times New Roman"/>
          <w:bCs/>
          <w:iCs/>
          <w:sz w:val="28"/>
          <w:szCs w:val="28"/>
        </w:rPr>
      </w:pPr>
      <w:r w:rsidRPr="00B47268">
        <w:rPr>
          <w:rFonts w:cs="Times New Roman"/>
          <w:bCs/>
          <w:iCs/>
          <w:sz w:val="28"/>
          <w:szCs w:val="28"/>
        </w:rPr>
        <w:t xml:space="preserve">Відповідно з приміткою до ст. 155 КК, у статтях 155, 156 цього Кодексу під близькими родичами або членами сім’ї слід розуміти осіб, визначених п. 1 ч. 1 ст. 3 Кримінального процесуального кодексу України. Таким чином, </w:t>
      </w:r>
      <w:r w:rsidRPr="00B47268">
        <w:rPr>
          <w:rFonts w:cs="Times New Roman"/>
          <w:b/>
          <w:bCs/>
          <w:i/>
          <w:iCs/>
          <w:sz w:val="28"/>
          <w:szCs w:val="28"/>
        </w:rPr>
        <w:t>близькі родичі та члени сім’ї</w:t>
      </w:r>
      <w:r w:rsidRPr="00B47268">
        <w:rPr>
          <w:rFonts w:cs="Times New Roman"/>
          <w:bCs/>
          <w:iCs/>
          <w:sz w:val="28"/>
          <w:szCs w:val="28"/>
        </w:rPr>
        <w:t xml:space="preserve"> – чоловік, дружина, батько, мати, вітчим, мачуха, син, дочка, пасинок, падчерка, рідний брат, рідна сестра, дід, баба, прадід, прабаба, внук, внучка, правнук, правнучка, </w:t>
      </w:r>
      <w:proofErr w:type="spellStart"/>
      <w:r w:rsidRPr="00B47268">
        <w:rPr>
          <w:rFonts w:cs="Times New Roman"/>
          <w:bCs/>
          <w:iCs/>
          <w:sz w:val="28"/>
          <w:szCs w:val="28"/>
        </w:rPr>
        <w:t>усиновлювач</w:t>
      </w:r>
      <w:proofErr w:type="spellEnd"/>
      <w:r w:rsidRPr="00B47268">
        <w:rPr>
          <w:rFonts w:cs="Times New Roman"/>
          <w:bCs/>
          <w:iCs/>
          <w:sz w:val="28"/>
          <w:szCs w:val="28"/>
        </w:rPr>
        <w:t xml:space="preserve"> чи усиновлений, опікун чи піклувальник, особа, яка перебуває під опікою або піклуванням, а також особи, які спільно проживають, пов’язані спільним побутом і мають взаємні права та обов’язки, у тому числі особи, які спільно проживають, але не перебувають у шлюбі.</w:t>
      </w:r>
    </w:p>
    <w:p w14:paraId="41EEEADC" w14:textId="77777777" w:rsidR="00B47268" w:rsidRPr="00B47268" w:rsidRDefault="00B47268" w:rsidP="00B47268">
      <w:pPr>
        <w:shd w:val="clear" w:color="auto" w:fill="FFFFFF"/>
        <w:tabs>
          <w:tab w:val="left" w:pos="567"/>
        </w:tabs>
        <w:ind w:firstLine="567"/>
        <w:jc w:val="both"/>
        <w:rPr>
          <w:rFonts w:cs="Times New Roman"/>
          <w:bCs/>
          <w:sz w:val="28"/>
          <w:szCs w:val="28"/>
        </w:rPr>
      </w:pPr>
      <w:r w:rsidRPr="00B47268">
        <w:rPr>
          <w:rFonts w:cs="Times New Roman"/>
          <w:b/>
          <w:bCs/>
          <w:i/>
          <w:iCs/>
          <w:sz w:val="28"/>
          <w:szCs w:val="28"/>
        </w:rPr>
        <w:lastRenderedPageBreak/>
        <w:t xml:space="preserve">Безплідність </w:t>
      </w:r>
      <w:r w:rsidRPr="00B47268">
        <w:rPr>
          <w:rFonts w:cs="Times New Roman"/>
          <w:bCs/>
          <w:iCs/>
          <w:sz w:val="28"/>
          <w:szCs w:val="28"/>
        </w:rPr>
        <w:t xml:space="preserve">– </w:t>
      </w:r>
      <w:r w:rsidRPr="00B47268">
        <w:rPr>
          <w:rFonts w:cs="Times New Roman"/>
          <w:bCs/>
          <w:sz w:val="28"/>
          <w:szCs w:val="28"/>
        </w:rPr>
        <w:t>це нездатність жінки або чоловіка до запліднення, для особи жіночої статі це також нездатність до виношування плоду та пологів.</w:t>
      </w:r>
    </w:p>
    <w:p w14:paraId="05B4E200" w14:textId="77777777" w:rsidR="00B47268" w:rsidRPr="00B47268" w:rsidRDefault="00B47268" w:rsidP="00B47268">
      <w:pPr>
        <w:shd w:val="clear" w:color="auto" w:fill="FFFFFF"/>
        <w:tabs>
          <w:tab w:val="left" w:pos="567"/>
        </w:tabs>
        <w:ind w:firstLine="567"/>
        <w:jc w:val="both"/>
        <w:rPr>
          <w:rFonts w:cs="Times New Roman"/>
          <w:bCs/>
          <w:sz w:val="28"/>
          <w:szCs w:val="28"/>
        </w:rPr>
      </w:pPr>
      <w:r w:rsidRPr="00B47268">
        <w:rPr>
          <w:rFonts w:cs="Times New Roman"/>
          <w:b/>
          <w:bCs/>
          <w:i/>
          <w:iCs/>
          <w:sz w:val="28"/>
          <w:szCs w:val="28"/>
        </w:rPr>
        <w:t>Інші тяжкі наслідки</w:t>
      </w:r>
      <w:r w:rsidRPr="00B47268">
        <w:rPr>
          <w:rFonts w:cs="Times New Roman"/>
          <w:bCs/>
          <w:iCs/>
          <w:sz w:val="28"/>
          <w:szCs w:val="28"/>
        </w:rPr>
        <w:t xml:space="preserve"> – </w:t>
      </w:r>
      <w:r w:rsidRPr="00B47268">
        <w:rPr>
          <w:rFonts w:cs="Times New Roman"/>
          <w:bCs/>
          <w:sz w:val="28"/>
          <w:szCs w:val="28"/>
        </w:rPr>
        <w:t>це, наприклад, випадки самогубства потерпілої особи, тяжка хвороба, що настала внаслідок статевих зносин з нею.</w:t>
      </w:r>
    </w:p>
    <w:p w14:paraId="074ED8F2" w14:textId="77777777" w:rsidR="00B47268" w:rsidRPr="00B47268" w:rsidRDefault="00B47268" w:rsidP="00B47268">
      <w:pPr>
        <w:shd w:val="clear" w:color="auto" w:fill="FFFFFF"/>
        <w:tabs>
          <w:tab w:val="left" w:pos="567"/>
        </w:tabs>
        <w:ind w:firstLine="567"/>
        <w:jc w:val="both"/>
        <w:rPr>
          <w:rFonts w:cs="Times New Roman"/>
          <w:bCs/>
          <w:sz w:val="28"/>
          <w:szCs w:val="28"/>
        </w:rPr>
      </w:pPr>
    </w:p>
    <w:p w14:paraId="76E55F34" w14:textId="77777777" w:rsidR="00B47268" w:rsidRPr="00B47268" w:rsidRDefault="00B47268" w:rsidP="00B47268">
      <w:pPr>
        <w:shd w:val="clear" w:color="auto" w:fill="FFFFFF"/>
        <w:jc w:val="center"/>
        <w:rPr>
          <w:rFonts w:cs="Times New Roman"/>
          <w:b/>
          <w:sz w:val="28"/>
          <w:szCs w:val="28"/>
        </w:rPr>
      </w:pPr>
      <w:r w:rsidRPr="00B47268">
        <w:rPr>
          <w:rFonts w:cs="Times New Roman"/>
          <w:b/>
          <w:bCs/>
          <w:sz w:val="28"/>
          <w:szCs w:val="28"/>
        </w:rPr>
        <w:t>Розбещення неповнолітніх</w:t>
      </w:r>
      <w:r w:rsidRPr="00B47268">
        <w:rPr>
          <w:rFonts w:cs="Times New Roman"/>
          <w:b/>
          <w:sz w:val="28"/>
          <w:szCs w:val="28"/>
        </w:rPr>
        <w:t xml:space="preserve"> (ст. 156 КК).</w:t>
      </w:r>
    </w:p>
    <w:p w14:paraId="58823CEF" w14:textId="77777777" w:rsidR="00B47268" w:rsidRPr="00B47268" w:rsidRDefault="00B47268" w:rsidP="00B47268">
      <w:pPr>
        <w:shd w:val="clear" w:color="auto" w:fill="FFFFFF"/>
        <w:tabs>
          <w:tab w:val="left" w:pos="567"/>
        </w:tabs>
        <w:ind w:firstLine="567"/>
        <w:jc w:val="both"/>
        <w:rPr>
          <w:rFonts w:cs="Times New Roman"/>
          <w:sz w:val="28"/>
          <w:szCs w:val="28"/>
        </w:rPr>
      </w:pPr>
      <w:r w:rsidRPr="00B47268">
        <w:rPr>
          <w:rFonts w:cs="Times New Roman"/>
          <w:b/>
          <w:sz w:val="28"/>
          <w:szCs w:val="28"/>
        </w:rPr>
        <w:t xml:space="preserve">Потерпілим </w:t>
      </w:r>
      <w:r w:rsidRPr="00B47268">
        <w:rPr>
          <w:rFonts w:cs="Times New Roman"/>
          <w:sz w:val="28"/>
          <w:szCs w:val="28"/>
        </w:rPr>
        <w:t>від даного злочину можуть бути особи як чоловічої, так і жіночої статі, яким не виповнилося 16 років. Для відповідальності за цей злочин не має значення, чи досягла потерпіла особа статевої зрілості і чи давала вона згоду на вчинення щодо неї розпусних дій. Попередня поведінка потерпілої особи (зокрема, її попереднє статеве життя) на кваліфікацію дій винної особи за ст. 156 не впливає.</w:t>
      </w:r>
    </w:p>
    <w:p w14:paraId="17687E29" w14:textId="77777777" w:rsidR="00B47268" w:rsidRPr="00B47268" w:rsidRDefault="00B47268" w:rsidP="00B47268">
      <w:pPr>
        <w:ind w:firstLine="567"/>
        <w:jc w:val="both"/>
        <w:textAlignment w:val="center"/>
        <w:rPr>
          <w:rFonts w:cs="Times New Roman"/>
          <w:sz w:val="28"/>
          <w:szCs w:val="28"/>
        </w:rPr>
      </w:pPr>
      <w:r w:rsidRPr="00B47268">
        <w:rPr>
          <w:rFonts w:cs="Times New Roman"/>
          <w:b/>
          <w:iCs/>
          <w:sz w:val="28"/>
          <w:szCs w:val="28"/>
        </w:rPr>
        <w:t>Об’єктивна сторона</w:t>
      </w:r>
      <w:r w:rsidRPr="00B47268">
        <w:rPr>
          <w:rFonts w:cs="Times New Roman"/>
          <w:sz w:val="28"/>
          <w:szCs w:val="28"/>
        </w:rPr>
        <w:t xml:space="preserve"> цього злочину полягає у вчиненні розпусних дій щодо особи, яка не досягла 16-річного віку.</w:t>
      </w:r>
    </w:p>
    <w:p w14:paraId="1EBC9C80" w14:textId="77777777" w:rsidR="00B47268" w:rsidRPr="00B47268" w:rsidRDefault="00B47268" w:rsidP="00B47268">
      <w:pPr>
        <w:ind w:firstLine="567"/>
        <w:jc w:val="both"/>
        <w:textAlignment w:val="center"/>
        <w:rPr>
          <w:rFonts w:cs="Times New Roman"/>
          <w:sz w:val="28"/>
          <w:szCs w:val="28"/>
        </w:rPr>
      </w:pPr>
      <w:r w:rsidRPr="00B47268">
        <w:rPr>
          <w:rFonts w:cs="Times New Roman"/>
          <w:b/>
          <w:i/>
          <w:sz w:val="28"/>
          <w:szCs w:val="28"/>
        </w:rPr>
        <w:t>Розпусні дії мають сексуальний характер і спрямовані на задоволення винною особою статевої пристрасті або на збудження у потерпілої особи статевого інстинкту.</w:t>
      </w:r>
    </w:p>
    <w:p w14:paraId="44CC976B" w14:textId="77777777" w:rsidR="00B47268" w:rsidRPr="00B47268" w:rsidRDefault="00B47268" w:rsidP="00B47268">
      <w:pPr>
        <w:ind w:firstLine="567"/>
        <w:jc w:val="both"/>
        <w:textAlignment w:val="center"/>
        <w:rPr>
          <w:rFonts w:cs="Times New Roman"/>
          <w:sz w:val="28"/>
          <w:szCs w:val="28"/>
        </w:rPr>
      </w:pPr>
      <w:r w:rsidRPr="00B47268">
        <w:rPr>
          <w:rFonts w:cs="Times New Roman"/>
          <w:sz w:val="28"/>
          <w:szCs w:val="28"/>
        </w:rPr>
        <w:t xml:space="preserve">Розпусні дії можуть бути як </w:t>
      </w:r>
      <w:r w:rsidRPr="00B47268">
        <w:rPr>
          <w:rFonts w:cs="Times New Roman"/>
          <w:b/>
          <w:i/>
          <w:sz w:val="28"/>
          <w:szCs w:val="28"/>
        </w:rPr>
        <w:t xml:space="preserve">фізичними </w:t>
      </w:r>
      <w:r w:rsidRPr="00B47268">
        <w:rPr>
          <w:rFonts w:cs="Times New Roman"/>
          <w:sz w:val="28"/>
          <w:szCs w:val="28"/>
        </w:rPr>
        <w:t xml:space="preserve">(наприклад, непристойні доторкання до статевих органів, які викликають статеві збудження, навчання статевим збоченням тощо), так і </w:t>
      </w:r>
      <w:r w:rsidRPr="00B47268">
        <w:rPr>
          <w:rFonts w:cs="Times New Roman"/>
          <w:b/>
          <w:i/>
          <w:sz w:val="28"/>
          <w:szCs w:val="28"/>
        </w:rPr>
        <w:t xml:space="preserve">інтелектуальними </w:t>
      </w:r>
      <w:r w:rsidRPr="00B47268">
        <w:rPr>
          <w:rFonts w:cs="Times New Roman"/>
          <w:sz w:val="28"/>
          <w:szCs w:val="28"/>
        </w:rPr>
        <w:t>(наприклад, цинічні розмови з потерпілою особою на сексуальні теми, ознайомлення дитини із порнографічними зображеннями, відеофільмами тощо).</w:t>
      </w:r>
    </w:p>
    <w:p w14:paraId="77D9B132" w14:textId="77777777" w:rsidR="00B47268" w:rsidRPr="00B47268" w:rsidRDefault="00B47268" w:rsidP="00B47268">
      <w:pPr>
        <w:ind w:firstLine="567"/>
        <w:jc w:val="both"/>
        <w:textAlignment w:val="center"/>
        <w:rPr>
          <w:rFonts w:cs="Times New Roman"/>
          <w:sz w:val="28"/>
          <w:szCs w:val="28"/>
        </w:rPr>
      </w:pPr>
      <w:r w:rsidRPr="00B47268">
        <w:rPr>
          <w:rFonts w:cs="Times New Roman"/>
          <w:sz w:val="28"/>
          <w:szCs w:val="28"/>
        </w:rPr>
        <w:t xml:space="preserve">За конструкцією об’єктивної сторони розбещення неповнолітніх є злочином з формальним складом, тому він </w:t>
      </w:r>
      <w:r w:rsidRPr="00B47268">
        <w:rPr>
          <w:rFonts w:cs="Times New Roman"/>
          <w:b/>
          <w:i/>
          <w:sz w:val="28"/>
          <w:szCs w:val="28"/>
        </w:rPr>
        <w:t>вважається закінченим з моменту вчинення розпусних дій</w:t>
      </w:r>
      <w:r w:rsidRPr="00B47268">
        <w:rPr>
          <w:rFonts w:cs="Times New Roman"/>
          <w:sz w:val="28"/>
          <w:szCs w:val="28"/>
        </w:rPr>
        <w:t>.</w:t>
      </w:r>
    </w:p>
    <w:p w14:paraId="756FB662" w14:textId="77777777" w:rsidR="00B47268" w:rsidRPr="00B47268" w:rsidRDefault="00B47268" w:rsidP="00B47268">
      <w:pPr>
        <w:ind w:firstLine="567"/>
        <w:jc w:val="both"/>
        <w:textAlignment w:val="center"/>
        <w:rPr>
          <w:rFonts w:cs="Times New Roman"/>
          <w:sz w:val="28"/>
          <w:szCs w:val="28"/>
        </w:rPr>
      </w:pPr>
      <w:r w:rsidRPr="00B47268">
        <w:rPr>
          <w:rFonts w:cs="Times New Roman"/>
          <w:b/>
          <w:iCs/>
          <w:sz w:val="28"/>
          <w:szCs w:val="28"/>
        </w:rPr>
        <w:t>Суб’єктивна сторона</w:t>
      </w:r>
      <w:r w:rsidRPr="00B47268">
        <w:rPr>
          <w:rFonts w:cs="Times New Roman"/>
          <w:b/>
          <w:sz w:val="28"/>
          <w:szCs w:val="28"/>
        </w:rPr>
        <w:t>.</w:t>
      </w:r>
      <w:r w:rsidRPr="00B47268">
        <w:rPr>
          <w:rFonts w:cs="Times New Roman"/>
          <w:sz w:val="28"/>
          <w:szCs w:val="28"/>
        </w:rPr>
        <w:t xml:space="preserve"> Прямий умисел стосовно вчинення розпусних дій. Щодо віку потерпілої особи, то винна особа може достовірно знати або припускати, що така особа не досягла 16 років, або повинна була і могла це усвідомлювати.</w:t>
      </w:r>
    </w:p>
    <w:p w14:paraId="59B4CB1B" w14:textId="77777777" w:rsidR="00B47268" w:rsidRPr="00B47268" w:rsidRDefault="00B47268" w:rsidP="00B47268">
      <w:pPr>
        <w:ind w:firstLine="567"/>
        <w:jc w:val="both"/>
        <w:textAlignment w:val="center"/>
        <w:rPr>
          <w:rFonts w:cs="Times New Roman"/>
          <w:sz w:val="28"/>
          <w:szCs w:val="28"/>
        </w:rPr>
      </w:pPr>
      <w:r w:rsidRPr="00B47268">
        <w:rPr>
          <w:rFonts w:cs="Times New Roman"/>
          <w:b/>
          <w:iCs/>
          <w:sz w:val="28"/>
          <w:szCs w:val="28"/>
        </w:rPr>
        <w:t>Суб’єктом</w:t>
      </w:r>
      <w:r w:rsidRPr="00B47268">
        <w:rPr>
          <w:rFonts w:cs="Times New Roman"/>
          <w:sz w:val="28"/>
          <w:szCs w:val="28"/>
        </w:rPr>
        <w:t xml:space="preserve"> злочину може бути особа як чоловічої, так і жіночої статі, яка досягла 16 років.</w:t>
      </w:r>
    </w:p>
    <w:p w14:paraId="07E0AE3E" w14:textId="77777777" w:rsidR="00B47268" w:rsidRPr="00B47268" w:rsidRDefault="00B47268" w:rsidP="00B47268">
      <w:pPr>
        <w:ind w:firstLine="567"/>
        <w:jc w:val="both"/>
        <w:rPr>
          <w:rFonts w:cs="Times New Roman"/>
          <w:sz w:val="28"/>
          <w:szCs w:val="28"/>
        </w:rPr>
      </w:pPr>
      <w:r w:rsidRPr="00B47268">
        <w:rPr>
          <w:rFonts w:cs="Times New Roman"/>
          <w:sz w:val="28"/>
          <w:szCs w:val="28"/>
        </w:rPr>
        <w:t xml:space="preserve">У ч. 2 ст. 156 КК встановлена відповідальність за наявності таких обставин, що </w:t>
      </w:r>
      <w:r w:rsidRPr="00B47268">
        <w:rPr>
          <w:rFonts w:cs="Times New Roman"/>
          <w:b/>
          <w:i/>
          <w:sz w:val="28"/>
          <w:szCs w:val="28"/>
        </w:rPr>
        <w:t>обтяжують відповідальність</w:t>
      </w:r>
      <w:r w:rsidRPr="00B47268">
        <w:rPr>
          <w:rFonts w:cs="Times New Roman"/>
          <w:sz w:val="28"/>
          <w:szCs w:val="28"/>
        </w:rPr>
        <w:t>:</w:t>
      </w:r>
    </w:p>
    <w:p w14:paraId="5189356C" w14:textId="77777777" w:rsidR="00B47268" w:rsidRPr="00B47268" w:rsidRDefault="00B47268" w:rsidP="00B47268">
      <w:pPr>
        <w:ind w:firstLine="567"/>
        <w:jc w:val="both"/>
        <w:rPr>
          <w:rFonts w:cs="Times New Roman"/>
          <w:sz w:val="28"/>
          <w:szCs w:val="28"/>
        </w:rPr>
      </w:pPr>
      <w:r w:rsidRPr="00B47268">
        <w:rPr>
          <w:rFonts w:cs="Times New Roman"/>
          <w:sz w:val="28"/>
          <w:szCs w:val="28"/>
        </w:rPr>
        <w:t>1) вчинення розпусних дій щодо малолітньої особи;</w:t>
      </w:r>
    </w:p>
    <w:p w14:paraId="17D35338" w14:textId="77777777" w:rsidR="00C76A8E" w:rsidRDefault="00B47268" w:rsidP="009F77AB">
      <w:pPr>
        <w:ind w:firstLine="567"/>
        <w:jc w:val="both"/>
        <w:rPr>
          <w:sz w:val="24"/>
          <w:szCs w:val="24"/>
        </w:rPr>
      </w:pPr>
      <w:r w:rsidRPr="00B47268">
        <w:rPr>
          <w:rFonts w:cs="Times New Roman"/>
          <w:sz w:val="28"/>
          <w:szCs w:val="28"/>
        </w:rPr>
        <w:t>2) якщо такі дії вчинені членами сім’ї чи близькими родичами, особою, на яку покладено обов’язки щодо виховання потерпілого або піклування про нього.</w:t>
      </w:r>
    </w:p>
    <w:sectPr w:rsidR="00C76A8E" w:rsidSect="0027595F">
      <w:headerReference w:type="default" r:id="rId18"/>
      <w:footnotePr>
        <w:numRestart w:val="eachPage"/>
      </w:footnotePr>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35F2E" w14:textId="77777777" w:rsidR="006352A7" w:rsidRDefault="006352A7">
      <w:r>
        <w:separator/>
      </w:r>
    </w:p>
  </w:endnote>
  <w:endnote w:type="continuationSeparator" w:id="0">
    <w:p w14:paraId="5C198695" w14:textId="77777777" w:rsidR="006352A7" w:rsidRDefault="0063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extBook">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C3CCC" w14:textId="77777777" w:rsidR="006352A7" w:rsidRDefault="006352A7">
      <w:r>
        <w:separator/>
      </w:r>
    </w:p>
  </w:footnote>
  <w:footnote w:type="continuationSeparator" w:id="0">
    <w:p w14:paraId="6333BEB5" w14:textId="77777777" w:rsidR="006352A7" w:rsidRDefault="00635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F9B2" w14:textId="77777777" w:rsidR="00B47268" w:rsidRPr="00FF5559" w:rsidRDefault="00B47268" w:rsidP="00FF5559">
    <w:pPr>
      <w:pStyle w:val="a5"/>
      <w:jc w:val="center"/>
      <w:rPr>
        <w:sz w:val="24"/>
        <w:szCs w:val="24"/>
      </w:rPr>
    </w:pPr>
    <w:r w:rsidRPr="00FF5559">
      <w:rPr>
        <w:sz w:val="24"/>
        <w:szCs w:val="24"/>
      </w:rPr>
      <w:fldChar w:fldCharType="begin"/>
    </w:r>
    <w:r w:rsidRPr="00FF5559">
      <w:rPr>
        <w:sz w:val="24"/>
        <w:szCs w:val="24"/>
      </w:rPr>
      <w:instrText xml:space="preserve"> PAGE   \* MERGEFORMAT </w:instrText>
    </w:r>
    <w:r w:rsidRPr="00FF5559">
      <w:rPr>
        <w:sz w:val="24"/>
        <w:szCs w:val="24"/>
      </w:rPr>
      <w:fldChar w:fldCharType="separate"/>
    </w:r>
    <w:r w:rsidR="00F202EB">
      <w:rPr>
        <w:noProof/>
        <w:sz w:val="24"/>
        <w:szCs w:val="24"/>
      </w:rPr>
      <w:t>2</w:t>
    </w:r>
    <w:r w:rsidRPr="00FF5559">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1D73"/>
    <w:multiLevelType w:val="hybridMultilevel"/>
    <w:tmpl w:val="123CD35C"/>
    <w:lvl w:ilvl="0" w:tplc="7416E8EA">
      <w:numFmt w:val="bullet"/>
      <w:lvlText w:val="–"/>
      <w:lvlJc w:val="left"/>
      <w:pPr>
        <w:tabs>
          <w:tab w:val="num" w:pos="2099"/>
        </w:tabs>
        <w:ind w:left="1135" w:firstLine="709"/>
      </w:pPr>
      <w:rPr>
        <w:rFonts w:ascii="Times New Roman" w:hAnsi="Times New Roman" w:cs="Times New Roman" w:hint="default"/>
        <w:b w:val="0"/>
        <w:i w:val="0"/>
        <w:sz w:val="28"/>
      </w:rPr>
    </w:lvl>
    <w:lvl w:ilvl="1" w:tplc="04190003" w:tentative="1">
      <w:start w:val="1"/>
      <w:numFmt w:val="bullet"/>
      <w:lvlText w:val="o"/>
      <w:lvlJc w:val="left"/>
      <w:pPr>
        <w:tabs>
          <w:tab w:val="num" w:pos="2575"/>
        </w:tabs>
        <w:ind w:left="2575" w:hanging="360"/>
      </w:pPr>
      <w:rPr>
        <w:rFonts w:ascii="Courier New" w:hAnsi="Courier New" w:cs="Courier New" w:hint="default"/>
      </w:rPr>
    </w:lvl>
    <w:lvl w:ilvl="2" w:tplc="04190005" w:tentative="1">
      <w:start w:val="1"/>
      <w:numFmt w:val="bullet"/>
      <w:lvlText w:val=""/>
      <w:lvlJc w:val="left"/>
      <w:pPr>
        <w:tabs>
          <w:tab w:val="num" w:pos="3295"/>
        </w:tabs>
        <w:ind w:left="3295" w:hanging="360"/>
      </w:pPr>
      <w:rPr>
        <w:rFonts w:ascii="Wingdings" w:hAnsi="Wingdings" w:hint="default"/>
      </w:rPr>
    </w:lvl>
    <w:lvl w:ilvl="3" w:tplc="04190001" w:tentative="1">
      <w:start w:val="1"/>
      <w:numFmt w:val="bullet"/>
      <w:lvlText w:val=""/>
      <w:lvlJc w:val="left"/>
      <w:pPr>
        <w:tabs>
          <w:tab w:val="num" w:pos="4015"/>
        </w:tabs>
        <w:ind w:left="4015" w:hanging="360"/>
      </w:pPr>
      <w:rPr>
        <w:rFonts w:ascii="Symbol" w:hAnsi="Symbol" w:hint="default"/>
      </w:rPr>
    </w:lvl>
    <w:lvl w:ilvl="4" w:tplc="04190003" w:tentative="1">
      <w:start w:val="1"/>
      <w:numFmt w:val="bullet"/>
      <w:lvlText w:val="o"/>
      <w:lvlJc w:val="left"/>
      <w:pPr>
        <w:tabs>
          <w:tab w:val="num" w:pos="4735"/>
        </w:tabs>
        <w:ind w:left="4735" w:hanging="360"/>
      </w:pPr>
      <w:rPr>
        <w:rFonts w:ascii="Courier New" w:hAnsi="Courier New" w:cs="Courier New" w:hint="default"/>
      </w:rPr>
    </w:lvl>
    <w:lvl w:ilvl="5" w:tplc="04190005" w:tentative="1">
      <w:start w:val="1"/>
      <w:numFmt w:val="bullet"/>
      <w:lvlText w:val=""/>
      <w:lvlJc w:val="left"/>
      <w:pPr>
        <w:tabs>
          <w:tab w:val="num" w:pos="5455"/>
        </w:tabs>
        <w:ind w:left="5455" w:hanging="360"/>
      </w:pPr>
      <w:rPr>
        <w:rFonts w:ascii="Wingdings" w:hAnsi="Wingdings" w:hint="default"/>
      </w:rPr>
    </w:lvl>
    <w:lvl w:ilvl="6" w:tplc="04190001" w:tentative="1">
      <w:start w:val="1"/>
      <w:numFmt w:val="bullet"/>
      <w:lvlText w:val=""/>
      <w:lvlJc w:val="left"/>
      <w:pPr>
        <w:tabs>
          <w:tab w:val="num" w:pos="6175"/>
        </w:tabs>
        <w:ind w:left="6175" w:hanging="360"/>
      </w:pPr>
      <w:rPr>
        <w:rFonts w:ascii="Symbol" w:hAnsi="Symbol" w:hint="default"/>
      </w:rPr>
    </w:lvl>
    <w:lvl w:ilvl="7" w:tplc="04190003" w:tentative="1">
      <w:start w:val="1"/>
      <w:numFmt w:val="bullet"/>
      <w:lvlText w:val="o"/>
      <w:lvlJc w:val="left"/>
      <w:pPr>
        <w:tabs>
          <w:tab w:val="num" w:pos="6895"/>
        </w:tabs>
        <w:ind w:left="6895" w:hanging="360"/>
      </w:pPr>
      <w:rPr>
        <w:rFonts w:ascii="Courier New" w:hAnsi="Courier New" w:cs="Courier New" w:hint="default"/>
      </w:rPr>
    </w:lvl>
    <w:lvl w:ilvl="8" w:tplc="04190005" w:tentative="1">
      <w:start w:val="1"/>
      <w:numFmt w:val="bullet"/>
      <w:lvlText w:val=""/>
      <w:lvlJc w:val="left"/>
      <w:pPr>
        <w:tabs>
          <w:tab w:val="num" w:pos="7615"/>
        </w:tabs>
        <w:ind w:left="7615" w:hanging="360"/>
      </w:pPr>
      <w:rPr>
        <w:rFonts w:ascii="Wingdings" w:hAnsi="Wingdings" w:hint="default"/>
      </w:rPr>
    </w:lvl>
  </w:abstractNum>
  <w:abstractNum w:abstractNumId="1" w15:restartNumberingAfterBreak="0">
    <w:nsid w:val="052A4681"/>
    <w:multiLevelType w:val="hybridMultilevel"/>
    <w:tmpl w:val="F9B2E8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118C3"/>
    <w:multiLevelType w:val="multilevel"/>
    <w:tmpl w:val="AC04A700"/>
    <w:lvl w:ilvl="0">
      <w:numFmt w:val="bullet"/>
      <w:lvlText w:val="–"/>
      <w:lvlJc w:val="left"/>
      <w:pPr>
        <w:tabs>
          <w:tab w:val="num" w:pos="1531"/>
        </w:tabs>
        <w:ind w:left="567" w:firstLine="709"/>
      </w:pPr>
      <w:rPr>
        <w:rFonts w:ascii="Times New Roman" w:hAnsi="Times New Roman" w:cs="Times New Roman" w:hint="default"/>
        <w:b w:val="0"/>
        <w:i w:val="0"/>
        <w:sz w:val="28"/>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29B70F8"/>
    <w:multiLevelType w:val="hybridMultilevel"/>
    <w:tmpl w:val="690EDBB0"/>
    <w:lvl w:ilvl="0" w:tplc="BC5E143E">
      <w:start w:val="1"/>
      <w:numFmt w:val="bullet"/>
      <w:lvlText w:val="-"/>
      <w:lvlJc w:val="left"/>
      <w:pPr>
        <w:tabs>
          <w:tab w:val="num" w:pos="927"/>
        </w:tabs>
        <w:ind w:left="927" w:hanging="360"/>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4CE6471"/>
    <w:multiLevelType w:val="hybridMultilevel"/>
    <w:tmpl w:val="2B1E90E8"/>
    <w:lvl w:ilvl="0" w:tplc="7416E8EA">
      <w:numFmt w:val="bullet"/>
      <w:lvlText w:val="–"/>
      <w:lvlJc w:val="left"/>
      <w:pPr>
        <w:tabs>
          <w:tab w:val="num" w:pos="1531"/>
        </w:tabs>
        <w:ind w:left="567" w:firstLine="709"/>
      </w:pPr>
      <w:rPr>
        <w:rFonts w:ascii="Times New Roman" w:hAnsi="Times New Roman" w:cs="Times New Roman" w:hint="default"/>
        <w:b w:val="0"/>
        <w:i w:val="0"/>
        <w:sz w:val="28"/>
      </w:rPr>
    </w:lvl>
    <w:lvl w:ilvl="1" w:tplc="6F86C416">
      <w:numFmt w:val="bullet"/>
      <w:lvlText w:val="-"/>
      <w:lvlJc w:val="left"/>
      <w:pPr>
        <w:tabs>
          <w:tab w:val="num" w:pos="1905"/>
        </w:tabs>
        <w:ind w:left="1905" w:hanging="825"/>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2390C"/>
    <w:multiLevelType w:val="multilevel"/>
    <w:tmpl w:val="5176910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19F73E79"/>
    <w:multiLevelType w:val="hybridMultilevel"/>
    <w:tmpl w:val="C308A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831AD0"/>
    <w:multiLevelType w:val="multilevel"/>
    <w:tmpl w:val="DA962C1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D4505"/>
    <w:multiLevelType w:val="hybridMultilevel"/>
    <w:tmpl w:val="0FC2F2C8"/>
    <w:lvl w:ilvl="0" w:tplc="7416E8EA">
      <w:numFmt w:val="bullet"/>
      <w:lvlText w:val="–"/>
      <w:lvlJc w:val="left"/>
      <w:pPr>
        <w:tabs>
          <w:tab w:val="num" w:pos="615"/>
        </w:tabs>
        <w:ind w:left="-349" w:firstLine="709"/>
      </w:pPr>
      <w:rPr>
        <w:rFonts w:ascii="Times New Roman" w:hAnsi="Times New Roman" w:cs="Times New Roman" w:hint="default"/>
        <w:b w:val="0"/>
        <w:i w:val="0"/>
        <w:sz w:val="28"/>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1E857DEB"/>
    <w:multiLevelType w:val="multilevel"/>
    <w:tmpl w:val="690EDBB0"/>
    <w:lvl w:ilvl="0">
      <w:start w:val="1"/>
      <w:numFmt w:val="bullet"/>
      <w:lvlText w:val="-"/>
      <w:lvlJc w:val="left"/>
      <w:pPr>
        <w:tabs>
          <w:tab w:val="num" w:pos="927"/>
        </w:tabs>
        <w:ind w:left="927" w:hanging="360"/>
      </w:pPr>
      <w:rPr>
        <w:rFonts w:ascii="Courier New" w:hAnsi="Courier New"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214C27E5"/>
    <w:multiLevelType w:val="hybridMultilevel"/>
    <w:tmpl w:val="82D6AB9A"/>
    <w:lvl w:ilvl="0" w:tplc="7416E8EA">
      <w:numFmt w:val="bullet"/>
      <w:lvlText w:val="–"/>
      <w:lvlJc w:val="left"/>
      <w:pPr>
        <w:tabs>
          <w:tab w:val="num" w:pos="1531"/>
        </w:tabs>
        <w:ind w:left="567" w:firstLine="709"/>
      </w:pPr>
      <w:rPr>
        <w:rFonts w:ascii="Times New Roman" w:hAnsi="Times New Roman" w:cs="Times New Roman" w:hint="default"/>
        <w:b w:val="0"/>
        <w:i w:val="0"/>
        <w:sz w:val="28"/>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2B801411"/>
    <w:multiLevelType w:val="hybridMultilevel"/>
    <w:tmpl w:val="F9B2E8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6B52D5"/>
    <w:multiLevelType w:val="hybridMultilevel"/>
    <w:tmpl w:val="8928445C"/>
    <w:lvl w:ilvl="0" w:tplc="0422000F">
      <w:start w:val="1"/>
      <w:numFmt w:val="decimal"/>
      <w:lvlText w:val="%1."/>
      <w:lvlJc w:val="left"/>
      <w:pPr>
        <w:tabs>
          <w:tab w:val="num" w:pos="360"/>
        </w:tabs>
        <w:ind w:left="360" w:hanging="360"/>
      </w:pPr>
    </w:lvl>
    <w:lvl w:ilvl="1" w:tplc="E3FE36A8">
      <w:start w:val="1"/>
      <w:numFmt w:val="decimal"/>
      <w:lvlText w:val="%2."/>
      <w:lvlJc w:val="left"/>
      <w:pPr>
        <w:tabs>
          <w:tab w:val="num" w:pos="72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386D7AD8"/>
    <w:multiLevelType w:val="hybridMultilevel"/>
    <w:tmpl w:val="2422B102"/>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4" w15:restartNumberingAfterBreak="0">
    <w:nsid w:val="496D23AB"/>
    <w:multiLevelType w:val="hybridMultilevel"/>
    <w:tmpl w:val="2FEE16FA"/>
    <w:lvl w:ilvl="0" w:tplc="7416E8EA">
      <w:numFmt w:val="bullet"/>
      <w:lvlText w:val="–"/>
      <w:lvlJc w:val="left"/>
      <w:pPr>
        <w:tabs>
          <w:tab w:val="num" w:pos="615"/>
        </w:tabs>
        <w:ind w:left="-349" w:firstLine="709"/>
      </w:pPr>
      <w:rPr>
        <w:rFonts w:ascii="Times New Roman" w:hAnsi="Times New Roman" w:cs="Times New Roman" w:hint="default"/>
        <w:b w:val="0"/>
        <w:i w:val="0"/>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683162"/>
    <w:multiLevelType w:val="hybridMultilevel"/>
    <w:tmpl w:val="1416081C"/>
    <w:lvl w:ilvl="0" w:tplc="7416E8EA">
      <w:numFmt w:val="bullet"/>
      <w:lvlText w:val="–"/>
      <w:lvlJc w:val="left"/>
      <w:pPr>
        <w:tabs>
          <w:tab w:val="num" w:pos="615"/>
        </w:tabs>
        <w:ind w:left="-349" w:firstLine="709"/>
      </w:pPr>
      <w:rPr>
        <w:rFonts w:ascii="Times New Roman" w:hAnsi="Times New Roman" w:cs="Times New Roman" w:hint="default"/>
        <w:b w:val="0"/>
        <w:i w:val="0"/>
        <w:sz w:val="28"/>
      </w:rPr>
    </w:lvl>
    <w:lvl w:ilvl="1" w:tplc="6F86C416">
      <w:numFmt w:val="bullet"/>
      <w:lvlText w:val="-"/>
      <w:lvlJc w:val="left"/>
      <w:pPr>
        <w:tabs>
          <w:tab w:val="num" w:pos="1905"/>
        </w:tabs>
        <w:ind w:left="1905" w:hanging="825"/>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C45713"/>
    <w:multiLevelType w:val="multilevel"/>
    <w:tmpl w:val="0FC2F2C8"/>
    <w:lvl w:ilvl="0">
      <w:numFmt w:val="bullet"/>
      <w:lvlText w:val="–"/>
      <w:lvlJc w:val="left"/>
      <w:pPr>
        <w:tabs>
          <w:tab w:val="num" w:pos="615"/>
        </w:tabs>
        <w:ind w:left="-349" w:firstLine="709"/>
      </w:pPr>
      <w:rPr>
        <w:rFonts w:ascii="Times New Roman" w:hAnsi="Times New Roman" w:cs="Times New Roman" w:hint="default"/>
        <w:b w:val="0"/>
        <w:i w:val="0"/>
        <w:sz w:val="28"/>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1196892"/>
    <w:multiLevelType w:val="hybridMultilevel"/>
    <w:tmpl w:val="052A7B1E"/>
    <w:lvl w:ilvl="0" w:tplc="7416E8EA">
      <w:numFmt w:val="bullet"/>
      <w:lvlText w:val="–"/>
      <w:lvlJc w:val="left"/>
      <w:pPr>
        <w:ind w:left="1287" w:hanging="360"/>
      </w:pPr>
      <w:rPr>
        <w:rFonts w:ascii="Times New Roman" w:hAnsi="Times New Roman" w:cs="Times New Roman" w:hint="default"/>
        <w:b w:val="0"/>
        <w:i w:val="0"/>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53814C0"/>
    <w:multiLevelType w:val="multilevel"/>
    <w:tmpl w:val="709A59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DF702D"/>
    <w:multiLevelType w:val="hybridMultilevel"/>
    <w:tmpl w:val="AD58A23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220A12"/>
    <w:multiLevelType w:val="multilevel"/>
    <w:tmpl w:val="1416081C"/>
    <w:lvl w:ilvl="0">
      <w:numFmt w:val="bullet"/>
      <w:lvlText w:val="–"/>
      <w:lvlJc w:val="left"/>
      <w:pPr>
        <w:tabs>
          <w:tab w:val="num" w:pos="615"/>
        </w:tabs>
        <w:ind w:left="-349" w:firstLine="709"/>
      </w:pPr>
      <w:rPr>
        <w:rFonts w:ascii="Times New Roman" w:hAnsi="Times New Roman" w:cs="Times New Roman" w:hint="default"/>
        <w:b w:val="0"/>
        <w:i w:val="0"/>
        <w:sz w:val="28"/>
      </w:rPr>
    </w:lvl>
    <w:lvl w:ilvl="1">
      <w:numFmt w:val="bullet"/>
      <w:lvlText w:val="-"/>
      <w:lvlJc w:val="left"/>
      <w:pPr>
        <w:tabs>
          <w:tab w:val="num" w:pos="1905"/>
        </w:tabs>
        <w:ind w:left="1905" w:hanging="825"/>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0E3EF1"/>
    <w:multiLevelType w:val="hybridMultilevel"/>
    <w:tmpl w:val="DA962C1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072224"/>
    <w:multiLevelType w:val="hybridMultilevel"/>
    <w:tmpl w:val="33B03F24"/>
    <w:lvl w:ilvl="0" w:tplc="17765D2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6E0200DA"/>
    <w:multiLevelType w:val="hybridMultilevel"/>
    <w:tmpl w:val="AC04A700"/>
    <w:lvl w:ilvl="0" w:tplc="7416E8EA">
      <w:numFmt w:val="bullet"/>
      <w:lvlText w:val="–"/>
      <w:lvlJc w:val="left"/>
      <w:pPr>
        <w:tabs>
          <w:tab w:val="num" w:pos="1531"/>
        </w:tabs>
        <w:ind w:left="567" w:firstLine="709"/>
      </w:pPr>
      <w:rPr>
        <w:rFonts w:ascii="Times New Roman" w:hAnsi="Times New Roman" w:cs="Times New Roman" w:hint="default"/>
        <w:b w:val="0"/>
        <w:i w:val="0"/>
        <w:sz w:val="28"/>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6F3D3E3B"/>
    <w:multiLevelType w:val="hybridMultilevel"/>
    <w:tmpl w:val="52D66202"/>
    <w:lvl w:ilvl="0" w:tplc="0419000F">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5" w15:restartNumberingAfterBreak="0">
    <w:nsid w:val="72F61325"/>
    <w:multiLevelType w:val="hybridMultilevel"/>
    <w:tmpl w:val="709A59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552D32"/>
    <w:multiLevelType w:val="hybridMultilevel"/>
    <w:tmpl w:val="6BECB02C"/>
    <w:lvl w:ilvl="0" w:tplc="8B0E0E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745C394A"/>
    <w:multiLevelType w:val="hybridMultilevel"/>
    <w:tmpl w:val="35BCD364"/>
    <w:lvl w:ilvl="0" w:tplc="F092D934">
      <w:start w:val="1"/>
      <w:numFmt w:val="decimal"/>
      <w:lvlText w:val="%1."/>
      <w:lvlJc w:val="left"/>
      <w:pPr>
        <w:ind w:left="1069" w:hanging="360"/>
      </w:pPr>
      <w:rPr>
        <w:rFonts w:cs="Arial Unicode M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574320153">
    <w:abstractNumId w:val="1"/>
  </w:num>
  <w:num w:numId="2" w16cid:durableId="1505514110">
    <w:abstractNumId w:val="27"/>
  </w:num>
  <w:num w:numId="3" w16cid:durableId="1694190077">
    <w:abstractNumId w:val="22"/>
  </w:num>
  <w:num w:numId="4" w16cid:durableId="585841162">
    <w:abstractNumId w:val="26"/>
  </w:num>
  <w:num w:numId="5" w16cid:durableId="1307008763">
    <w:abstractNumId w:val="13"/>
  </w:num>
  <w:num w:numId="6" w16cid:durableId="542638792">
    <w:abstractNumId w:val="12"/>
  </w:num>
  <w:num w:numId="7" w16cid:durableId="1657025371">
    <w:abstractNumId w:val="5"/>
  </w:num>
  <w:num w:numId="8" w16cid:durableId="1721124828">
    <w:abstractNumId w:val="21"/>
  </w:num>
  <w:num w:numId="9" w16cid:durableId="120341752">
    <w:abstractNumId w:val="25"/>
  </w:num>
  <w:num w:numId="10" w16cid:durableId="434129653">
    <w:abstractNumId w:val="7"/>
  </w:num>
  <w:num w:numId="11" w16cid:durableId="1802724236">
    <w:abstractNumId w:val="15"/>
  </w:num>
  <w:num w:numId="12" w16cid:durableId="1079719838">
    <w:abstractNumId w:val="18"/>
  </w:num>
  <w:num w:numId="13" w16cid:durableId="2043553304">
    <w:abstractNumId w:val="14"/>
  </w:num>
  <w:num w:numId="14" w16cid:durableId="289823370">
    <w:abstractNumId w:val="19"/>
  </w:num>
  <w:num w:numId="15" w16cid:durableId="685012285">
    <w:abstractNumId w:val="23"/>
  </w:num>
  <w:num w:numId="16" w16cid:durableId="2052145922">
    <w:abstractNumId w:val="2"/>
  </w:num>
  <w:num w:numId="17" w16cid:durableId="1477526932">
    <w:abstractNumId w:val="8"/>
  </w:num>
  <w:num w:numId="18" w16cid:durableId="191921394">
    <w:abstractNumId w:val="16"/>
  </w:num>
  <w:num w:numId="19" w16cid:durableId="525675364">
    <w:abstractNumId w:val="10"/>
  </w:num>
  <w:num w:numId="20" w16cid:durableId="1671181624">
    <w:abstractNumId w:val="3"/>
  </w:num>
  <w:num w:numId="21" w16cid:durableId="1367564849">
    <w:abstractNumId w:val="9"/>
  </w:num>
  <w:num w:numId="22" w16cid:durableId="1265848768">
    <w:abstractNumId w:val="0"/>
  </w:num>
  <w:num w:numId="23" w16cid:durableId="101875201">
    <w:abstractNumId w:val="20"/>
  </w:num>
  <w:num w:numId="24" w16cid:durableId="1357775167">
    <w:abstractNumId w:val="4"/>
  </w:num>
  <w:num w:numId="25" w16cid:durableId="2107340177">
    <w:abstractNumId w:val="17"/>
  </w:num>
  <w:num w:numId="26" w16cid:durableId="281109219">
    <w:abstractNumId w:val="11"/>
  </w:num>
  <w:num w:numId="27" w16cid:durableId="1882159674">
    <w:abstractNumId w:val="24"/>
  </w:num>
  <w:num w:numId="28" w16cid:durableId="16695535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8A"/>
    <w:rsid w:val="000020D6"/>
    <w:rsid w:val="0001715C"/>
    <w:rsid w:val="00017B45"/>
    <w:rsid w:val="000222BA"/>
    <w:rsid w:val="0002556D"/>
    <w:rsid w:val="00027A78"/>
    <w:rsid w:val="000325B7"/>
    <w:rsid w:val="00036E0F"/>
    <w:rsid w:val="00042419"/>
    <w:rsid w:val="00044611"/>
    <w:rsid w:val="00046EF4"/>
    <w:rsid w:val="00062D14"/>
    <w:rsid w:val="00073956"/>
    <w:rsid w:val="000808DD"/>
    <w:rsid w:val="000A3B43"/>
    <w:rsid w:val="000C698D"/>
    <w:rsid w:val="00110342"/>
    <w:rsid w:val="00112C06"/>
    <w:rsid w:val="001139F5"/>
    <w:rsid w:val="001171A5"/>
    <w:rsid w:val="001377E8"/>
    <w:rsid w:val="00146324"/>
    <w:rsid w:val="0014737E"/>
    <w:rsid w:val="00152B8A"/>
    <w:rsid w:val="00165485"/>
    <w:rsid w:val="00166A7C"/>
    <w:rsid w:val="00166DC7"/>
    <w:rsid w:val="001701C3"/>
    <w:rsid w:val="00173DAC"/>
    <w:rsid w:val="00174C95"/>
    <w:rsid w:val="00176731"/>
    <w:rsid w:val="00182D0D"/>
    <w:rsid w:val="00190796"/>
    <w:rsid w:val="001A032B"/>
    <w:rsid w:val="001A1871"/>
    <w:rsid w:val="001B1355"/>
    <w:rsid w:val="001C534C"/>
    <w:rsid w:val="001C789A"/>
    <w:rsid w:val="001D668D"/>
    <w:rsid w:val="001F5A48"/>
    <w:rsid w:val="001F5A79"/>
    <w:rsid w:val="0020170B"/>
    <w:rsid w:val="002119B7"/>
    <w:rsid w:val="00220A13"/>
    <w:rsid w:val="002506DC"/>
    <w:rsid w:val="0025634A"/>
    <w:rsid w:val="002704DB"/>
    <w:rsid w:val="0027595F"/>
    <w:rsid w:val="00294C45"/>
    <w:rsid w:val="002A6698"/>
    <w:rsid w:val="002B28E5"/>
    <w:rsid w:val="002C4CFA"/>
    <w:rsid w:val="002E195D"/>
    <w:rsid w:val="002E239E"/>
    <w:rsid w:val="002F16D1"/>
    <w:rsid w:val="002F23C5"/>
    <w:rsid w:val="002F5DAE"/>
    <w:rsid w:val="0031361B"/>
    <w:rsid w:val="0032209D"/>
    <w:rsid w:val="00323536"/>
    <w:rsid w:val="00326833"/>
    <w:rsid w:val="003329AB"/>
    <w:rsid w:val="00363880"/>
    <w:rsid w:val="0037167E"/>
    <w:rsid w:val="00380826"/>
    <w:rsid w:val="00386933"/>
    <w:rsid w:val="0039533F"/>
    <w:rsid w:val="003A2682"/>
    <w:rsid w:val="003B0113"/>
    <w:rsid w:val="003B11B8"/>
    <w:rsid w:val="003B77FA"/>
    <w:rsid w:val="003C78A3"/>
    <w:rsid w:val="003D44E1"/>
    <w:rsid w:val="004316AD"/>
    <w:rsid w:val="00452E68"/>
    <w:rsid w:val="004565E9"/>
    <w:rsid w:val="004672FC"/>
    <w:rsid w:val="00472843"/>
    <w:rsid w:val="0049201C"/>
    <w:rsid w:val="004A15D5"/>
    <w:rsid w:val="004A4A95"/>
    <w:rsid w:val="004B1454"/>
    <w:rsid w:val="004B7483"/>
    <w:rsid w:val="004D182A"/>
    <w:rsid w:val="005218CB"/>
    <w:rsid w:val="00522F60"/>
    <w:rsid w:val="005349A2"/>
    <w:rsid w:val="00552F30"/>
    <w:rsid w:val="00571D2C"/>
    <w:rsid w:val="00584184"/>
    <w:rsid w:val="00586B6F"/>
    <w:rsid w:val="005A65F8"/>
    <w:rsid w:val="005C6169"/>
    <w:rsid w:val="005E0545"/>
    <w:rsid w:val="005F007A"/>
    <w:rsid w:val="006100B1"/>
    <w:rsid w:val="006156DA"/>
    <w:rsid w:val="006307CD"/>
    <w:rsid w:val="006352A7"/>
    <w:rsid w:val="00641CC4"/>
    <w:rsid w:val="00645077"/>
    <w:rsid w:val="00665EFF"/>
    <w:rsid w:val="00670248"/>
    <w:rsid w:val="00673A68"/>
    <w:rsid w:val="00673BDA"/>
    <w:rsid w:val="0067583D"/>
    <w:rsid w:val="006A5DB8"/>
    <w:rsid w:val="006B0AA4"/>
    <w:rsid w:val="006B5E76"/>
    <w:rsid w:val="006B6B35"/>
    <w:rsid w:val="006C02B4"/>
    <w:rsid w:val="006C03B8"/>
    <w:rsid w:val="006D1919"/>
    <w:rsid w:val="006D79E4"/>
    <w:rsid w:val="006E0478"/>
    <w:rsid w:val="006F53C9"/>
    <w:rsid w:val="00724ECB"/>
    <w:rsid w:val="00725024"/>
    <w:rsid w:val="00751F29"/>
    <w:rsid w:val="0075275A"/>
    <w:rsid w:val="00753334"/>
    <w:rsid w:val="00754229"/>
    <w:rsid w:val="00763E9B"/>
    <w:rsid w:val="0079228F"/>
    <w:rsid w:val="007C55A5"/>
    <w:rsid w:val="007D11D2"/>
    <w:rsid w:val="007D408D"/>
    <w:rsid w:val="007D4A44"/>
    <w:rsid w:val="007E10A5"/>
    <w:rsid w:val="007F4815"/>
    <w:rsid w:val="00800161"/>
    <w:rsid w:val="00825426"/>
    <w:rsid w:val="00832608"/>
    <w:rsid w:val="00836D08"/>
    <w:rsid w:val="00836DDA"/>
    <w:rsid w:val="0087284D"/>
    <w:rsid w:val="00881BB2"/>
    <w:rsid w:val="00891A05"/>
    <w:rsid w:val="008A5774"/>
    <w:rsid w:val="008D1575"/>
    <w:rsid w:val="008E0686"/>
    <w:rsid w:val="008E25E2"/>
    <w:rsid w:val="00904AA5"/>
    <w:rsid w:val="00912D9E"/>
    <w:rsid w:val="00916301"/>
    <w:rsid w:val="009176F6"/>
    <w:rsid w:val="009267F8"/>
    <w:rsid w:val="00932AAE"/>
    <w:rsid w:val="00953D84"/>
    <w:rsid w:val="00955937"/>
    <w:rsid w:val="009658AA"/>
    <w:rsid w:val="009876DB"/>
    <w:rsid w:val="009B324F"/>
    <w:rsid w:val="009B477A"/>
    <w:rsid w:val="009C66A2"/>
    <w:rsid w:val="009F171D"/>
    <w:rsid w:val="009F77AB"/>
    <w:rsid w:val="00A00ABB"/>
    <w:rsid w:val="00A262CA"/>
    <w:rsid w:val="00A44397"/>
    <w:rsid w:val="00A50F58"/>
    <w:rsid w:val="00A52490"/>
    <w:rsid w:val="00A53BA7"/>
    <w:rsid w:val="00A568F5"/>
    <w:rsid w:val="00A63DF9"/>
    <w:rsid w:val="00A70BF5"/>
    <w:rsid w:val="00A86918"/>
    <w:rsid w:val="00A91DDD"/>
    <w:rsid w:val="00A95EA2"/>
    <w:rsid w:val="00AB77C2"/>
    <w:rsid w:val="00AD5FFE"/>
    <w:rsid w:val="00AF334A"/>
    <w:rsid w:val="00B2187A"/>
    <w:rsid w:val="00B22F70"/>
    <w:rsid w:val="00B47268"/>
    <w:rsid w:val="00B53C0B"/>
    <w:rsid w:val="00B56C0C"/>
    <w:rsid w:val="00B64683"/>
    <w:rsid w:val="00B80DCF"/>
    <w:rsid w:val="00B818BE"/>
    <w:rsid w:val="00B83468"/>
    <w:rsid w:val="00B95D63"/>
    <w:rsid w:val="00BA2A62"/>
    <w:rsid w:val="00BA32FA"/>
    <w:rsid w:val="00BA507B"/>
    <w:rsid w:val="00BB6727"/>
    <w:rsid w:val="00BC28B1"/>
    <w:rsid w:val="00BC767A"/>
    <w:rsid w:val="00BE2E89"/>
    <w:rsid w:val="00BE7FE9"/>
    <w:rsid w:val="00BF07C5"/>
    <w:rsid w:val="00C03D29"/>
    <w:rsid w:val="00C06C23"/>
    <w:rsid w:val="00C10284"/>
    <w:rsid w:val="00C1157C"/>
    <w:rsid w:val="00C221B0"/>
    <w:rsid w:val="00C23109"/>
    <w:rsid w:val="00C34B86"/>
    <w:rsid w:val="00C36472"/>
    <w:rsid w:val="00C41EEA"/>
    <w:rsid w:val="00C47EAF"/>
    <w:rsid w:val="00C65F7A"/>
    <w:rsid w:val="00C67453"/>
    <w:rsid w:val="00C76A8E"/>
    <w:rsid w:val="00C77087"/>
    <w:rsid w:val="00C87CC8"/>
    <w:rsid w:val="00CC0C55"/>
    <w:rsid w:val="00CC6B5B"/>
    <w:rsid w:val="00CD24B0"/>
    <w:rsid w:val="00CD2C89"/>
    <w:rsid w:val="00CE0C02"/>
    <w:rsid w:val="00CE7E76"/>
    <w:rsid w:val="00CF08DD"/>
    <w:rsid w:val="00CF7687"/>
    <w:rsid w:val="00D221E1"/>
    <w:rsid w:val="00D45A07"/>
    <w:rsid w:val="00D627D2"/>
    <w:rsid w:val="00D759F0"/>
    <w:rsid w:val="00D75DA9"/>
    <w:rsid w:val="00D8713D"/>
    <w:rsid w:val="00DA283E"/>
    <w:rsid w:val="00DC0D3F"/>
    <w:rsid w:val="00DC692C"/>
    <w:rsid w:val="00DE2FB1"/>
    <w:rsid w:val="00DE386C"/>
    <w:rsid w:val="00DF7DCF"/>
    <w:rsid w:val="00E0257B"/>
    <w:rsid w:val="00E04B90"/>
    <w:rsid w:val="00E27CD4"/>
    <w:rsid w:val="00E40ABE"/>
    <w:rsid w:val="00E51E54"/>
    <w:rsid w:val="00E53AD2"/>
    <w:rsid w:val="00E54EB4"/>
    <w:rsid w:val="00E706EE"/>
    <w:rsid w:val="00E82708"/>
    <w:rsid w:val="00E861CD"/>
    <w:rsid w:val="00E96064"/>
    <w:rsid w:val="00ED2A2B"/>
    <w:rsid w:val="00ED3D3B"/>
    <w:rsid w:val="00EE68CB"/>
    <w:rsid w:val="00EF1A22"/>
    <w:rsid w:val="00F202EB"/>
    <w:rsid w:val="00F461E3"/>
    <w:rsid w:val="00FA2BF5"/>
    <w:rsid w:val="00FB2534"/>
    <w:rsid w:val="00FE342A"/>
    <w:rsid w:val="00FF5559"/>
    <w:rsid w:val="00FF5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83940"/>
  <w15:chartTrackingRefBased/>
  <w15:docId w15:val="{F11207A6-04C6-4F05-83BF-9EF6205FD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2B8A"/>
    <w:pPr>
      <w:widowControl w:val="0"/>
      <w:autoSpaceDE w:val="0"/>
      <w:autoSpaceDN w:val="0"/>
      <w:adjustRightInd w:val="0"/>
    </w:pPr>
    <w:rPr>
      <w:rFonts w:cs="Courier New"/>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a4"/>
    <w:rsid w:val="00152B8A"/>
    <w:pPr>
      <w:widowControl/>
      <w:autoSpaceDE/>
      <w:autoSpaceDN/>
      <w:adjustRightInd/>
      <w:spacing w:before="100" w:beforeAutospacing="1" w:after="100" w:afterAutospacing="1"/>
    </w:pPr>
    <w:rPr>
      <w:rFonts w:ascii="Verdana" w:hAnsi="Verdana" w:cs="Arial"/>
      <w:color w:val="260751"/>
      <w:lang w:val="ru-RU"/>
    </w:rPr>
  </w:style>
  <w:style w:type="paragraph" w:styleId="a5">
    <w:name w:val="header"/>
    <w:basedOn w:val="a"/>
    <w:link w:val="a6"/>
    <w:unhideWhenUsed/>
    <w:rsid w:val="00152B8A"/>
    <w:pPr>
      <w:tabs>
        <w:tab w:val="center" w:pos="4819"/>
        <w:tab w:val="right" w:pos="9639"/>
      </w:tabs>
    </w:pPr>
  </w:style>
  <w:style w:type="character" w:customStyle="1" w:styleId="a6">
    <w:name w:val="Верхний колонтитул Знак"/>
    <w:link w:val="a5"/>
    <w:rsid w:val="00152B8A"/>
    <w:rPr>
      <w:rFonts w:cs="Courier New"/>
      <w:lang w:val="uk-UA" w:eastAsia="ru-RU" w:bidi="ar-SA"/>
    </w:rPr>
  </w:style>
  <w:style w:type="paragraph" w:styleId="a7">
    <w:name w:val="footer"/>
    <w:basedOn w:val="a"/>
    <w:link w:val="a8"/>
    <w:semiHidden/>
    <w:unhideWhenUsed/>
    <w:rsid w:val="00152B8A"/>
    <w:pPr>
      <w:tabs>
        <w:tab w:val="center" w:pos="4819"/>
        <w:tab w:val="right" w:pos="9639"/>
      </w:tabs>
    </w:pPr>
  </w:style>
  <w:style w:type="character" w:customStyle="1" w:styleId="a8">
    <w:name w:val="Нижний колонтитул Знак"/>
    <w:link w:val="a7"/>
    <w:semiHidden/>
    <w:rsid w:val="00152B8A"/>
    <w:rPr>
      <w:rFonts w:cs="Courier New"/>
      <w:lang w:val="uk-UA" w:eastAsia="ru-RU" w:bidi="ar-SA"/>
    </w:rPr>
  </w:style>
  <w:style w:type="paragraph" w:customStyle="1" w:styleId="3">
    <w:name w:val="Знак Знак3 Знак Знак"/>
    <w:basedOn w:val="a"/>
    <w:rsid w:val="00BC767A"/>
    <w:pPr>
      <w:widowControl/>
      <w:autoSpaceDE/>
      <w:autoSpaceDN/>
      <w:adjustRightInd/>
    </w:pPr>
    <w:rPr>
      <w:rFonts w:ascii="Verdana" w:hAnsi="Verdana" w:cs="Verdana"/>
      <w:lang w:eastAsia="en-US"/>
    </w:rPr>
  </w:style>
  <w:style w:type="paragraph" w:styleId="a9">
    <w:name w:val="List Paragraph"/>
    <w:basedOn w:val="a"/>
    <w:qFormat/>
    <w:rsid w:val="006C03B8"/>
    <w:pPr>
      <w:widowControl/>
      <w:autoSpaceDE/>
      <w:autoSpaceDN/>
      <w:adjustRightInd/>
      <w:spacing w:after="200" w:line="276" w:lineRule="auto"/>
      <w:ind w:left="720"/>
      <w:contextualSpacing/>
    </w:pPr>
    <w:rPr>
      <w:rFonts w:ascii="Calibri" w:eastAsia="Arial Unicode MS" w:hAnsi="Calibri" w:cs="Arial Unicode MS"/>
      <w:sz w:val="22"/>
      <w:szCs w:val="22"/>
      <w:lang w:val="ru-RU"/>
    </w:rPr>
  </w:style>
  <w:style w:type="character" w:styleId="aa">
    <w:name w:val="Emphasis"/>
    <w:qFormat/>
    <w:rsid w:val="006C03B8"/>
    <w:rPr>
      <w:i/>
      <w:iCs/>
    </w:rPr>
  </w:style>
  <w:style w:type="character" w:styleId="ab">
    <w:name w:val="Hyperlink"/>
    <w:uiPriority w:val="99"/>
    <w:rsid w:val="00E82708"/>
    <w:rPr>
      <w:color w:val="0000FF"/>
      <w:u w:val="single"/>
    </w:rPr>
  </w:style>
  <w:style w:type="character" w:styleId="ac">
    <w:name w:val="Strong"/>
    <w:qFormat/>
    <w:rsid w:val="00E82708"/>
    <w:rPr>
      <w:b/>
      <w:bCs/>
    </w:rPr>
  </w:style>
  <w:style w:type="paragraph" w:styleId="ad">
    <w:name w:val="Body Text"/>
    <w:basedOn w:val="a"/>
    <w:rsid w:val="00E82708"/>
    <w:pPr>
      <w:widowControl/>
      <w:autoSpaceDE/>
      <w:autoSpaceDN/>
      <w:adjustRightInd/>
      <w:jc w:val="both"/>
    </w:pPr>
    <w:rPr>
      <w:sz w:val="28"/>
    </w:rPr>
  </w:style>
  <w:style w:type="paragraph" w:styleId="ae">
    <w:name w:val="footnote text"/>
    <w:aliases w:val="Текст сноски Знак Знак Знак Знак Знак,Текст сноски Знак Знак Знак Знак,Текст сноски Знак Знак"/>
    <w:basedOn w:val="a"/>
    <w:link w:val="af"/>
    <w:semiHidden/>
    <w:rsid w:val="00E82708"/>
    <w:pPr>
      <w:keepLines/>
      <w:widowControl/>
      <w:autoSpaceDE/>
      <w:autoSpaceDN/>
      <w:adjustRightInd/>
      <w:jc w:val="both"/>
    </w:pPr>
    <w:rPr>
      <w:rFonts w:cs="Times New Roman"/>
    </w:rPr>
  </w:style>
  <w:style w:type="character" w:styleId="af0">
    <w:name w:val="footnote reference"/>
    <w:unhideWhenUsed/>
    <w:rsid w:val="00E82708"/>
    <w:rPr>
      <w:vertAlign w:val="superscript"/>
    </w:rPr>
  </w:style>
  <w:style w:type="paragraph" w:styleId="af1">
    <w:name w:val="Body Text Indent"/>
    <w:basedOn w:val="a"/>
    <w:link w:val="af2"/>
    <w:rsid w:val="00E27CD4"/>
    <w:pPr>
      <w:spacing w:after="120"/>
      <w:ind w:left="283"/>
    </w:pPr>
  </w:style>
  <w:style w:type="character" w:customStyle="1" w:styleId="af2">
    <w:name w:val="Основной текст с отступом Знак"/>
    <w:link w:val="af1"/>
    <w:rsid w:val="00E27CD4"/>
    <w:rPr>
      <w:rFonts w:cs="Courier New"/>
      <w:lang w:val="uk-UA" w:eastAsia="ru-RU" w:bidi="ar-SA"/>
    </w:rPr>
  </w:style>
  <w:style w:type="character" w:customStyle="1" w:styleId="af">
    <w:name w:val="Текст сноски Знак"/>
    <w:aliases w:val="Текст сноски Знак Знак Знак Знак Знак Знак,Текст сноски Знак Знак Знак Знак Знак1,Текст сноски Знак Знак Знак"/>
    <w:link w:val="ae"/>
    <w:semiHidden/>
    <w:locked/>
    <w:rsid w:val="00E27CD4"/>
    <w:rPr>
      <w:lang w:val="uk-UA" w:eastAsia="ru-RU" w:bidi="ar-SA"/>
    </w:rPr>
  </w:style>
  <w:style w:type="paragraph" w:customStyle="1" w:styleId="1">
    <w:name w:val="Обычный1"/>
    <w:rsid w:val="001A1871"/>
    <w:pPr>
      <w:widowControl w:val="0"/>
    </w:pPr>
    <w:rPr>
      <w:rFonts w:ascii="Arial" w:hAnsi="Arial"/>
      <w:snapToGrid w:val="0"/>
      <w:lang w:val="uk-UA"/>
    </w:rPr>
  </w:style>
  <w:style w:type="paragraph" w:styleId="30">
    <w:name w:val="Body Text Indent 3"/>
    <w:basedOn w:val="a"/>
    <w:rsid w:val="001A1871"/>
    <w:pPr>
      <w:widowControl/>
      <w:autoSpaceDE/>
      <w:autoSpaceDN/>
      <w:adjustRightInd/>
      <w:spacing w:after="120"/>
      <w:ind w:left="283"/>
    </w:pPr>
    <w:rPr>
      <w:rFonts w:cs="Times New Roman"/>
      <w:sz w:val="16"/>
      <w:szCs w:val="16"/>
      <w:lang w:val="ru-RU"/>
    </w:rPr>
  </w:style>
  <w:style w:type="paragraph" w:customStyle="1" w:styleId="11">
    <w:name w:val="Знак Знак11 Знак Знак"/>
    <w:basedOn w:val="a"/>
    <w:rsid w:val="00027A78"/>
    <w:pPr>
      <w:widowControl/>
      <w:autoSpaceDE/>
      <w:autoSpaceDN/>
      <w:adjustRightInd/>
    </w:pPr>
    <w:rPr>
      <w:rFonts w:ascii="Verdana" w:hAnsi="Verdana" w:cs="Verdana"/>
      <w:lang w:eastAsia="en-US"/>
    </w:rPr>
  </w:style>
  <w:style w:type="paragraph" w:styleId="31">
    <w:name w:val="Body Text 3"/>
    <w:basedOn w:val="a"/>
    <w:rsid w:val="00753334"/>
    <w:pPr>
      <w:spacing w:after="120"/>
    </w:pPr>
    <w:rPr>
      <w:sz w:val="16"/>
      <w:szCs w:val="16"/>
    </w:rPr>
  </w:style>
  <w:style w:type="paragraph" w:customStyle="1" w:styleId="32">
    <w:name w:val="Знак Знак3"/>
    <w:basedOn w:val="a"/>
    <w:rsid w:val="00753334"/>
    <w:pPr>
      <w:widowControl/>
      <w:autoSpaceDE/>
      <w:autoSpaceDN/>
      <w:adjustRightInd/>
    </w:pPr>
    <w:rPr>
      <w:rFonts w:ascii="Verdana" w:hAnsi="Verdana" w:cs="Verdana"/>
      <w:lang w:eastAsia="en-US"/>
    </w:rPr>
  </w:style>
  <w:style w:type="paragraph" w:customStyle="1" w:styleId="33">
    <w:name w:val="Знак Знак3"/>
    <w:basedOn w:val="a"/>
    <w:rsid w:val="00B47268"/>
    <w:pPr>
      <w:widowControl/>
      <w:autoSpaceDE/>
      <w:autoSpaceDN/>
      <w:adjustRightInd/>
    </w:pPr>
    <w:rPr>
      <w:rFonts w:ascii="Verdana" w:hAnsi="Verdana" w:cs="Verdana"/>
      <w:lang w:eastAsia="en-US"/>
    </w:rPr>
  </w:style>
  <w:style w:type="paragraph" w:styleId="af3">
    <w:name w:val="No Spacing"/>
    <w:qFormat/>
    <w:rsid w:val="009F77AB"/>
    <w:pPr>
      <w:widowControl w:val="0"/>
      <w:autoSpaceDE w:val="0"/>
      <w:autoSpaceDN w:val="0"/>
      <w:adjustRightInd w:val="0"/>
    </w:pPr>
    <w:rPr>
      <w:rFonts w:cs="Courier New"/>
      <w:lang w:val="uk-UA"/>
    </w:rPr>
  </w:style>
  <w:style w:type="character" w:customStyle="1" w:styleId="a4">
    <w:name w:val="Обычный (Интернет) Знак"/>
    <w:aliases w:val="Обычный (веб) Знак Знак"/>
    <w:link w:val="a3"/>
    <w:locked/>
    <w:rsid w:val="00F202EB"/>
    <w:rPr>
      <w:rFonts w:ascii="Verdana" w:hAnsi="Verdana" w:cs="Arial"/>
      <w:color w:val="260751"/>
      <w:lang w:val="ru-RU" w:eastAsia="ru-RU" w:bidi="ar-SA"/>
    </w:rPr>
  </w:style>
  <w:style w:type="paragraph" w:customStyle="1" w:styleId="af4">
    <w:name w:val="Осн. текст"/>
    <w:basedOn w:val="a"/>
    <w:rsid w:val="00F202EB"/>
    <w:pPr>
      <w:autoSpaceDE/>
      <w:autoSpaceDN/>
      <w:spacing w:line="288" w:lineRule="auto"/>
      <w:ind w:firstLine="454"/>
      <w:jc w:val="both"/>
    </w:pPr>
    <w:rPr>
      <w:rFonts w:ascii="TextBook" w:hAnsi="TextBook" w:cs="TextBook"/>
      <w:lang w:val="ru-RU"/>
    </w:rPr>
  </w:style>
  <w:style w:type="paragraph" w:customStyle="1" w:styleId="110">
    <w:name w:val="Знак Знак11 Знак Знак Знак Знак Знак Знак Знак Знак"/>
    <w:basedOn w:val="a"/>
    <w:rsid w:val="00F202EB"/>
    <w:pPr>
      <w:widowControl/>
      <w:autoSpaceDE/>
      <w:autoSpaceDN/>
      <w:adjustRightInd/>
    </w:pPr>
    <w:rPr>
      <w:rFonts w:ascii="Verdana" w:hAnsi="Verdana" w:cs="Verdana"/>
      <w:lang w:eastAsia="en-US"/>
    </w:rPr>
  </w:style>
  <w:style w:type="character" w:styleId="af5">
    <w:name w:val="Unresolved Mention"/>
    <w:basedOn w:val="a0"/>
    <w:uiPriority w:val="99"/>
    <w:semiHidden/>
    <w:unhideWhenUsed/>
    <w:rsid w:val="00182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41949">
      <w:bodyDiv w:val="1"/>
      <w:marLeft w:val="0"/>
      <w:marRight w:val="0"/>
      <w:marTop w:val="0"/>
      <w:marBottom w:val="0"/>
      <w:divBdr>
        <w:top w:val="none" w:sz="0" w:space="0" w:color="auto"/>
        <w:left w:val="none" w:sz="0" w:space="0" w:color="auto"/>
        <w:bottom w:val="none" w:sz="0" w:space="0" w:color="auto"/>
        <w:right w:val="none" w:sz="0" w:space="0" w:color="auto"/>
      </w:divBdr>
    </w:div>
    <w:div w:id="762606083">
      <w:bodyDiv w:val="1"/>
      <w:marLeft w:val="0"/>
      <w:marRight w:val="0"/>
      <w:marTop w:val="0"/>
      <w:marBottom w:val="0"/>
      <w:divBdr>
        <w:top w:val="none" w:sz="0" w:space="0" w:color="auto"/>
        <w:left w:val="none" w:sz="0" w:space="0" w:color="auto"/>
        <w:bottom w:val="none" w:sz="0" w:space="0" w:color="auto"/>
        <w:right w:val="none" w:sz="0" w:space="0" w:color="auto"/>
      </w:divBdr>
    </w:div>
    <w:div w:id="875314128">
      <w:bodyDiv w:val="1"/>
      <w:marLeft w:val="0"/>
      <w:marRight w:val="0"/>
      <w:marTop w:val="0"/>
      <w:marBottom w:val="0"/>
      <w:divBdr>
        <w:top w:val="none" w:sz="0" w:space="0" w:color="auto"/>
        <w:left w:val="none" w:sz="0" w:space="0" w:color="auto"/>
        <w:bottom w:val="none" w:sz="0" w:space="0" w:color="auto"/>
        <w:right w:val="none" w:sz="0" w:space="0" w:color="auto"/>
      </w:divBdr>
    </w:div>
    <w:div w:id="1052967913">
      <w:bodyDiv w:val="1"/>
      <w:marLeft w:val="0"/>
      <w:marRight w:val="0"/>
      <w:marTop w:val="0"/>
      <w:marBottom w:val="0"/>
      <w:divBdr>
        <w:top w:val="none" w:sz="0" w:space="0" w:color="auto"/>
        <w:left w:val="none" w:sz="0" w:space="0" w:color="auto"/>
        <w:bottom w:val="none" w:sz="0" w:space="0" w:color="auto"/>
        <w:right w:val="none" w:sz="0" w:space="0" w:color="auto"/>
      </w:divBdr>
    </w:div>
    <w:div w:id="1256206023">
      <w:bodyDiv w:val="1"/>
      <w:marLeft w:val="0"/>
      <w:marRight w:val="0"/>
      <w:marTop w:val="0"/>
      <w:marBottom w:val="0"/>
      <w:divBdr>
        <w:top w:val="none" w:sz="0" w:space="0" w:color="auto"/>
        <w:left w:val="none" w:sz="0" w:space="0" w:color="auto"/>
        <w:bottom w:val="none" w:sz="0" w:space="0" w:color="auto"/>
        <w:right w:val="none" w:sz="0" w:space="0" w:color="auto"/>
      </w:divBdr>
    </w:div>
    <w:div w:id="1732847775">
      <w:bodyDiv w:val="1"/>
      <w:marLeft w:val="0"/>
      <w:marRight w:val="0"/>
      <w:marTop w:val="0"/>
      <w:marBottom w:val="0"/>
      <w:divBdr>
        <w:top w:val="none" w:sz="0" w:space="0" w:color="auto"/>
        <w:left w:val="none" w:sz="0" w:space="0" w:color="auto"/>
        <w:bottom w:val="none" w:sz="0" w:space="0" w:color="auto"/>
        <w:right w:val="none" w:sz="0" w:space="0" w:color="auto"/>
      </w:divBdr>
    </w:div>
    <w:div w:id="187007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v0002700-03" TargetMode="External"/><Relationship Id="rId13" Type="http://schemas.openxmlformats.org/officeDocument/2006/relationships/hyperlink" Target="http://www.mvs.gov.ua"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2.rada.gov.ua/laws/show/z0255-95" TargetMode="External"/><Relationship Id="rId12" Type="http://schemas.openxmlformats.org/officeDocument/2006/relationships/hyperlink" Target="http://www.kmu.gov.ua" TargetMode="External"/><Relationship Id="rId17" Type="http://schemas.openxmlformats.org/officeDocument/2006/relationships/hyperlink" Target="http://www.pravo.biz.ua" TargetMode="External"/><Relationship Id="rId2" Type="http://schemas.openxmlformats.org/officeDocument/2006/relationships/styles" Target="styles.xml"/><Relationship Id="rId16" Type="http://schemas.openxmlformats.org/officeDocument/2006/relationships/hyperlink" Target="http://www.reyestr.court.gov.u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da.gov.ua/" TargetMode="External"/><Relationship Id="rId5" Type="http://schemas.openxmlformats.org/officeDocument/2006/relationships/footnotes" Target="footnotes.xml"/><Relationship Id="rId15" Type="http://schemas.openxmlformats.org/officeDocument/2006/relationships/hyperlink" Target="http://www.lbi.ua" TargetMode="External"/><Relationship Id="rId10" Type="http://schemas.openxmlformats.org/officeDocument/2006/relationships/hyperlink" Target="https://lduvs.edu.ua/wp-content/uploads/Docs/books/%D0%94%D1%83%D0%B4%D0%BE%D1%80%D0%BE%D0%B2_%D0%BF%D0%BE%D1%80%D0%B0%D0%B4%D0%BD%D0%B8%D0%BA_%D1%81%D0%B5%D0%BA%D1%81.%D0%B7%D0%BB%D0%BE%D1%87%D0%B8%D0%BD%D0%B8.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5.rada.gov.ua/laws/show/v0005700-08" TargetMode="External"/><Relationship Id="rId14" Type="http://schemas.openxmlformats.org/officeDocument/2006/relationships/hyperlink" Target="http://www.supreme.court.gov.ua/supre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14</Pages>
  <Words>5097</Words>
  <Characters>33450</Characters>
  <Application>Microsoft Office Word</Application>
  <DocSecurity>0</DocSecurity>
  <Lines>278</Lines>
  <Paragraphs>76</Paragraphs>
  <ScaleCrop>false</ScaleCrop>
  <HeadingPairs>
    <vt:vector size="2" baseType="variant">
      <vt:variant>
        <vt:lpstr>Название</vt:lpstr>
      </vt:variant>
      <vt:variant>
        <vt:i4>1</vt:i4>
      </vt:variant>
    </vt:vector>
  </HeadingPairs>
  <TitlesOfParts>
    <vt:vector size="1" baseType="lpstr">
      <vt:lpstr>МІНІСТЕРСТВО ВНУТРІШНІХ СПРАВ УКРАЇНИ</vt:lpstr>
    </vt:vector>
  </TitlesOfParts>
  <Company>Организация</Company>
  <LinksUpToDate>false</LinksUpToDate>
  <CharactersWithSpaces>38471</CharactersWithSpaces>
  <SharedDoc>false</SharedDoc>
  <HLinks>
    <vt:vector size="60" baseType="variant">
      <vt:variant>
        <vt:i4>1507420</vt:i4>
      </vt:variant>
      <vt:variant>
        <vt:i4>27</vt:i4>
      </vt:variant>
      <vt:variant>
        <vt:i4>0</vt:i4>
      </vt:variant>
      <vt:variant>
        <vt:i4>5</vt:i4>
      </vt:variant>
      <vt:variant>
        <vt:lpwstr>http://www.pravo.biz.ua/</vt:lpwstr>
      </vt:variant>
      <vt:variant>
        <vt:lpwstr/>
      </vt:variant>
      <vt:variant>
        <vt:i4>524313</vt:i4>
      </vt:variant>
      <vt:variant>
        <vt:i4>24</vt:i4>
      </vt:variant>
      <vt:variant>
        <vt:i4>0</vt:i4>
      </vt:variant>
      <vt:variant>
        <vt:i4>5</vt:i4>
      </vt:variant>
      <vt:variant>
        <vt:lpwstr>http://www.reyestr.court.gov.ua/</vt:lpwstr>
      </vt:variant>
      <vt:variant>
        <vt:lpwstr/>
      </vt:variant>
      <vt:variant>
        <vt:i4>7602301</vt:i4>
      </vt:variant>
      <vt:variant>
        <vt:i4>21</vt:i4>
      </vt:variant>
      <vt:variant>
        <vt:i4>0</vt:i4>
      </vt:variant>
      <vt:variant>
        <vt:i4>5</vt:i4>
      </vt:variant>
      <vt:variant>
        <vt:lpwstr>http://www.lbi.ua/</vt:lpwstr>
      </vt:variant>
      <vt:variant>
        <vt:lpwstr/>
      </vt:variant>
      <vt:variant>
        <vt:i4>7012449</vt:i4>
      </vt:variant>
      <vt:variant>
        <vt:i4>18</vt:i4>
      </vt:variant>
      <vt:variant>
        <vt:i4>0</vt:i4>
      </vt:variant>
      <vt:variant>
        <vt:i4>5</vt:i4>
      </vt:variant>
      <vt:variant>
        <vt:lpwstr>http://www.supreme.court.gov.ua/supreme</vt:lpwstr>
      </vt:variant>
      <vt:variant>
        <vt:lpwstr/>
      </vt:variant>
      <vt:variant>
        <vt:i4>8257576</vt:i4>
      </vt:variant>
      <vt:variant>
        <vt:i4>15</vt:i4>
      </vt:variant>
      <vt:variant>
        <vt:i4>0</vt:i4>
      </vt:variant>
      <vt:variant>
        <vt:i4>5</vt:i4>
      </vt:variant>
      <vt:variant>
        <vt:lpwstr>http://www.mvs.gov.ua/</vt:lpwstr>
      </vt:variant>
      <vt:variant>
        <vt:lpwstr/>
      </vt:variant>
      <vt:variant>
        <vt:i4>8257587</vt:i4>
      </vt:variant>
      <vt:variant>
        <vt:i4>12</vt:i4>
      </vt:variant>
      <vt:variant>
        <vt:i4>0</vt:i4>
      </vt:variant>
      <vt:variant>
        <vt:i4>5</vt:i4>
      </vt:variant>
      <vt:variant>
        <vt:lpwstr>http://www.kmu.gov.ua/</vt:lpwstr>
      </vt:variant>
      <vt:variant>
        <vt:lpwstr/>
      </vt:variant>
      <vt:variant>
        <vt:i4>3342388</vt:i4>
      </vt:variant>
      <vt:variant>
        <vt:i4>9</vt:i4>
      </vt:variant>
      <vt:variant>
        <vt:i4>0</vt:i4>
      </vt:variant>
      <vt:variant>
        <vt:i4>5</vt:i4>
      </vt:variant>
      <vt:variant>
        <vt:lpwstr>http://www.rada.gov.ua/</vt:lpwstr>
      </vt:variant>
      <vt:variant>
        <vt:lpwstr/>
      </vt:variant>
      <vt:variant>
        <vt:i4>2556015</vt:i4>
      </vt:variant>
      <vt:variant>
        <vt:i4>6</vt:i4>
      </vt:variant>
      <vt:variant>
        <vt:i4>0</vt:i4>
      </vt:variant>
      <vt:variant>
        <vt:i4>5</vt:i4>
      </vt:variant>
      <vt:variant>
        <vt:lpwstr>http://zakon5.rada.gov.ua/laws/show/v0005700-08</vt:lpwstr>
      </vt:variant>
      <vt:variant>
        <vt:lpwstr/>
      </vt:variant>
      <vt:variant>
        <vt:i4>2556015</vt:i4>
      </vt:variant>
      <vt:variant>
        <vt:i4>3</vt:i4>
      </vt:variant>
      <vt:variant>
        <vt:i4>0</vt:i4>
      </vt:variant>
      <vt:variant>
        <vt:i4>5</vt:i4>
      </vt:variant>
      <vt:variant>
        <vt:lpwstr>http://zakon2.rada.gov.ua/laws/show/v0002700-03</vt:lpwstr>
      </vt:variant>
      <vt:variant>
        <vt:lpwstr/>
      </vt:variant>
      <vt:variant>
        <vt:i4>852034</vt:i4>
      </vt:variant>
      <vt:variant>
        <vt:i4>0</vt:i4>
      </vt:variant>
      <vt:variant>
        <vt:i4>0</vt:i4>
      </vt:variant>
      <vt:variant>
        <vt:i4>5</vt:i4>
      </vt:variant>
      <vt:variant>
        <vt:lpwstr>http://zakon2.rada.gov.ua/laws/show/z0255-95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ВНУТРІШНІХ СПРАВ УКРАЇНИ</dc:title>
  <dc:subject/>
  <dc:creator>Customer</dc:creator>
  <cp:keywords/>
  <dc:description/>
  <cp:lastModifiedBy>Vladimir Petrov</cp:lastModifiedBy>
  <cp:revision>4</cp:revision>
  <cp:lastPrinted>2020-06-02T07:51:00Z</cp:lastPrinted>
  <dcterms:created xsi:type="dcterms:W3CDTF">2022-10-02T15:56:00Z</dcterms:created>
  <dcterms:modified xsi:type="dcterms:W3CDTF">2022-10-02T18:32:00Z</dcterms:modified>
</cp:coreProperties>
</file>