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38" w:rsidRPr="005A25DC" w:rsidRDefault="00E64738" w:rsidP="00E64738">
      <w:pPr>
        <w:widowControl w:val="0"/>
        <w:ind w:firstLine="720"/>
        <w:jc w:val="both"/>
        <w:rPr>
          <w:b/>
          <w:bCs/>
        </w:rPr>
      </w:pPr>
      <w:r>
        <w:rPr>
          <w:b/>
          <w:bCs/>
        </w:rPr>
        <w:t>Завдання 1</w:t>
      </w:r>
      <w:r w:rsidRPr="005A25DC">
        <w:rPr>
          <w:b/>
          <w:bCs/>
        </w:rPr>
        <w:t xml:space="preserve">. </w:t>
      </w:r>
    </w:p>
    <w:p w:rsidR="00E64738" w:rsidRPr="005A25DC" w:rsidRDefault="00E64738" w:rsidP="00E64738">
      <w:pPr>
        <w:pStyle w:val="a4"/>
        <w:widowControl w:val="0"/>
        <w:numPr>
          <w:ilvl w:val="0"/>
          <w:numId w:val="1"/>
        </w:numPr>
        <w:ind w:left="0" w:firstLine="720"/>
        <w:rPr>
          <w:sz w:val="20"/>
          <w:lang w:val="uk-UA"/>
        </w:rPr>
      </w:pPr>
      <w:r w:rsidRPr="005A25DC">
        <w:rPr>
          <w:sz w:val="20"/>
          <w:lang w:val="uk-UA"/>
        </w:rPr>
        <w:t>Записати суми початкових залишків в схеми рахунків, а суми операцій за листопад – в реєстраційний журнал і схеми рахунків.</w:t>
      </w:r>
    </w:p>
    <w:p w:rsidR="00E64738" w:rsidRPr="005A25DC" w:rsidRDefault="00E64738" w:rsidP="00E64738">
      <w:pPr>
        <w:widowControl w:val="0"/>
        <w:numPr>
          <w:ilvl w:val="0"/>
          <w:numId w:val="1"/>
        </w:numPr>
        <w:ind w:left="0" w:firstLine="720"/>
        <w:jc w:val="both"/>
      </w:pPr>
      <w:r w:rsidRPr="005A25DC">
        <w:t>Підрахувати обороти по рахунках, вивести в них кінцеві залишки і скласти баланс на 1 грудня.</w:t>
      </w:r>
    </w:p>
    <w:p w:rsidR="00E64738" w:rsidRPr="005A25DC" w:rsidRDefault="00E64738" w:rsidP="00E64738">
      <w:pPr>
        <w:pStyle w:val="a4"/>
        <w:widowControl w:val="0"/>
        <w:rPr>
          <w:sz w:val="20"/>
          <w:lang w:val="uk-UA"/>
        </w:rPr>
      </w:pPr>
    </w:p>
    <w:p w:rsidR="00E64738" w:rsidRPr="005A25DC" w:rsidRDefault="00E64738" w:rsidP="00E64738">
      <w:pPr>
        <w:pStyle w:val="1"/>
        <w:keepNext w:val="0"/>
        <w:widowControl w:val="0"/>
        <w:rPr>
          <w:sz w:val="20"/>
        </w:rPr>
      </w:pPr>
      <w:r w:rsidRPr="005A25DC">
        <w:rPr>
          <w:sz w:val="20"/>
        </w:rPr>
        <w:t>Баланс</w:t>
      </w:r>
      <w:r>
        <w:rPr>
          <w:sz w:val="20"/>
        </w:rPr>
        <w:t xml:space="preserve"> хлібозаводу на  01 листопада </w:t>
      </w:r>
      <w:r w:rsidRPr="005A25DC">
        <w:rPr>
          <w:sz w:val="20"/>
        </w:rPr>
        <w:t xml:space="preserve"> р.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4"/>
        <w:gridCol w:w="1492"/>
        <w:gridCol w:w="3132"/>
        <w:gridCol w:w="1080"/>
      </w:tblGrid>
      <w:tr w:rsidR="00E64738" w:rsidRPr="005A25DC" w:rsidTr="00462728">
        <w:trPr>
          <w:cantSplit/>
          <w:trHeight w:val="106"/>
        </w:trPr>
        <w:tc>
          <w:tcPr>
            <w:tcW w:w="3764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 xml:space="preserve">Актив 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 xml:space="preserve">Сума 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 xml:space="preserve">Пасив 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 xml:space="preserve">Сума </w:t>
            </w:r>
          </w:p>
        </w:tc>
      </w:tr>
      <w:tr w:rsidR="00E64738" w:rsidRPr="005A25DC" w:rsidTr="00462728">
        <w:tc>
          <w:tcPr>
            <w:tcW w:w="3764" w:type="dxa"/>
          </w:tcPr>
          <w:p w:rsidR="00E64738" w:rsidRPr="005A25DC" w:rsidRDefault="00E64738" w:rsidP="00462728">
            <w:pPr>
              <w:widowControl w:val="0"/>
            </w:pPr>
            <w:r w:rsidRPr="005A25DC">
              <w:t>Основні засоби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2597000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</w:pPr>
            <w:r w:rsidRPr="005A25DC">
              <w:t>Статутний капітал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2351000</w:t>
            </w:r>
          </w:p>
        </w:tc>
      </w:tr>
      <w:tr w:rsidR="00E64738" w:rsidRPr="005A25DC" w:rsidTr="00462728">
        <w:tc>
          <w:tcPr>
            <w:tcW w:w="3764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Матеріали 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156000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</w:pPr>
            <w:r w:rsidRPr="005A25DC">
              <w:t>Додатковий капітал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52000</w:t>
            </w:r>
          </w:p>
        </w:tc>
      </w:tr>
      <w:tr w:rsidR="00E64738" w:rsidRPr="005A25DC" w:rsidTr="00462728">
        <w:tc>
          <w:tcPr>
            <w:tcW w:w="3764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Паливо 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18500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Прибуток 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566600</w:t>
            </w:r>
          </w:p>
        </w:tc>
      </w:tr>
      <w:tr w:rsidR="00E64738" w:rsidRPr="005A25DC" w:rsidTr="00462728">
        <w:tc>
          <w:tcPr>
            <w:tcW w:w="3764" w:type="dxa"/>
          </w:tcPr>
          <w:p w:rsidR="00E64738" w:rsidRPr="005A25DC" w:rsidRDefault="00E64738" w:rsidP="00462728">
            <w:pPr>
              <w:widowControl w:val="0"/>
            </w:pPr>
            <w:r w:rsidRPr="005A25DC">
              <w:t>Запасні частини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13500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</w:pPr>
            <w:r w:rsidRPr="005A25DC">
              <w:t>Розрахунки з оплати праці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44000</w:t>
            </w:r>
          </w:p>
        </w:tc>
      </w:tr>
      <w:tr w:rsidR="00E64738" w:rsidRPr="005A25DC" w:rsidTr="00462728">
        <w:tc>
          <w:tcPr>
            <w:tcW w:w="3764" w:type="dxa"/>
          </w:tcPr>
          <w:p w:rsidR="00E64738" w:rsidRPr="005A25DC" w:rsidRDefault="00E64738" w:rsidP="00462728">
            <w:pPr>
              <w:widowControl w:val="0"/>
            </w:pPr>
            <w:r w:rsidRPr="005A25DC">
              <w:t>Розрахунки з підзвітними особами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50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</w:pPr>
            <w:r w:rsidRPr="005A25DC">
              <w:t>Короткострокові кредити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30000</w:t>
            </w:r>
          </w:p>
        </w:tc>
      </w:tr>
      <w:tr w:rsidR="00E64738" w:rsidRPr="005A25DC" w:rsidTr="00462728">
        <w:tc>
          <w:tcPr>
            <w:tcW w:w="3764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Каса 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250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</w:pPr>
            <w:r w:rsidRPr="005A25DC">
              <w:t>Розрахунки з різними кредиторами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6400</w:t>
            </w:r>
          </w:p>
        </w:tc>
      </w:tr>
      <w:tr w:rsidR="00E64738" w:rsidRPr="005A25DC" w:rsidTr="00462728">
        <w:tc>
          <w:tcPr>
            <w:tcW w:w="3764" w:type="dxa"/>
          </w:tcPr>
          <w:p w:rsidR="00E64738" w:rsidRPr="005A25DC" w:rsidRDefault="00E64738" w:rsidP="00462728">
            <w:pPr>
              <w:widowControl w:val="0"/>
            </w:pPr>
            <w:r w:rsidRPr="005A25DC">
              <w:t>Поточний рахунок в банку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264700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3764" w:type="dxa"/>
          </w:tcPr>
          <w:p w:rsidR="00E64738" w:rsidRPr="005A25DC" w:rsidRDefault="00E64738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Разом </w:t>
            </w:r>
          </w:p>
        </w:tc>
        <w:tc>
          <w:tcPr>
            <w:tcW w:w="1492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>3050000</w:t>
            </w:r>
          </w:p>
        </w:tc>
        <w:tc>
          <w:tcPr>
            <w:tcW w:w="3132" w:type="dxa"/>
          </w:tcPr>
          <w:p w:rsidR="00E64738" w:rsidRPr="005A25DC" w:rsidRDefault="00E64738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>Разом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>3050000</w:t>
            </w:r>
          </w:p>
        </w:tc>
      </w:tr>
    </w:tbl>
    <w:p w:rsidR="00E64738" w:rsidRPr="005A25DC" w:rsidRDefault="00E64738" w:rsidP="00E64738">
      <w:pPr>
        <w:pStyle w:val="a4"/>
        <w:widowControl w:val="0"/>
        <w:rPr>
          <w:sz w:val="20"/>
          <w:lang w:val="uk-UA"/>
        </w:rPr>
      </w:pPr>
    </w:p>
    <w:p w:rsidR="00E64738" w:rsidRPr="005A25DC" w:rsidRDefault="00E64738" w:rsidP="00E64738">
      <w:pPr>
        <w:widowControl w:val="0"/>
        <w:jc w:val="center"/>
      </w:pPr>
      <w:r w:rsidRPr="005A25DC">
        <w:t xml:space="preserve">Реєстраційний журнал господарських операцій хлібозаводу </w:t>
      </w:r>
    </w:p>
    <w:p w:rsidR="00E64738" w:rsidRPr="005A25DC" w:rsidRDefault="00E64738" w:rsidP="00E64738">
      <w:pPr>
        <w:widowControl w:val="0"/>
        <w:jc w:val="center"/>
      </w:pPr>
      <w:r>
        <w:t xml:space="preserve">за листопад      </w:t>
      </w:r>
      <w:r w:rsidRPr="005A25DC">
        <w:t xml:space="preserve"> р.</w:t>
      </w:r>
    </w:p>
    <w:tbl>
      <w:tblPr>
        <w:tblStyle w:val="a3"/>
        <w:tblW w:w="9468" w:type="dxa"/>
        <w:tblLook w:val="01E0"/>
      </w:tblPr>
      <w:tblGrid>
        <w:gridCol w:w="648"/>
        <w:gridCol w:w="4500"/>
        <w:gridCol w:w="1440"/>
        <w:gridCol w:w="1440"/>
        <w:gridCol w:w="1440"/>
      </w:tblGrid>
      <w:tr w:rsidR="00E64738" w:rsidRPr="005A25DC" w:rsidTr="00462728">
        <w:tc>
          <w:tcPr>
            <w:tcW w:w="648" w:type="dxa"/>
            <w:vMerge w:val="restart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 xml:space="preserve">№ </w:t>
            </w:r>
            <w:proofErr w:type="spellStart"/>
            <w:r w:rsidRPr="005A25DC">
              <w:rPr>
                <w:b/>
              </w:rPr>
              <w:t>п\</w:t>
            </w:r>
            <w:proofErr w:type="gramStart"/>
            <w:r w:rsidRPr="005A25DC">
              <w:rPr>
                <w:b/>
              </w:rPr>
              <w:t>п</w:t>
            </w:r>
            <w:proofErr w:type="spellEnd"/>
            <w:proofErr w:type="gramEnd"/>
            <w:r w:rsidRPr="005A25DC">
              <w:rPr>
                <w:b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proofErr w:type="spellStart"/>
            <w:r w:rsidRPr="005A25DC">
              <w:rPr>
                <w:b/>
              </w:rPr>
              <w:t>Змі</w:t>
            </w:r>
            <w:proofErr w:type="gramStart"/>
            <w:r w:rsidRPr="005A25DC">
              <w:rPr>
                <w:b/>
              </w:rPr>
              <w:t>ст</w:t>
            </w:r>
            <w:proofErr w:type="spellEnd"/>
            <w:proofErr w:type="gram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операції</w:t>
            </w:r>
            <w:proofErr w:type="spellEnd"/>
            <w:r w:rsidRPr="005A25DC"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proofErr w:type="spellStart"/>
            <w:r w:rsidRPr="005A25DC">
              <w:rPr>
                <w:b/>
              </w:rPr>
              <w:t>Кореспондуючі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рахунки</w:t>
            </w:r>
            <w:proofErr w:type="spellEnd"/>
          </w:p>
        </w:tc>
        <w:tc>
          <w:tcPr>
            <w:tcW w:w="1440" w:type="dxa"/>
            <w:vMerge w:val="restart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>Сума</w:t>
            </w:r>
          </w:p>
        </w:tc>
      </w:tr>
      <w:tr w:rsidR="00E64738" w:rsidRPr="005A25DC" w:rsidTr="00462728">
        <w:tc>
          <w:tcPr>
            <w:tcW w:w="648" w:type="dxa"/>
            <w:vMerge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4500" w:type="dxa"/>
            <w:vMerge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>Дт</w:t>
            </w: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>Кт</w:t>
            </w:r>
          </w:p>
        </w:tc>
        <w:tc>
          <w:tcPr>
            <w:tcW w:w="1440" w:type="dxa"/>
            <w:vMerge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 xml:space="preserve">1. 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Одержано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</w:t>
            </w:r>
            <w:proofErr w:type="gramStart"/>
            <w:r w:rsidRPr="005A25DC">
              <w:t>поточного</w:t>
            </w:r>
            <w:proofErr w:type="gramEnd"/>
            <w:r w:rsidRPr="005A25DC">
              <w:t xml:space="preserve"> </w:t>
            </w:r>
            <w:proofErr w:type="spellStart"/>
            <w:r w:rsidRPr="005A25DC">
              <w:t>рахунка</w:t>
            </w:r>
            <w:proofErr w:type="spellEnd"/>
            <w:r w:rsidRPr="005A25DC">
              <w:t xml:space="preserve"> на </w:t>
            </w:r>
            <w:proofErr w:type="spellStart"/>
            <w:r w:rsidRPr="005A25DC">
              <w:t>заробітну</w:t>
            </w:r>
            <w:proofErr w:type="spellEnd"/>
            <w:r w:rsidRPr="005A25DC">
              <w:t xml:space="preserve"> плату</w:t>
            </w: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44350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 xml:space="preserve">2. 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Одержано в </w:t>
            </w:r>
            <w:proofErr w:type="spellStart"/>
            <w:r w:rsidRPr="005A25DC">
              <w:t>касу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поточного </w:t>
            </w:r>
            <w:proofErr w:type="spellStart"/>
            <w:r w:rsidRPr="005A25DC">
              <w:t>рахунка</w:t>
            </w:r>
            <w:proofErr w:type="spellEnd"/>
            <w:r w:rsidRPr="005A25DC">
              <w:t xml:space="preserve"> на </w:t>
            </w:r>
            <w:proofErr w:type="spellStart"/>
            <w:r w:rsidRPr="005A25DC">
              <w:t>господарські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витрати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500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 xml:space="preserve">3. 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Одержано в </w:t>
            </w:r>
            <w:proofErr w:type="spellStart"/>
            <w:r w:rsidRPr="005A25DC">
              <w:t>касу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рахунка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від</w:t>
            </w:r>
            <w:proofErr w:type="spellEnd"/>
            <w:r w:rsidRPr="005A25DC">
              <w:t xml:space="preserve"> </w:t>
            </w:r>
            <w:proofErr w:type="spellStart"/>
            <w:proofErr w:type="gramStart"/>
            <w:r w:rsidRPr="005A25DC">
              <w:t>п</w:t>
            </w:r>
            <w:proofErr w:type="gramEnd"/>
            <w:r w:rsidRPr="005A25DC">
              <w:t>ідзвітної</w:t>
            </w:r>
            <w:proofErr w:type="spellEnd"/>
            <w:r w:rsidRPr="005A25DC">
              <w:t xml:space="preserve"> особи </w:t>
            </w:r>
            <w:proofErr w:type="spellStart"/>
            <w:r w:rsidRPr="005A25DC">
              <w:t>залишок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невикористаного</w:t>
            </w:r>
            <w:proofErr w:type="spellEnd"/>
            <w:r w:rsidRPr="005A25DC">
              <w:t xml:space="preserve"> авансу</w:t>
            </w: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50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 xml:space="preserve">4. 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Видана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каси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заробітна</w:t>
            </w:r>
            <w:proofErr w:type="spellEnd"/>
            <w:r w:rsidRPr="005A25DC">
              <w:t xml:space="preserve"> плата за </w:t>
            </w:r>
            <w:proofErr w:type="spellStart"/>
            <w:r w:rsidRPr="005A25DC">
              <w:t>жовтень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44000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 xml:space="preserve">5. 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Видано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каси</w:t>
            </w:r>
            <w:proofErr w:type="spellEnd"/>
            <w:r w:rsidRPr="005A25DC">
              <w:t xml:space="preserve"> </w:t>
            </w:r>
            <w:proofErr w:type="spellStart"/>
            <w:proofErr w:type="gramStart"/>
            <w:r w:rsidRPr="005A25DC">
              <w:t>п</w:t>
            </w:r>
            <w:proofErr w:type="gramEnd"/>
            <w:r w:rsidRPr="005A25DC">
              <w:t>ід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звіт</w:t>
            </w:r>
            <w:proofErr w:type="spellEnd"/>
            <w:r w:rsidRPr="005A25DC">
              <w:t xml:space="preserve"> на </w:t>
            </w:r>
            <w:proofErr w:type="spellStart"/>
            <w:r w:rsidRPr="005A25DC">
              <w:t>поточні</w:t>
            </w:r>
            <w:proofErr w:type="spellEnd"/>
            <w:r w:rsidRPr="005A25DC">
              <w:t xml:space="preserve"> потреби</w:t>
            </w: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680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6.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Надійшли</w:t>
            </w:r>
            <w:proofErr w:type="spellEnd"/>
            <w:r w:rsidRPr="005A25DC">
              <w:t xml:space="preserve"> на склад </w:t>
            </w:r>
            <w:proofErr w:type="spellStart"/>
            <w:r w:rsidRPr="005A25DC">
              <w:t>від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постачальникі</w:t>
            </w:r>
            <w:proofErr w:type="gramStart"/>
            <w:r w:rsidRPr="005A25DC">
              <w:t>в</w:t>
            </w:r>
            <w:proofErr w:type="spellEnd"/>
            <w:proofErr w:type="gramEnd"/>
            <w:r w:rsidRPr="005A25DC">
              <w:t xml:space="preserve"> </w:t>
            </w:r>
            <w:proofErr w:type="spellStart"/>
            <w:r w:rsidRPr="005A25DC">
              <w:t>матеріали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301000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 xml:space="preserve">7. 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Надійшли</w:t>
            </w:r>
            <w:proofErr w:type="spellEnd"/>
            <w:r w:rsidRPr="005A25DC">
              <w:t xml:space="preserve"> на склад </w:t>
            </w:r>
            <w:proofErr w:type="spellStart"/>
            <w:r w:rsidRPr="005A25DC">
              <w:t>від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постачальників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паливо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23000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8.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Надійшли</w:t>
            </w:r>
            <w:proofErr w:type="spellEnd"/>
            <w:r w:rsidRPr="005A25DC">
              <w:t xml:space="preserve"> на склад </w:t>
            </w:r>
            <w:proofErr w:type="spellStart"/>
            <w:r w:rsidRPr="005A25DC">
              <w:t>від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постачальників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запасні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частини</w:t>
            </w:r>
            <w:proofErr w:type="spellEnd"/>
            <w:r w:rsidRPr="005A25DC">
              <w:t xml:space="preserve"> </w:t>
            </w:r>
            <w:proofErr w:type="gramStart"/>
            <w:r w:rsidRPr="005A25DC">
              <w:t>для</w:t>
            </w:r>
            <w:proofErr w:type="gramEnd"/>
            <w:r w:rsidRPr="005A25DC">
              <w:t xml:space="preserve"> </w:t>
            </w:r>
            <w:proofErr w:type="gramStart"/>
            <w:r w:rsidRPr="005A25DC">
              <w:t>ремонту</w:t>
            </w:r>
            <w:proofErr w:type="gramEnd"/>
            <w:r w:rsidRPr="005A25DC">
              <w:t xml:space="preserve"> машин</w:t>
            </w: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5000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9.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Зараховано</w:t>
            </w:r>
            <w:proofErr w:type="spellEnd"/>
            <w:r w:rsidRPr="005A25DC">
              <w:t xml:space="preserve"> на </w:t>
            </w:r>
            <w:proofErr w:type="spellStart"/>
            <w:r w:rsidRPr="005A25DC">
              <w:t>поточний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рахунок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короткостроковий</w:t>
            </w:r>
            <w:proofErr w:type="spellEnd"/>
            <w:r w:rsidRPr="005A25DC">
              <w:t xml:space="preserve"> кредит банку</w:t>
            </w: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182000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10.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Зараховано</w:t>
            </w:r>
            <w:proofErr w:type="spellEnd"/>
            <w:r w:rsidRPr="005A25DC">
              <w:t xml:space="preserve"> на </w:t>
            </w:r>
            <w:proofErr w:type="spellStart"/>
            <w:r w:rsidRPr="005A25DC">
              <w:t>поточний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рахунок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внесок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готівки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каси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400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11.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Перераховано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постачальникам</w:t>
            </w:r>
            <w:proofErr w:type="spellEnd"/>
            <w:r w:rsidRPr="005A25DC">
              <w:t xml:space="preserve"> за </w:t>
            </w:r>
            <w:proofErr w:type="spellStart"/>
            <w:proofErr w:type="gramStart"/>
            <w:r w:rsidRPr="005A25DC">
              <w:t>матер</w:t>
            </w:r>
            <w:proofErr w:type="gramEnd"/>
            <w:r w:rsidRPr="005A25DC">
              <w:t>іали</w:t>
            </w:r>
            <w:proofErr w:type="spellEnd"/>
            <w:r w:rsidRPr="005A25DC">
              <w:t xml:space="preserve"> та </w:t>
            </w:r>
            <w:proofErr w:type="spellStart"/>
            <w:r w:rsidRPr="005A25DC">
              <w:t>запасні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частини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306000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12.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Перераховано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</w:t>
            </w:r>
            <w:proofErr w:type="gramStart"/>
            <w:r w:rsidRPr="005A25DC">
              <w:t>поточного</w:t>
            </w:r>
            <w:proofErr w:type="gramEnd"/>
            <w:r w:rsidRPr="005A25DC">
              <w:t xml:space="preserve"> </w:t>
            </w:r>
            <w:proofErr w:type="spellStart"/>
            <w:r w:rsidRPr="005A25DC">
              <w:t>рахунку</w:t>
            </w:r>
            <w:proofErr w:type="spellEnd"/>
            <w:r w:rsidRPr="005A25DC">
              <w:t xml:space="preserve"> в </w:t>
            </w:r>
            <w:proofErr w:type="spellStart"/>
            <w:r w:rsidRPr="005A25DC">
              <w:t>погашення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короткострокового</w:t>
            </w:r>
            <w:proofErr w:type="spellEnd"/>
            <w:r w:rsidRPr="005A25DC">
              <w:t xml:space="preserve"> кредиту</w:t>
            </w: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35000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13.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Відпущено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зі</w:t>
            </w:r>
            <w:proofErr w:type="spellEnd"/>
            <w:r w:rsidRPr="005A25DC">
              <w:t xml:space="preserve"> складу на </w:t>
            </w:r>
            <w:proofErr w:type="spellStart"/>
            <w:r w:rsidRPr="005A25DC">
              <w:t>виробництво</w:t>
            </w:r>
            <w:proofErr w:type="spellEnd"/>
            <w:r w:rsidRPr="005A25DC">
              <w:t xml:space="preserve"> </w:t>
            </w:r>
            <w:proofErr w:type="spellStart"/>
            <w:proofErr w:type="gramStart"/>
            <w:r w:rsidRPr="005A25DC">
              <w:t>матер</w:t>
            </w:r>
            <w:proofErr w:type="gramEnd"/>
            <w:r w:rsidRPr="005A25DC">
              <w:t>іали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317000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14.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Відпущено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зі</w:t>
            </w:r>
            <w:proofErr w:type="spellEnd"/>
            <w:r w:rsidRPr="005A25DC">
              <w:t xml:space="preserve"> складу на </w:t>
            </w:r>
            <w:proofErr w:type="spellStart"/>
            <w:r w:rsidRPr="005A25DC">
              <w:t>виробництво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паливо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19000</w:t>
            </w:r>
          </w:p>
        </w:tc>
      </w:tr>
      <w:tr w:rsidR="00E64738" w:rsidRPr="005A25DC" w:rsidTr="00462728">
        <w:tc>
          <w:tcPr>
            <w:tcW w:w="648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15.</w:t>
            </w:r>
          </w:p>
        </w:tc>
        <w:tc>
          <w:tcPr>
            <w:tcW w:w="4500" w:type="dxa"/>
          </w:tcPr>
          <w:p w:rsidR="00E64738" w:rsidRPr="005A25DC" w:rsidRDefault="00E64738" w:rsidP="00462728">
            <w:pPr>
              <w:widowControl w:val="0"/>
            </w:pPr>
            <w:proofErr w:type="spellStart"/>
            <w:r w:rsidRPr="005A25DC">
              <w:t>Здано</w:t>
            </w:r>
            <w:proofErr w:type="spellEnd"/>
            <w:r w:rsidRPr="005A25DC">
              <w:t xml:space="preserve"> на склад не </w:t>
            </w:r>
            <w:proofErr w:type="spellStart"/>
            <w:r w:rsidRPr="005A25DC">
              <w:t>використані</w:t>
            </w:r>
            <w:proofErr w:type="spellEnd"/>
            <w:r w:rsidRPr="005A25DC">
              <w:t xml:space="preserve"> у </w:t>
            </w:r>
            <w:proofErr w:type="spellStart"/>
            <w:r w:rsidRPr="005A25DC">
              <w:t>виробництві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матеріали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</w:pPr>
            <w:r w:rsidRPr="005A25DC">
              <w:t>1700</w:t>
            </w:r>
          </w:p>
        </w:tc>
      </w:tr>
      <w:tr w:rsidR="00E64738" w:rsidRPr="005A25DC" w:rsidTr="00462728">
        <w:tc>
          <w:tcPr>
            <w:tcW w:w="8028" w:type="dxa"/>
            <w:gridSpan w:val="4"/>
          </w:tcPr>
          <w:p w:rsidR="00E64738" w:rsidRPr="005A25DC" w:rsidRDefault="00E64738" w:rsidP="00462728">
            <w:pPr>
              <w:widowControl w:val="0"/>
              <w:jc w:val="right"/>
              <w:rPr>
                <w:b/>
              </w:rPr>
            </w:pPr>
            <w:proofErr w:type="spellStart"/>
            <w:r w:rsidRPr="005A25DC">
              <w:rPr>
                <w:b/>
              </w:rPr>
              <w:t>Всього</w:t>
            </w:r>
            <w:proofErr w:type="spellEnd"/>
          </w:p>
        </w:tc>
        <w:tc>
          <w:tcPr>
            <w:tcW w:w="144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t>1279680</w:t>
            </w:r>
          </w:p>
        </w:tc>
      </w:tr>
    </w:tbl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E64738" w:rsidRPr="005A25DC" w:rsidRDefault="00E64738" w:rsidP="00E64738">
      <w:pPr>
        <w:widowControl w:val="0"/>
        <w:jc w:val="center"/>
        <w:rPr>
          <w:lang w:val="ru-RU"/>
        </w:rPr>
      </w:pPr>
      <w:r w:rsidRPr="005A25DC">
        <w:lastRenderedPageBreak/>
        <w:t xml:space="preserve">Сальдова оборотна відомість по синтетичним рахункам хлібозаводу </w:t>
      </w:r>
    </w:p>
    <w:p w:rsidR="00E64738" w:rsidRPr="005A25DC" w:rsidRDefault="00E64738" w:rsidP="00E64738">
      <w:pPr>
        <w:widowControl w:val="0"/>
        <w:jc w:val="center"/>
      </w:pPr>
      <w:r>
        <w:t xml:space="preserve">за листопад місяць 20  </w:t>
      </w:r>
      <w:r w:rsidRPr="005A25DC">
        <w:t xml:space="preserve"> р.</w:t>
      </w:r>
    </w:p>
    <w:tbl>
      <w:tblPr>
        <w:tblStyle w:val="a3"/>
        <w:tblW w:w="9924" w:type="dxa"/>
        <w:tblInd w:w="-885" w:type="dxa"/>
        <w:tblLayout w:type="fixed"/>
        <w:tblLook w:val="01E0"/>
      </w:tblPr>
      <w:tblGrid>
        <w:gridCol w:w="2988"/>
        <w:gridCol w:w="1080"/>
        <w:gridCol w:w="1080"/>
        <w:gridCol w:w="1260"/>
        <w:gridCol w:w="1080"/>
        <w:gridCol w:w="1140"/>
        <w:gridCol w:w="1296"/>
      </w:tblGrid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proofErr w:type="spellStart"/>
            <w:r w:rsidRPr="005A25DC">
              <w:rPr>
                <w:b/>
              </w:rPr>
              <w:t>Назва</w:t>
            </w:r>
            <w:proofErr w:type="spellEnd"/>
            <w:r w:rsidRPr="005A25DC">
              <w:rPr>
                <w:b/>
              </w:rPr>
              <w:t xml:space="preserve"> та номер </w:t>
            </w:r>
            <w:proofErr w:type="spellStart"/>
            <w:r w:rsidRPr="005A25DC">
              <w:rPr>
                <w:b/>
              </w:rPr>
              <w:t>рахунка</w:t>
            </w:r>
            <w:proofErr w:type="spellEnd"/>
          </w:p>
        </w:tc>
        <w:tc>
          <w:tcPr>
            <w:tcW w:w="2160" w:type="dxa"/>
            <w:gridSpan w:val="2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Сальдо на 1.11.</w:t>
            </w:r>
          </w:p>
        </w:tc>
        <w:tc>
          <w:tcPr>
            <w:tcW w:w="2340" w:type="dxa"/>
            <w:gridSpan w:val="2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 xml:space="preserve">Обороти за </w:t>
            </w:r>
            <w:proofErr w:type="spellStart"/>
            <w:proofErr w:type="gramStart"/>
            <w:r w:rsidRPr="005A25DC">
              <w:rPr>
                <w:b/>
              </w:rPr>
              <w:t>м</w:t>
            </w:r>
            <w:proofErr w:type="gramEnd"/>
            <w:r w:rsidRPr="005A25DC">
              <w:rPr>
                <w:b/>
              </w:rPr>
              <w:t>ісяць</w:t>
            </w:r>
            <w:proofErr w:type="spellEnd"/>
          </w:p>
        </w:tc>
        <w:tc>
          <w:tcPr>
            <w:tcW w:w="2436" w:type="dxa"/>
            <w:gridSpan w:val="2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Сальдо на 1.12.</w:t>
            </w: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10 «</w:t>
            </w:r>
            <w:proofErr w:type="spellStart"/>
            <w:r w:rsidRPr="005A25DC">
              <w:t>Основні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засоби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201 «</w:t>
            </w:r>
            <w:proofErr w:type="spellStart"/>
            <w:r w:rsidRPr="005A25DC">
              <w:t>Сировина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й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матеріали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203 «</w:t>
            </w:r>
            <w:proofErr w:type="spellStart"/>
            <w:r w:rsidRPr="005A25DC">
              <w:t>Паливо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207 «</w:t>
            </w:r>
            <w:proofErr w:type="spellStart"/>
            <w:r w:rsidRPr="005A25DC">
              <w:t>Запасні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частини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23 «</w:t>
            </w:r>
            <w:proofErr w:type="spellStart"/>
            <w:r w:rsidRPr="005A25DC">
              <w:t>Виробництво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301 «</w:t>
            </w:r>
            <w:proofErr w:type="spellStart"/>
            <w:r w:rsidRPr="005A25DC">
              <w:t>Каса</w:t>
            </w:r>
            <w:proofErr w:type="spellEnd"/>
            <w:r w:rsidRPr="005A25DC">
              <w:t xml:space="preserve"> в </w:t>
            </w:r>
            <w:proofErr w:type="spellStart"/>
            <w:r w:rsidRPr="005A25DC">
              <w:t>нац</w:t>
            </w:r>
            <w:proofErr w:type="spellEnd"/>
            <w:r w:rsidRPr="005A25DC">
              <w:t xml:space="preserve">. </w:t>
            </w:r>
            <w:proofErr w:type="spellStart"/>
            <w:r w:rsidRPr="005A25DC">
              <w:t>валюті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 xml:space="preserve">311 «Пот. </w:t>
            </w:r>
            <w:proofErr w:type="spellStart"/>
            <w:r w:rsidRPr="005A25DC">
              <w:t>рах</w:t>
            </w:r>
            <w:proofErr w:type="spellEnd"/>
            <w:r w:rsidRPr="005A25DC">
              <w:t xml:space="preserve">. в </w:t>
            </w:r>
            <w:proofErr w:type="spellStart"/>
            <w:r w:rsidRPr="005A25DC">
              <w:t>нац</w:t>
            </w:r>
            <w:proofErr w:type="spellEnd"/>
            <w:r w:rsidRPr="005A25DC">
              <w:t>. вал</w:t>
            </w:r>
            <w:proofErr w:type="gramStart"/>
            <w:r w:rsidRPr="005A25DC">
              <w:t>.»</w:t>
            </w:r>
            <w:proofErr w:type="gramEnd"/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372 «</w:t>
            </w:r>
            <w:proofErr w:type="spellStart"/>
            <w:r w:rsidRPr="005A25DC">
              <w:t>Розрахунки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ПО»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40 «</w:t>
            </w:r>
            <w:proofErr w:type="spellStart"/>
            <w:r w:rsidRPr="005A25DC">
              <w:t>Статутний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капітал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42 «</w:t>
            </w:r>
            <w:proofErr w:type="spellStart"/>
            <w:r w:rsidRPr="005A25DC">
              <w:t>Додатковий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капітал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441 «</w:t>
            </w:r>
            <w:proofErr w:type="spellStart"/>
            <w:r w:rsidRPr="005A25DC">
              <w:t>Прибуток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нерозпод</w:t>
            </w:r>
            <w:proofErr w:type="spellEnd"/>
            <w:r w:rsidRPr="005A25DC">
              <w:t>.»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601 «</w:t>
            </w:r>
            <w:proofErr w:type="spellStart"/>
            <w:r w:rsidRPr="005A25DC">
              <w:t>Кор</w:t>
            </w:r>
            <w:proofErr w:type="spellEnd"/>
            <w:r w:rsidRPr="005A25DC">
              <w:t xml:space="preserve">. </w:t>
            </w:r>
            <w:proofErr w:type="spellStart"/>
            <w:r w:rsidRPr="005A25DC">
              <w:t>кред</w:t>
            </w:r>
            <w:proofErr w:type="spellEnd"/>
            <w:r w:rsidRPr="005A25DC">
              <w:t xml:space="preserve">. б. у </w:t>
            </w:r>
            <w:proofErr w:type="spellStart"/>
            <w:r w:rsidRPr="005A25DC">
              <w:t>нац</w:t>
            </w:r>
            <w:proofErr w:type="spellEnd"/>
            <w:r w:rsidRPr="005A25DC">
              <w:t>. в.»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631 «</w:t>
            </w:r>
            <w:proofErr w:type="spellStart"/>
            <w:r w:rsidRPr="005A25DC">
              <w:t>Р-ки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ві</w:t>
            </w:r>
            <w:proofErr w:type="gramStart"/>
            <w:r w:rsidRPr="005A25DC">
              <w:t>т-ми</w:t>
            </w:r>
            <w:proofErr w:type="spellEnd"/>
            <w:proofErr w:type="gramEnd"/>
            <w:r w:rsidRPr="005A25DC">
              <w:t xml:space="preserve"> </w:t>
            </w:r>
            <w:proofErr w:type="spellStart"/>
            <w:r w:rsidRPr="005A25DC">
              <w:t>пос-ми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661 «</w:t>
            </w:r>
            <w:proofErr w:type="spellStart"/>
            <w:r w:rsidRPr="005A25DC">
              <w:t>Розрахунки</w:t>
            </w:r>
            <w:proofErr w:type="spellEnd"/>
            <w:r w:rsidRPr="005A25DC">
              <w:t xml:space="preserve"> за </w:t>
            </w:r>
            <w:proofErr w:type="spellStart"/>
            <w:r w:rsidRPr="005A25DC">
              <w:t>ЗП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</w:pPr>
            <w:r w:rsidRPr="005A25DC">
              <w:t>685 «</w:t>
            </w:r>
            <w:proofErr w:type="spellStart"/>
            <w:r w:rsidRPr="005A25DC">
              <w:t>Р-ки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ін</w:t>
            </w:r>
            <w:proofErr w:type="spellEnd"/>
            <w:r w:rsidRPr="005A25DC">
              <w:t xml:space="preserve">. </w:t>
            </w:r>
            <w:proofErr w:type="spellStart"/>
            <w:r w:rsidRPr="005A25DC">
              <w:t>кред-ми</w:t>
            </w:r>
            <w:proofErr w:type="spellEnd"/>
            <w:r w:rsidRPr="005A25DC">
              <w:t>»</w:t>
            </w: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jc w:val="center"/>
            </w:pPr>
          </w:p>
        </w:tc>
      </w:tr>
      <w:tr w:rsidR="00E64738" w:rsidRPr="005A25DC" w:rsidTr="00462728">
        <w:tc>
          <w:tcPr>
            <w:tcW w:w="2988" w:type="dxa"/>
          </w:tcPr>
          <w:p w:rsidR="00E64738" w:rsidRPr="005A25DC" w:rsidRDefault="00E64738" w:rsidP="00462728">
            <w:pPr>
              <w:widowControl w:val="0"/>
              <w:rPr>
                <w:b/>
              </w:rPr>
            </w:pPr>
            <w:proofErr w:type="spellStart"/>
            <w:r w:rsidRPr="005A25DC">
              <w:rPr>
                <w:b/>
              </w:rPr>
              <w:t>Всього</w:t>
            </w:r>
            <w:proofErr w:type="spellEnd"/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E64738" w:rsidRPr="005A25DC" w:rsidRDefault="00E64738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E64738" w:rsidRPr="005A25DC" w:rsidRDefault="00E64738" w:rsidP="00462728">
            <w:pPr>
              <w:widowControl w:val="0"/>
              <w:ind w:firstLine="168"/>
              <w:jc w:val="center"/>
              <w:rPr>
                <w:b/>
              </w:rPr>
            </w:pPr>
          </w:p>
        </w:tc>
      </w:tr>
    </w:tbl>
    <w:p w:rsidR="00E64738" w:rsidRDefault="00E64738" w:rsidP="00E64738"/>
    <w:p w:rsidR="00E64738" w:rsidRDefault="00E64738" w:rsidP="00E64738"/>
    <w:p w:rsidR="00E64738" w:rsidRDefault="00E64738" w:rsidP="00E64738"/>
    <w:p w:rsidR="00E64738" w:rsidRDefault="00E64738" w:rsidP="00E64738"/>
    <w:p w:rsidR="004016A5" w:rsidRDefault="004016A5"/>
    <w:sectPr w:rsidR="004016A5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C34"/>
    <w:multiLevelType w:val="singleLevel"/>
    <w:tmpl w:val="CCA09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64738"/>
    <w:rsid w:val="004016A5"/>
    <w:rsid w:val="00576C00"/>
    <w:rsid w:val="00AD01A5"/>
    <w:rsid w:val="00BD45A7"/>
    <w:rsid w:val="00E64738"/>
    <w:rsid w:val="00FA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73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738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rsid w:val="00E64738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4738"/>
    <w:pPr>
      <w:ind w:firstLine="720"/>
      <w:jc w:val="both"/>
    </w:pPr>
    <w:rPr>
      <w:sz w:val="28"/>
      <w:lang w:val="ru-RU"/>
    </w:rPr>
  </w:style>
  <w:style w:type="character" w:customStyle="1" w:styleId="a5">
    <w:name w:val="Основной текст с отступом Знак"/>
    <w:basedOn w:val="a0"/>
    <w:link w:val="a4"/>
    <w:rsid w:val="00E64738"/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2022-11-03T10:32:00Z</dcterms:created>
  <dcterms:modified xsi:type="dcterms:W3CDTF">2022-11-03T10:33:00Z</dcterms:modified>
</cp:coreProperties>
</file>