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9E" w:rsidRDefault="009D42B7">
      <w:pPr>
        <w:spacing w:after="0" w:line="259" w:lineRule="auto"/>
        <w:ind w:left="1783" w:firstLine="0"/>
        <w:jc w:val="center"/>
      </w:pPr>
      <w:r>
        <w:rPr>
          <w:sz w:val="13"/>
        </w:rPr>
        <w:t>Додаток 1</w:t>
      </w:r>
    </w:p>
    <w:p w:rsidR="005A059E" w:rsidRDefault="009D42B7">
      <w:pPr>
        <w:spacing w:after="834" w:line="216" w:lineRule="auto"/>
        <w:ind w:left="5756" w:right="698" w:firstLine="0"/>
      </w:pPr>
      <w:r>
        <w:rPr>
          <w:sz w:val="13"/>
        </w:rPr>
        <w:t>до Національного положення (стандарту) бухгалтерського обліку 1 "Загальні вимоги до фінансової звітності"</w:t>
      </w:r>
    </w:p>
    <w:tbl>
      <w:tblPr>
        <w:tblStyle w:val="TableGrid"/>
        <w:tblpPr w:vertAnchor="text" w:tblpX="9218" w:tblpY="-643"/>
        <w:tblOverlap w:val="never"/>
        <w:tblW w:w="1409" w:type="dxa"/>
        <w:tblInd w:w="0" w:type="dxa"/>
        <w:tblCellMar>
          <w:top w:w="17" w:type="dxa"/>
          <w:left w:w="115" w:type="dxa"/>
          <w:right w:w="115" w:type="dxa"/>
        </w:tblCellMar>
        <w:tblLook w:val="04A0"/>
      </w:tblPr>
      <w:tblGrid>
        <w:gridCol w:w="700"/>
        <w:gridCol w:w="350"/>
        <w:gridCol w:w="359"/>
      </w:tblGrid>
      <w:tr w:rsidR="005A059E">
        <w:trPr>
          <w:trHeight w:val="194"/>
        </w:trPr>
        <w:tc>
          <w:tcPr>
            <w:tcW w:w="14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5A059E" w:rsidRDefault="009D42B7">
            <w:pPr>
              <w:spacing w:after="0" w:line="259" w:lineRule="auto"/>
              <w:ind w:left="5" w:firstLine="0"/>
              <w:jc w:val="center"/>
            </w:pPr>
            <w:r>
              <w:t>КОДИ</w:t>
            </w:r>
          </w:p>
        </w:tc>
      </w:tr>
      <w:tr w:rsidR="005A059E">
        <w:trPr>
          <w:trHeight w:val="238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bottom"/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trHeight w:val="194"/>
        </w:trPr>
        <w:tc>
          <w:tcPr>
            <w:tcW w:w="14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5A059E" w:rsidRDefault="009D42B7">
            <w:pPr>
              <w:spacing w:after="0" w:line="259" w:lineRule="auto"/>
              <w:ind w:left="5" w:firstLine="0"/>
              <w:jc w:val="center"/>
            </w:pPr>
            <w:r>
              <w:t>08276316</w:t>
            </w:r>
          </w:p>
        </w:tc>
      </w:tr>
      <w:tr w:rsidR="005A059E">
        <w:trPr>
          <w:trHeight w:val="215"/>
        </w:trPr>
        <w:tc>
          <w:tcPr>
            <w:tcW w:w="14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trHeight w:val="195"/>
        </w:trPr>
        <w:tc>
          <w:tcPr>
            <w:tcW w:w="14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trHeight w:val="194"/>
        </w:trPr>
        <w:tc>
          <w:tcPr>
            <w:tcW w:w="14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bottom"/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</w:tbl>
    <w:p w:rsidR="005A059E" w:rsidRDefault="008B276A">
      <w:pPr>
        <w:spacing w:after="410"/>
        <w:ind w:left="21"/>
      </w:pPr>
      <w:bookmarkStart w:id="0" w:name="_GoBack"/>
      <w:bookmarkEnd w:id="0"/>
      <w:r w:rsidRPr="008B276A">
        <w:rPr>
          <w:rFonts w:ascii="Calibri" w:eastAsia="Calibri" w:hAnsi="Calibri" w:cs="Calibri"/>
          <w:noProof/>
          <w:sz w:val="22"/>
        </w:rPr>
        <w:pict>
          <v:group id="Group 23062" o:spid="_x0000_s1042" style="position:absolute;left:0;text-align:left;margin-left:1.25pt;margin-top:-21.6pt;width:459.65pt;height:69.75pt;z-index:251659264;mso-position-horizontal-relative:text;mso-position-vertical-relative:text" coordsize="58375,8861">
            <v:rect id="Rectangle 16" o:spid="_x0000_s1060" style="position:absolute;left:38432;width:26269;height:1421" filled="f" stroked="f">
              <v:textbox inset="0,0,0,0">
                <w:txbxContent>
                  <w:p w:rsidR="008B276A" w:rsidRDefault="002E5DDA">
                    <w:pPr>
                      <w:spacing w:after="160" w:line="259" w:lineRule="auto"/>
                      <w:ind w:left="0" w:firstLine="0"/>
                    </w:pPr>
                    <w:r>
                      <w:t xml:space="preserve">                                        Дата (рiк, мiсяць, число)</w:t>
                    </w:r>
                  </w:p>
                </w:txbxContent>
              </v:textbox>
            </v:rect>
            <v:rect id="Rectangle 31" o:spid="_x0000_s1059" style="position:absolute;top:1511;width:7689;height:1421" filled="f" stroked="f">
              <v:textbox inset="0,0,0,0">
                <w:txbxContent>
                  <w:p w:rsidR="008B276A" w:rsidRDefault="002E5DDA">
                    <w:pPr>
                      <w:spacing w:after="160" w:line="259" w:lineRule="auto"/>
                      <w:ind w:left="0" w:firstLine="0"/>
                    </w:pPr>
                    <w:r>
                      <w:t>Пiдприємство</w:t>
                    </w:r>
                  </w:p>
                </w:txbxContent>
              </v:textbox>
            </v:rect>
            <v:shape id="Shape 32" o:spid="_x0000_s1058" style="position:absolute;left:8807;top:2638;width:41713;height:0" coordsize="4171315,0" path="m,l4171315,e" filled="f" fillcolor="black" strokeweight=".22861mm">
              <v:fill opacity="0"/>
              <v:stroke miterlimit="10" joinstyle="miter"/>
            </v:shape>
            <v:rect id="Rectangle 34" o:spid="_x0000_s1057" style="position:absolute;left:50520;top:1511;width:6916;height:1421" filled="f" stroked="f">
              <v:textbox inset="0,0,0,0">
                <w:txbxContent>
                  <w:p w:rsidR="008B276A" w:rsidRDefault="002E5DDA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  <w:r>
                      <w:t>за ЄДРПОУ</w:t>
                    </w:r>
                  </w:p>
                </w:txbxContent>
              </v:textbox>
            </v:rect>
            <v:shape id="Shape 41" o:spid="_x0000_s1056" style="position:absolute;left:7092;top:4003;width:43427;height:0" coordsize="4342765,0" path="m,l4342765,e" filled="f" fillcolor="black" strokeweight=".22861mm">
              <v:fill opacity="0"/>
              <v:stroke miterlimit="10" joinstyle="miter"/>
            </v:shape>
            <v:rect id="Rectangle 43" o:spid="_x0000_s1055" style="position:absolute;left:50520;top:2743;width:7027;height:1421" filled="f" stroked="f">
              <v:textbox inset="0,0,0,0">
                <w:txbxContent>
                  <w:p w:rsidR="008B276A" w:rsidRDefault="002E5DDA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  <w:r>
                      <w:t>за КОАТУУ</w:t>
                    </w:r>
                  </w:p>
                </w:txbxContent>
              </v:textbox>
            </v:rect>
            <v:rect id="Rectangle 48" o:spid="_x0000_s1054" style="position:absolute;top:4108;width:25747;height:1421" filled="f" stroked="f">
              <v:textbox inset="0,0,0,0">
                <w:txbxContent>
                  <w:p w:rsidR="008B276A" w:rsidRDefault="002E5DDA">
                    <w:pPr>
                      <w:spacing w:after="160" w:line="259" w:lineRule="auto"/>
                      <w:ind w:left="0" w:firstLine="0"/>
                    </w:pPr>
                    <w:r>
                      <w:t>Організаційно-правова форма господарювання</w:t>
                    </w:r>
                  </w:p>
                </w:txbxContent>
              </v:textbox>
            </v:rect>
            <v:shape id="Shape 49" o:spid="_x0000_s1053" style="position:absolute;left:20713;top:5241;width:29806;height:0" coordsize="2980690,0" path="m,l2980690,e" filled="f" fillcolor="black" strokeweight=".22861mm">
              <v:fill opacity="0"/>
              <v:stroke miterlimit="10" joinstyle="miter"/>
            </v:shape>
            <v:rect id="Rectangle 51" o:spid="_x0000_s1052" style="position:absolute;left:50520;top:4108;width:6182;height:1421" filled="f" stroked="f">
              <v:textbox inset="0,0,0,0">
                <w:txbxContent>
                  <w:p w:rsidR="008B276A" w:rsidRDefault="002E5DDA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  <w:r>
                      <w:t>за КОПФГ</w:t>
                    </w:r>
                  </w:p>
                </w:txbxContent>
              </v:textbox>
            </v:rect>
            <v:rect id="Rectangle 56" o:spid="_x0000_s1051" style="position:absolute;top:5346;width:15129;height:1421" filled="f" stroked="f">
              <v:textbox inset="0,0,0,0">
                <w:txbxContent>
                  <w:p w:rsidR="008B276A" w:rsidRDefault="002E5DDA">
                    <w:pPr>
                      <w:spacing w:after="160" w:line="259" w:lineRule="auto"/>
                      <w:ind w:left="0" w:firstLine="0"/>
                    </w:pPr>
                    <w:r>
                      <w:t>Вид економічної діяльності</w:t>
                    </w:r>
                  </w:p>
                </w:txbxContent>
              </v:textbox>
            </v:rect>
            <v:shape id="Shape 57" o:spid="_x0000_s1050" style="position:absolute;left:15570;top:6473;width:34950;height:0" coordsize="3495040,0" path="m,l3495040,e" filled="f" fillcolor="black" strokeweight=".22861mm">
              <v:fill opacity="0"/>
              <v:stroke miterlimit="10" joinstyle="miter"/>
            </v:shape>
            <v:rect id="Rectangle 59" o:spid="_x0000_s1049" style="position:absolute;left:50520;top:5346;width:5086;height:1421" filled="f" stroked="f">
              <v:textbox inset="0,0,0,0">
                <w:txbxContent>
                  <w:p w:rsidR="008B276A" w:rsidRDefault="002E5DDA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  <w:r>
                      <w:t>за КВЕД</w:t>
                    </w:r>
                  </w:p>
                </w:txbxContent>
              </v:textbox>
            </v:rect>
            <v:rect id="Rectangle 65" o:spid="_x0000_s1048" style="position:absolute;left:16427;top:6552;width:481;height:1066" filled="f" stroked="f">
              <v:textbox inset="0,0,0,0">
                <w:txbxContent>
                  <w:p w:rsidR="008B276A" w:rsidRDefault="002E5DDA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11"/>
                      </w:rPr>
                      <w:t>1</w:t>
                    </w:r>
                  </w:p>
                </w:txbxContent>
              </v:textbox>
            </v:rect>
            <v:shape id="Shape 66" o:spid="_x0000_s1047" style="position:absolute;left:17964;top:7667;width:40411;height:0" coordsize="4041140,0" path="m,l4041140,e" filled="f" fillcolor="black" strokeweight=".22861mm">
              <v:fill opacity="0"/>
              <v:stroke miterlimit="10" joinstyle="miter"/>
            </v:shape>
            <v:rect id="Rectangle 67" o:spid="_x0000_s1046" style="position:absolute;left:18256;top:6578;width:641;height:1421" filled="f" stroked="f">
              <v:textbox inset="0,0,0,0">
                <w:txbxContent>
                  <w:p w:rsidR="008B276A" w:rsidRDefault="002E5DDA">
                    <w:pPr>
                      <w:spacing w:after="160" w:line="259" w:lineRule="auto"/>
                      <w:ind w:left="0" w:firstLine="0"/>
                    </w:pPr>
                    <w:r>
                      <w:t>0</w:t>
                    </w:r>
                  </w:p>
                </w:txbxContent>
              </v:textbox>
            </v:rect>
            <v:shape id="Shape 69" o:spid="_x0000_s1045" style="position:absolute;left:9086;top:8861;width:41433;height:0" coordsize="4143375,0" path="m,l4143375,e" filled="f" fillcolor="black" strokeweight=".22861mm">
              <v:fill opacity="0"/>
              <v:stroke miterlimit="10" joinstyle="miter"/>
            </v:shape>
            <v:shape id="Shape 70" o:spid="_x0000_s1044" style="position:absolute;left:50520;top:8861;width:7854;height:0" coordsize="785495,0" path="m,l785495,e" filled="f" fillcolor="black" strokeweight=".22861mm">
              <v:fill opacity="0"/>
              <v:stroke miterlimit="10" joinstyle="miter"/>
            </v:shape>
            <v:rect id="Rectangle 71" o:spid="_x0000_s1043" style="position:absolute;left:50647;top:7772;width:3851;height:1421" filled="f" stroked="f">
              <v:textbox inset="0,0,0,0">
                <w:txbxContent>
                  <w:p w:rsidR="008B276A" w:rsidRDefault="002E5DDA">
                    <w:pPr>
                      <w:spacing w:after="160" w:line="259" w:lineRule="auto"/>
                      <w:ind w:left="0" w:firstLine="0"/>
                    </w:pPr>
                    <w:r>
                      <w:t>621611</w:t>
                    </w:r>
                  </w:p>
                </w:txbxContent>
              </v:textbox>
            </v:rect>
            <w10:wrap type="square"/>
          </v:group>
        </w:pict>
      </w:r>
      <w:proofErr w:type="spellStart"/>
      <w:r w:rsidR="009D42B7">
        <w:t>Територiя</w:t>
      </w:r>
      <w:proofErr w:type="spellEnd"/>
    </w:p>
    <w:p w:rsidR="005A059E" w:rsidRDefault="009D42B7">
      <w:pPr>
        <w:ind w:left="21"/>
      </w:pPr>
      <w:r>
        <w:t>Середня кількість працівників</w:t>
      </w:r>
    </w:p>
    <w:p w:rsidR="005A059E" w:rsidRDefault="009D42B7">
      <w:pPr>
        <w:ind w:left="21"/>
      </w:pPr>
      <w:proofErr w:type="spellStart"/>
      <w:r>
        <w:t>Aдреса</w:t>
      </w:r>
      <w:proofErr w:type="spellEnd"/>
      <w:r>
        <w:t>, телефон</w:t>
      </w:r>
    </w:p>
    <w:p w:rsidR="005A059E" w:rsidRDefault="009D42B7">
      <w:pPr>
        <w:spacing w:after="54"/>
        <w:ind w:left="21"/>
      </w:pPr>
      <w:r>
        <w:t xml:space="preserve">Одиниця </w:t>
      </w:r>
      <w:proofErr w:type="spellStart"/>
      <w:r>
        <w:t>вимiру</w:t>
      </w:r>
      <w:proofErr w:type="spellEnd"/>
      <w:r>
        <w:t>: тис. грн. без десяткового знака (окрім розділу IV Звіту про фінансові результати (Звіту про сукупний дохід) (форма №2), грошові показники якого наводяться в гривнях з копійками)</w:t>
      </w:r>
    </w:p>
    <w:p w:rsidR="005A059E" w:rsidRDefault="008B276A">
      <w:pPr>
        <w:ind w:left="21" w:right="492"/>
      </w:pPr>
      <w:r w:rsidRPr="008B276A">
        <w:rPr>
          <w:rFonts w:ascii="Calibri" w:eastAsia="Calibri" w:hAnsi="Calibri" w:cs="Calibri"/>
          <w:noProof/>
          <w:sz w:val="22"/>
        </w:rPr>
        <w:pict>
          <v:group id="Group 23063" o:spid="_x0000_s1033" style="position:absolute;left:0;text-align:left;margin-left:461.45pt;margin-top:9.05pt;width:29.05pt;height:19.8pt;z-index:251660288" coordsize="3689,2514">
            <v:shape id="Shape 76" o:spid="_x0000_s1041" style="position:absolute;width:0;height:1257" coordsize="0,125730" path="m,125730l,e" filled="f" fillcolor="black" strokeweight=".22861mm">
              <v:fill opacity="0"/>
              <v:stroke miterlimit="10" joinstyle="miter"/>
            </v:shape>
            <v:shape id="Shape 77" o:spid="_x0000_s1040" style="position:absolute;width:3689;height:0" coordsize="368935,0" path="m,l368935,e" filled="f" fillcolor="black" strokeweight=".22861mm">
              <v:fill opacity="0"/>
              <v:stroke miterlimit="10" joinstyle="miter"/>
            </v:shape>
            <v:shape id="Shape 78" o:spid="_x0000_s1039" style="position:absolute;left:3689;width:0;height:1257" coordsize="0,125730" path="m,l,125730e" filled="f" fillcolor="black" strokeweight=".22861mm">
              <v:fill opacity="0"/>
              <v:stroke miterlimit="10" joinstyle="miter"/>
            </v:shape>
            <v:shape id="Shape 79" o:spid="_x0000_s1038" style="position:absolute;top:1257;width:3689;height:0" coordsize="368935,0" path="m,l368935,e" filled="f" fillcolor="black" strokeweight=".22861mm">
              <v:fill opacity="0"/>
              <v:stroke miterlimit="10" joinstyle="miter"/>
            </v:shape>
            <v:shape id="Shape 81" o:spid="_x0000_s1037" style="position:absolute;top:1257;width:0;height:1257" coordsize="0,125730" path="m,125730l,e" filled="f" fillcolor="black" strokeweight=".22861mm">
              <v:fill opacity="0"/>
              <v:stroke miterlimit="10" joinstyle="miter"/>
            </v:shape>
            <v:shape id="Shape 82" o:spid="_x0000_s1036" style="position:absolute;top:1257;width:3689;height:0" coordsize="368935,0" path="m,l368935,e" filled="f" fillcolor="black" strokeweight=".22861mm">
              <v:fill opacity="0"/>
              <v:stroke miterlimit="10" joinstyle="miter"/>
            </v:shape>
            <v:shape id="Shape 83" o:spid="_x0000_s1035" style="position:absolute;left:3689;top:1257;width:0;height:1257" coordsize="0,125730" path="m,l,125730e" filled="f" fillcolor="black" strokeweight=".22861mm">
              <v:fill opacity="0"/>
              <v:stroke miterlimit="10" joinstyle="miter"/>
            </v:shape>
            <v:shape id="Shape 84" o:spid="_x0000_s1034" style="position:absolute;top:2514;width:3689;height:0" coordsize="368935,0" path="m,l368935,e" filled="f" fillcolor="black" strokeweight=".22861mm">
              <v:fill opacity="0"/>
              <v:stroke miterlimit="10" joinstyle="miter"/>
            </v:shape>
            <w10:wrap type="square"/>
          </v:group>
        </w:pict>
      </w:r>
      <w:r w:rsidR="009D42B7">
        <w:t>Складено (зробити позначку "v" у відповідній клітинці):    за положеннями (стандартами) бухгалтерського обліку    за міжнародними стандартами фінансової звітності</w:t>
      </w:r>
    </w:p>
    <w:p w:rsidR="005A059E" w:rsidRDefault="009D42B7">
      <w:pPr>
        <w:spacing w:after="4" w:line="259" w:lineRule="auto"/>
        <w:ind w:left="398"/>
        <w:jc w:val="center"/>
      </w:pPr>
      <w:r>
        <w:rPr>
          <w:b/>
        </w:rPr>
        <w:t>Баланс (Звіт про фінансовий стан)</w:t>
      </w:r>
    </w:p>
    <w:p w:rsidR="005A059E" w:rsidRDefault="009D42B7">
      <w:pPr>
        <w:tabs>
          <w:tab w:val="center" w:pos="3414"/>
          <w:tab w:val="center" w:pos="5105"/>
          <w:tab w:val="center" w:pos="6203"/>
          <w:tab w:val="center" w:pos="6877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             на</w:t>
      </w:r>
      <w:r>
        <w:rPr>
          <w:b/>
        </w:rPr>
        <w:tab/>
        <w:t>31    ______________</w:t>
      </w:r>
      <w:r>
        <w:rPr>
          <w:b/>
        </w:rPr>
        <w:tab/>
        <w:t>20</w:t>
      </w:r>
      <w:r>
        <w:rPr>
          <w:b/>
        </w:rPr>
        <w:tab/>
        <w:t xml:space="preserve"> р.</w:t>
      </w:r>
    </w:p>
    <w:tbl>
      <w:tblPr>
        <w:tblStyle w:val="TableGrid"/>
        <w:tblW w:w="10633" w:type="dxa"/>
        <w:tblInd w:w="60" w:type="dxa"/>
        <w:tblCellMar>
          <w:top w:w="9" w:type="dxa"/>
        </w:tblCellMar>
        <w:tblLook w:val="04A0"/>
      </w:tblPr>
      <w:tblGrid>
        <w:gridCol w:w="6"/>
        <w:gridCol w:w="5462"/>
        <w:gridCol w:w="6"/>
        <w:gridCol w:w="719"/>
        <w:gridCol w:w="6"/>
        <w:gridCol w:w="517"/>
        <w:gridCol w:w="1458"/>
        <w:gridCol w:w="180"/>
        <w:gridCol w:w="6"/>
        <w:gridCol w:w="528"/>
        <w:gridCol w:w="576"/>
        <w:gridCol w:w="989"/>
        <w:gridCol w:w="174"/>
        <w:gridCol w:w="6"/>
      </w:tblGrid>
      <w:tr w:rsidR="005A059E">
        <w:trPr>
          <w:gridAfter w:val="1"/>
          <w:wAfter w:w="6" w:type="dxa"/>
          <w:trHeight w:val="209"/>
        </w:trPr>
        <w:tc>
          <w:tcPr>
            <w:tcW w:w="9470" w:type="dxa"/>
            <w:gridSpan w:val="11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3"/>
              </w:rPr>
              <w:t>Форма №1 Код за ДКУД</w:t>
            </w:r>
          </w:p>
        </w:tc>
        <w:tc>
          <w:tcPr>
            <w:tcW w:w="11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3"/>
              </w:rPr>
              <w:t xml:space="preserve"> 1801001</w:t>
            </w:r>
          </w:p>
        </w:tc>
      </w:tr>
      <w:tr w:rsidR="005A059E">
        <w:trPr>
          <w:gridAfter w:val="1"/>
          <w:wAfter w:w="6" w:type="dxa"/>
          <w:trHeight w:val="200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Код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На початок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 На </w:t>
            </w:r>
            <w:proofErr w:type="spellStart"/>
            <w:r>
              <w:rPr>
                <w:b/>
              </w:rPr>
              <w:t>кiнець</w:t>
            </w:r>
            <w:proofErr w:type="spellEnd"/>
          </w:p>
        </w:tc>
      </w:tr>
      <w:tr w:rsidR="005A059E">
        <w:trPr>
          <w:gridAfter w:val="1"/>
          <w:wAfter w:w="6" w:type="dxa"/>
          <w:trHeight w:val="185"/>
        </w:trPr>
        <w:tc>
          <w:tcPr>
            <w:tcW w:w="547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A К Т И В</w:t>
            </w:r>
          </w:p>
        </w:tc>
        <w:tc>
          <w:tcPr>
            <w:tcW w:w="72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29" w:firstLine="0"/>
            </w:pPr>
            <w:r>
              <w:rPr>
                <w:b/>
              </w:rPr>
              <w:t>рядка</w:t>
            </w:r>
          </w:p>
        </w:tc>
        <w:tc>
          <w:tcPr>
            <w:tcW w:w="216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звітного  періоду</w:t>
            </w:r>
          </w:p>
        </w:tc>
        <w:tc>
          <w:tcPr>
            <w:tcW w:w="227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звiтного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перiоду</w:t>
            </w:r>
            <w:proofErr w:type="spellEnd"/>
          </w:p>
        </w:tc>
      </w:tr>
      <w:tr w:rsidR="005A059E">
        <w:trPr>
          <w:gridAfter w:val="1"/>
          <w:wAfter w:w="6" w:type="dxa"/>
          <w:trHeight w:val="187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4</w:t>
            </w:r>
          </w:p>
        </w:tc>
      </w:tr>
      <w:tr w:rsidR="005A059E">
        <w:trPr>
          <w:gridAfter w:val="1"/>
          <w:wAfter w:w="6" w:type="dxa"/>
          <w:trHeight w:val="402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1084" w:firstLine="1982"/>
            </w:pPr>
            <w:r>
              <w:rPr>
                <w:b/>
              </w:rPr>
              <w:t xml:space="preserve">І. Необоротні активи </w:t>
            </w:r>
            <w:r>
              <w:t>Нематеріальні активи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1000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 xml:space="preserve">  первісна вартість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1001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 xml:space="preserve">  накопичена амортизація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1002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Незавершені капітальні інвестиції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1005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Основні засоби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1010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первісна вартість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1011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знос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1012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Інвестиційна нерухомість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1015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первісна вартість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1016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знос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1017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Довгострокові біологічні активи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1020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первісна вартість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1021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накопичена амортизація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1022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64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2406" w:firstLine="0"/>
            </w:pPr>
            <w:r>
              <w:t>Довгострокові фінансові інвестиції: які обліковуються за методом участі в капіталі інших підприємств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1030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інші фінансові інвестиції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1035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Довгострокова дебіторська заборгованість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1040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Відстрочені податкові активи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1045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Гудвіл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1050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 xml:space="preserve">Відстрочені </w:t>
            </w:r>
            <w:proofErr w:type="spellStart"/>
            <w:r>
              <w:t>аквізиційні</w:t>
            </w:r>
            <w:proofErr w:type="spellEnd"/>
            <w:r>
              <w:t xml:space="preserve"> витрати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1060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Залишок коштів у централізованих страхових резервних фондах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1065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1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Інші необоротні активи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1090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00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rPr>
                <w:b/>
              </w:rPr>
              <w:t>Усього за розділом І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1095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407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1557" w:firstLine="1967"/>
            </w:pPr>
            <w:r>
              <w:rPr>
                <w:b/>
              </w:rPr>
              <w:t xml:space="preserve">   ІІ. Оборотні активи </w:t>
            </w:r>
            <w:r>
              <w:t>Запаси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1100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Виробничі запаси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1101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Незавершене виробництво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1102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Готова продукція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1103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Товари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1104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Поточні біологічні активи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1110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Депозити перестрахування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1115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Векселі одержані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1120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Дебіторська заборгованість за продукцію, товари, роботи, послуги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1125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418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19" w:line="259" w:lineRule="auto"/>
              <w:ind w:left="0" w:firstLine="0"/>
            </w:pPr>
            <w:r>
              <w:t>Дебіторська заборгованість за розрахунками:</w:t>
            </w:r>
          </w:p>
          <w:p w:rsidR="005A059E" w:rsidRDefault="009D42B7">
            <w:pPr>
              <w:spacing w:after="0" w:line="259" w:lineRule="auto"/>
              <w:ind w:left="0" w:firstLine="0"/>
            </w:pPr>
            <w:r>
              <w:t xml:space="preserve">  за виданими авансами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1130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з бюджетом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1135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у тому числі з податку на прибуток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1136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lastRenderedPageBreak/>
              <w:t>з нарахованих доходів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1140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із внутрішніх розрахунків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1145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Інша поточна дебіторська заборгованість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1155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Поточні фінансові інвестиції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1160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Гроші та їх еквіваленти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1165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Готівка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1166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Рахунки в банках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1167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Витрати майбутніх періодів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1170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Частка перестраховика у страхових резервах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1180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430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у тому числі в:</w:t>
            </w:r>
          </w:p>
          <w:p w:rsidR="005A059E" w:rsidRDefault="009D42B7">
            <w:pPr>
              <w:spacing w:after="0" w:line="259" w:lineRule="auto"/>
              <w:ind w:left="0" w:firstLine="0"/>
            </w:pPr>
            <w:r>
              <w:t xml:space="preserve">   резервах довгострокових зобов’язань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1181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After w:val="1"/>
          <w:wAfter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резервах збитків або резервах належних виплат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right="30" w:firstLine="0"/>
              <w:jc w:val="center"/>
            </w:pPr>
            <w:r>
              <w:t>1182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right="30" w:firstLine="0"/>
              <w:jc w:val="center"/>
            </w:pPr>
          </w:p>
        </w:tc>
      </w:tr>
      <w:tr w:rsidR="005A059E">
        <w:trPr>
          <w:gridBefore w:val="1"/>
          <w:wBefore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резервах незароблених премій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t>1183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85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85" w:firstLine="0"/>
              <w:jc w:val="center"/>
            </w:pPr>
          </w:p>
        </w:tc>
      </w:tr>
      <w:tr w:rsidR="005A059E">
        <w:trPr>
          <w:gridBefore w:val="1"/>
          <w:wBefore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інших страхових резервах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t>1184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85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85" w:firstLine="0"/>
              <w:jc w:val="center"/>
            </w:pPr>
          </w:p>
        </w:tc>
      </w:tr>
      <w:tr w:rsidR="005A059E">
        <w:trPr>
          <w:gridBefore w:val="1"/>
          <w:wBefore w:w="6" w:type="dxa"/>
          <w:trHeight w:val="20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t>Інші оборотні активи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t>1190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85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85" w:firstLine="0"/>
              <w:jc w:val="center"/>
            </w:pPr>
          </w:p>
        </w:tc>
      </w:tr>
      <w:tr w:rsidR="005A059E">
        <w:trPr>
          <w:gridBefore w:val="1"/>
          <w:wBefore w:w="6" w:type="dxa"/>
          <w:trHeight w:val="198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rPr>
                <w:b/>
              </w:rPr>
              <w:t>Усього за розділом ІІ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rPr>
                <w:b/>
              </w:rPr>
              <w:t>1195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85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85" w:firstLine="0"/>
              <w:jc w:val="center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rPr>
                <w:b/>
              </w:rPr>
              <w:t>III. Необоротні активи, утримувані для продажу, та групи вибуття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rPr>
                <w:b/>
              </w:rPr>
              <w:t>1200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85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85" w:firstLine="0"/>
              <w:jc w:val="center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rPr>
                <w:b/>
              </w:rPr>
              <w:t>Баланс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85" w:firstLine="0"/>
              <w:jc w:val="center"/>
            </w:pPr>
            <w:r>
              <w:rPr>
                <w:b/>
              </w:rPr>
              <w:t>1300</w:t>
            </w:r>
          </w:p>
        </w:tc>
        <w:tc>
          <w:tcPr>
            <w:tcW w:w="21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85" w:firstLine="0"/>
              <w:jc w:val="center"/>
            </w:pPr>
          </w:p>
        </w:tc>
        <w:tc>
          <w:tcPr>
            <w:tcW w:w="2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85" w:firstLine="0"/>
              <w:jc w:val="center"/>
            </w:pPr>
          </w:p>
        </w:tc>
      </w:tr>
      <w:tr w:rsidR="005A059E">
        <w:trPr>
          <w:gridBefore w:val="1"/>
          <w:wBefore w:w="6" w:type="dxa"/>
          <w:trHeight w:val="194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Пасив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 xml:space="preserve"> Код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A059E" w:rsidRDefault="009D42B7">
            <w:pPr>
              <w:spacing w:after="0" w:line="259" w:lineRule="auto"/>
              <w:ind w:left="160" w:firstLine="0"/>
            </w:pPr>
            <w:r>
              <w:rPr>
                <w:b/>
              </w:rPr>
              <w:t>На початок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A059E" w:rsidRDefault="009D42B7">
            <w:pPr>
              <w:spacing w:after="0" w:line="259" w:lineRule="auto"/>
              <w:ind w:left="216" w:firstLine="0"/>
            </w:pPr>
            <w:r>
              <w:rPr>
                <w:b/>
              </w:rPr>
              <w:t xml:space="preserve">  На </w:t>
            </w:r>
            <w:proofErr w:type="spellStart"/>
            <w:r>
              <w:rPr>
                <w:b/>
              </w:rPr>
              <w:t>кiнець</w:t>
            </w:r>
            <w:proofErr w:type="spellEnd"/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73"/>
        </w:trPr>
        <w:tc>
          <w:tcPr>
            <w:tcW w:w="547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59" w:firstLine="0"/>
            </w:pPr>
            <w:r>
              <w:rPr>
                <w:b/>
              </w:rPr>
              <w:t>рядка</w:t>
            </w:r>
          </w:p>
        </w:tc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rPr>
                <w:b/>
              </w:rPr>
              <w:t>звітного періоду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звiтного</w:t>
            </w:r>
            <w:proofErr w:type="spellEnd"/>
            <w:r>
              <w:rPr>
                <w:b/>
              </w:rPr>
              <w:t xml:space="preserve"> періоду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4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20" w:firstLine="0"/>
            </w:pPr>
            <w:r>
              <w:rPr>
                <w:b/>
              </w:rPr>
              <w:t>3</w:t>
            </w: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520" w:firstLine="0"/>
            </w:pPr>
            <w:r>
              <w:rPr>
                <w:b/>
              </w:rPr>
              <w:t xml:space="preserve">  4</w:t>
            </w: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367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right="904" w:firstLine="2001"/>
            </w:pPr>
            <w:r>
              <w:rPr>
                <w:b/>
              </w:rPr>
              <w:t xml:space="preserve">   І. Власний капітал </w:t>
            </w:r>
            <w:r>
              <w:t>Зареєстрований (пайовий) капітал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1400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Внески до незареєстрованого статутного капіталу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1401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Капітал у дооцінках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1405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 xml:space="preserve">Додатковий капітал 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1410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Емісійний дохід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1411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Накопичені курсові різниці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1412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Резервний капітал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1415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Нерозподілений прибуток (непокритий збиток)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1420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23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Неоплачений капітал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1425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(</w:t>
            </w: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00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116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6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)</w:t>
            </w:r>
          </w:p>
        </w:tc>
      </w:tr>
      <w:tr w:rsidR="005A059E">
        <w:trPr>
          <w:gridBefore w:val="1"/>
          <w:wBefore w:w="6" w:type="dxa"/>
          <w:trHeight w:val="239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Вилучений капітал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1430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9D42B7">
            <w:pPr>
              <w:spacing w:after="0" w:line="259" w:lineRule="auto"/>
              <w:ind w:left="110" w:firstLine="0"/>
            </w:pPr>
            <w:r>
              <w:t>(</w:t>
            </w: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00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116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6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)</w:t>
            </w: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Інші резерви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1435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rPr>
                <w:b/>
              </w:rPr>
              <w:t>Усього за розділом І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1495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37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right="280" w:firstLine="1129"/>
            </w:pPr>
            <w:r>
              <w:rPr>
                <w:b/>
              </w:rPr>
              <w:t xml:space="preserve">ІI. Довгострокові зобов’язання і забезпечення </w:t>
            </w:r>
            <w:r>
              <w:t>Відстрочені податкові зобов'язання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1500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Пенсійні зобов’язання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1505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Довгострокові кредити банків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1510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Інші довгострокові зобов’язання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1515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Довгострокові забезпечення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1520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Довгострокові забезпечення витрат персоналу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1521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 xml:space="preserve">Цільове фінансування 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1525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Благодійна допомога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1526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Страхові резерви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1530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411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у тому числі:</w:t>
            </w:r>
          </w:p>
          <w:p w:rsidR="005A059E" w:rsidRDefault="009D42B7">
            <w:pPr>
              <w:spacing w:after="0" w:line="259" w:lineRule="auto"/>
              <w:ind w:left="30" w:firstLine="0"/>
            </w:pPr>
            <w:r>
              <w:t xml:space="preserve">   резерв довгострокових зобов’язань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1531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40" w:firstLine="0"/>
            </w:pPr>
            <w:r>
              <w:t>резерв збитків або резерв належних виплат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1532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40" w:firstLine="0"/>
            </w:pPr>
            <w:r>
              <w:t>резерв незароблених премій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1533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40" w:firstLine="0"/>
            </w:pPr>
            <w:r>
              <w:t>інші страхові резерви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1534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Інвестиційні контракти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1535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Призовий фонд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1540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lastRenderedPageBreak/>
              <w:t xml:space="preserve">Резерв на виплату </w:t>
            </w:r>
            <w:proofErr w:type="spellStart"/>
            <w:r>
              <w:t>джек-поту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1545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rPr>
                <w:b/>
              </w:rPr>
              <w:t>Усього за розділом ІІ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1595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37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right="148" w:firstLine="1319"/>
            </w:pPr>
            <w:r>
              <w:rPr>
                <w:b/>
              </w:rPr>
              <w:t xml:space="preserve">IІІ. Поточні зобов’язання і забезпечення </w:t>
            </w:r>
            <w:r>
              <w:t>Короткострокові кредити банків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1600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Векселі видані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1605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37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Поточна кредиторська заборгованість за:</w:t>
            </w:r>
          </w:p>
          <w:p w:rsidR="005A059E" w:rsidRDefault="009D42B7">
            <w:pPr>
              <w:spacing w:after="0" w:line="259" w:lineRule="auto"/>
              <w:ind w:left="140" w:firstLine="0"/>
            </w:pPr>
            <w:r>
              <w:t>довгостроковими зобов'язаннями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1610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40" w:firstLine="0"/>
            </w:pPr>
            <w:r>
              <w:t xml:space="preserve">товари, роботи, послуги 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1615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40" w:firstLine="0"/>
            </w:pPr>
            <w:r>
              <w:t>розрахунками з бюджетом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1620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40" w:firstLine="0"/>
            </w:pPr>
            <w:r>
              <w:t>у тому числі з податку на прибуток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1621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40" w:firstLine="0"/>
            </w:pPr>
            <w:r>
              <w:t>розрахунками зі страхування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1625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40" w:firstLine="0"/>
            </w:pPr>
            <w:r>
              <w:t>розрахунками з оплати праці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1630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40" w:firstLine="0"/>
            </w:pPr>
            <w:r>
              <w:t>за одержаними авансами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1635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40" w:firstLine="0"/>
            </w:pPr>
            <w:r>
              <w:t>за розрахунками з учасниками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1640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40" w:firstLine="0"/>
            </w:pPr>
            <w:r>
              <w:t>із внутрішніх розрахунків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1645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6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40" w:firstLine="0"/>
            </w:pPr>
            <w:r>
              <w:t>за страховою діяльністю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1650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Поточні забезпечення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1660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Доходи майбутніх періодів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1665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Відстрочені комісійні доходи від перестраховиків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1670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t>Інші поточні зобов'язання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t>1690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rPr>
                <w:b/>
              </w:rPr>
              <w:t>Усього за розділом ІІІ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1695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411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45" w:right="239" w:firstLine="0"/>
              <w:jc w:val="center"/>
            </w:pPr>
            <w:r>
              <w:rPr>
                <w:b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1700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V. Чиста вартість активів недержавного пенсійного фонду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1800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  <w:tr w:rsidR="005A059E">
        <w:trPr>
          <w:gridBefore w:val="1"/>
          <w:wBefore w:w="6" w:type="dxa"/>
          <w:trHeight w:val="195"/>
        </w:trPr>
        <w:tc>
          <w:tcPr>
            <w:tcW w:w="5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30" w:firstLine="0"/>
            </w:pPr>
            <w:r>
              <w:rPr>
                <w:b/>
              </w:rPr>
              <w:t>Баланс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59E" w:rsidRDefault="009D42B7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</w:rPr>
              <w:t>1900</w:t>
            </w: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14" w:firstLine="0"/>
            </w:pPr>
          </w:p>
        </w:tc>
        <w:tc>
          <w:tcPr>
            <w:tcW w:w="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A059E" w:rsidRDefault="005A059E">
            <w:pPr>
              <w:spacing w:after="0" w:line="259" w:lineRule="auto"/>
              <w:ind w:left="552" w:firstLine="0"/>
            </w:pPr>
          </w:p>
        </w:tc>
        <w:tc>
          <w:tcPr>
            <w:tcW w:w="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A059E" w:rsidRDefault="005A059E">
            <w:pPr>
              <w:spacing w:after="160" w:line="259" w:lineRule="auto"/>
              <w:ind w:left="0" w:firstLine="0"/>
            </w:pPr>
          </w:p>
        </w:tc>
      </w:tr>
    </w:tbl>
    <w:p w:rsidR="005A059E" w:rsidRDefault="009D42B7">
      <w:pPr>
        <w:spacing w:after="0" w:line="259" w:lineRule="auto"/>
        <w:ind w:left="-5"/>
      </w:pPr>
      <w:proofErr w:type="spellStart"/>
      <w:r>
        <w:rPr>
          <w:b/>
          <w:sz w:val="17"/>
        </w:rPr>
        <w:t>Керiвник</w:t>
      </w:r>
      <w:proofErr w:type="spellEnd"/>
    </w:p>
    <w:p w:rsidR="005A059E" w:rsidRDefault="009D42B7">
      <w:pPr>
        <w:tabs>
          <w:tab w:val="center" w:pos="6769"/>
        </w:tabs>
        <w:spacing w:after="0" w:line="259" w:lineRule="auto"/>
        <w:ind w:left="-15" w:firstLine="0"/>
      </w:pPr>
      <w:r>
        <w:rPr>
          <w:b/>
          <w:sz w:val="17"/>
        </w:rPr>
        <w:t>Головний бухгалтер</w:t>
      </w:r>
      <w:r>
        <w:rPr>
          <w:b/>
          <w:sz w:val="17"/>
        </w:rPr>
        <w:tab/>
      </w:r>
      <w:r w:rsidR="008B276A" w:rsidRPr="008B276A">
        <w:rPr>
          <w:rFonts w:ascii="Calibri" w:eastAsia="Calibri" w:hAnsi="Calibri" w:cs="Calibri"/>
          <w:noProof/>
          <w:sz w:val="22"/>
        </w:rPr>
      </w:r>
      <w:r w:rsidR="008B276A" w:rsidRPr="008B276A">
        <w:rPr>
          <w:rFonts w:ascii="Calibri" w:eastAsia="Calibri" w:hAnsi="Calibri" w:cs="Calibri"/>
          <w:noProof/>
          <w:sz w:val="22"/>
        </w:rPr>
        <w:pict>
          <v:group id="Group 23523" o:spid="_x0000_s1028" style="width:373.75pt;height:26.85pt;mso-position-horizontal-relative:char;mso-position-vertical-relative:line" coordsize="47466,3409">
            <v:shape id="Shape 2287" o:spid="_x0000_s1032" style="position:absolute;width:9207;height:0" coordsize="920750,0" path="m,l920750,e" filled="f" fillcolor="black" strokeweight=".22861mm">
              <v:fill opacity="0"/>
              <v:stroke miterlimit="10" joinstyle="miter"/>
            </v:shape>
            <v:shape id="Shape 2288" o:spid="_x0000_s1031" style="position:absolute;left:11506;width:35960;height:0" coordsize="3596005,0" path="m,l3596005,e" filled="f" fillcolor="black" strokeweight=".22861mm">
              <v:fill opacity="0"/>
              <v:stroke miterlimit="10" joinstyle="miter"/>
            </v:shape>
            <v:shape id="Shape 2290" o:spid="_x0000_s1030" style="position:absolute;top:3409;width:9207;height:0" coordsize="920750,0" path="m,l920750,e" filled="f" fillcolor="black" strokeweight=".22861mm">
              <v:fill opacity="0"/>
              <v:stroke miterlimit="10" joinstyle="miter"/>
            </v:shape>
            <v:shape id="Shape 2291" o:spid="_x0000_s1029" style="position:absolute;left:11506;top:3409;width:35960;height:0" coordsize="3596005,0" path="m,l3596005,e" filled="f" fillcolor="black" strokeweight=".22861mm">
              <v:fill opacity="0"/>
              <v:stroke miterlimit="10" joinstyle="miter"/>
            </v:shape>
            <w10:wrap type="none"/>
            <w10:anchorlock/>
          </v:group>
        </w:pict>
      </w:r>
    </w:p>
    <w:p w:rsidR="005A059E" w:rsidRDefault="008B276A">
      <w:pPr>
        <w:spacing w:after="17" w:line="259" w:lineRule="auto"/>
        <w:ind w:left="0" w:firstLine="0"/>
      </w:pPr>
      <w:r w:rsidRPr="008B276A">
        <w:rPr>
          <w:rFonts w:ascii="Calibri" w:eastAsia="Calibri" w:hAnsi="Calibri" w:cs="Calibri"/>
          <w:noProof/>
          <w:sz w:val="22"/>
        </w:rPr>
      </w:r>
      <w:r w:rsidRPr="008B276A">
        <w:rPr>
          <w:rFonts w:ascii="Calibri" w:eastAsia="Calibri" w:hAnsi="Calibri" w:cs="Calibri"/>
          <w:noProof/>
          <w:sz w:val="22"/>
        </w:rPr>
        <w:pict>
          <v:group id="Group 23524" o:spid="_x0000_s1026" style="width:56.55pt;height:.65pt;mso-position-horizontal-relative:char;mso-position-vertical-relative:line" coordsize="7181,82">
            <v:shape id="Shape 2292" o:spid="_x0000_s1027" style="position:absolute;width:7181;height:0" coordsize="718185,0" path="m,l718185,e" filled="f" fillcolor="black" strokeweight=".22861mm">
              <v:fill opacity="0"/>
              <v:stroke miterlimit="10" joinstyle="miter"/>
            </v:shape>
            <w10:wrap type="none"/>
            <w10:anchorlock/>
          </v:group>
        </w:pict>
      </w:r>
    </w:p>
    <w:p w:rsidR="005A059E" w:rsidRDefault="009D42B7">
      <w:pPr>
        <w:ind w:left="21"/>
      </w:pPr>
      <w:r>
        <w:rPr>
          <w:sz w:val="11"/>
        </w:rPr>
        <w:t xml:space="preserve">1 </w:t>
      </w:r>
      <w:r>
        <w:t>Визначається в порядку, встановленому центральним органом виконавчої влади, що реалізує державну політику у сфері статистики.</w:t>
      </w:r>
    </w:p>
    <w:sectPr w:rsidR="005A059E" w:rsidSect="008B276A">
      <w:pgSz w:w="11900" w:h="16820"/>
      <w:pgMar w:top="567" w:right="1031" w:bottom="1130" w:left="56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059E"/>
    <w:rsid w:val="002E5DDA"/>
    <w:rsid w:val="005A059E"/>
    <w:rsid w:val="008B276A"/>
    <w:rsid w:val="009D42B7"/>
    <w:rsid w:val="00AD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6A"/>
    <w:pPr>
      <w:spacing w:after="3" w:line="265" w:lineRule="auto"/>
      <w:ind w:left="35" w:hanging="10"/>
    </w:pPr>
    <w:rPr>
      <w:rFonts w:ascii="Times New Roman" w:eastAsia="Times New Roman" w:hAnsi="Times New Roman" w:cs="Times New Roman"/>
      <w:color w:val="000000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B27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3256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Наталія Остапівна</dc:creator>
  <cp:keywords/>
  <cp:lastModifiedBy>Intel</cp:lastModifiedBy>
  <cp:revision>3</cp:revision>
  <dcterms:created xsi:type="dcterms:W3CDTF">2021-12-03T08:58:00Z</dcterms:created>
  <dcterms:modified xsi:type="dcterms:W3CDTF">2022-11-03T10:35:00Z</dcterms:modified>
</cp:coreProperties>
</file>