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3" w:rsidRDefault="00377CD3" w:rsidP="00377C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1А</w:t>
      </w:r>
    </w:p>
    <w:p w:rsidR="00377CD3" w:rsidRDefault="00377CD3" w:rsidP="00377CD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групування об’єктів бухгалтерського обліку (*)</w:t>
      </w:r>
    </w:p>
    <w:p w:rsidR="00377CD3" w:rsidRDefault="00377CD3" w:rsidP="00377CD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850"/>
        <w:gridCol w:w="992"/>
        <w:gridCol w:w="958"/>
      </w:tblGrid>
      <w:tr w:rsidR="00377CD3" w:rsidRPr="000F0125" w:rsidTr="00C235F3">
        <w:tc>
          <w:tcPr>
            <w:tcW w:w="675" w:type="dxa"/>
            <w:vMerge w:val="restart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103" w:type="dxa"/>
            <w:vMerge w:val="restart"/>
            <w:vAlign w:val="center"/>
          </w:tcPr>
          <w:p w:rsidR="00377CD3" w:rsidRPr="000F0125" w:rsidRDefault="00377CD3" w:rsidP="00C235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Об’єкти бухгалтерського</w:t>
            </w:r>
          </w:p>
          <w:p w:rsidR="00377CD3" w:rsidRPr="000F0125" w:rsidRDefault="00377CD3" w:rsidP="00C235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обліку</w:t>
            </w:r>
          </w:p>
        </w:tc>
        <w:tc>
          <w:tcPr>
            <w:tcW w:w="1843" w:type="dxa"/>
            <w:gridSpan w:val="2"/>
          </w:tcPr>
          <w:p w:rsidR="00377CD3" w:rsidRPr="00F413C3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413C3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Активи</w:t>
            </w:r>
          </w:p>
        </w:tc>
        <w:tc>
          <w:tcPr>
            <w:tcW w:w="1950" w:type="dxa"/>
            <w:gridSpan w:val="2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Джерела коштів</w:t>
            </w:r>
          </w:p>
        </w:tc>
      </w:tr>
      <w:tr w:rsidR="00377CD3" w:rsidRPr="000F0125" w:rsidTr="00C235F3">
        <w:tc>
          <w:tcPr>
            <w:tcW w:w="675" w:type="dxa"/>
            <w:vMerge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обо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-ротні</w:t>
            </w: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Обо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-ротні</w:t>
            </w:r>
          </w:p>
        </w:tc>
        <w:tc>
          <w:tcPr>
            <w:tcW w:w="992" w:type="dxa"/>
            <w:vAlign w:val="center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Залу-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чені</w:t>
            </w:r>
            <w:proofErr w:type="spellEnd"/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377CD3" w:rsidRPr="00F413C3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413C3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Товари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F413C3" w:rsidRDefault="00F413C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377CD3" w:rsidRPr="00F413C3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413C3"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  <w:t>Статутний капітал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F413C3" w:rsidRDefault="00F413C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позики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F413C3" w:rsidRDefault="00F413C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звітного року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покупців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Валютний рахунок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Емісійний дохід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Кредиторська заборгованість за послуги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Малоцінні та швидкозношувані предмети (термін служби – менше року)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Залишок коштів</w:t>
            </w:r>
            <w:r w:rsidRPr="007A4EAA">
              <w:rPr>
                <w:sz w:val="24"/>
                <w:szCs w:val="24"/>
                <w:lang w:val="uk-UA"/>
              </w:rPr>
              <w:t xml:space="preserve"> </w:t>
            </w: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на депозитному рахунку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 податках перед бюджетом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виробництво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підзвітних осіб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перед персоналом по оплаті праці</w:t>
            </w: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Цільове фінансування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векселях отриманих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векселях виданих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Сировина та матеріали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Валютна каса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F413C3" w:rsidRDefault="00F413C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капітал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перед постачальниками за отримані товари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будівництво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103" w:type="dxa"/>
          </w:tcPr>
          <w:p w:rsidR="00377CD3" w:rsidRPr="007A4EAA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EAA">
              <w:rPr>
                <w:rFonts w:ascii="Times New Roman" w:hAnsi="Times New Roman"/>
                <w:sz w:val="24"/>
                <w:szCs w:val="24"/>
                <w:lang w:val="uk-UA"/>
              </w:rPr>
              <w:t>Гроші в дорозі</w:t>
            </w:r>
            <w:bookmarkStart w:id="0" w:name="_GoBack"/>
            <w:bookmarkEnd w:id="0"/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9020B" w:rsidRDefault="00D9020B"/>
    <w:sectPr w:rsidR="00D9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04141"/>
    <w:multiLevelType w:val="hybridMultilevel"/>
    <w:tmpl w:val="D586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3"/>
    <w:rsid w:val="00377CD3"/>
    <w:rsid w:val="004B7431"/>
    <w:rsid w:val="007A4EAA"/>
    <w:rsid w:val="00D9020B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33A7-3440-47A4-B15F-B922A89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B</cp:lastModifiedBy>
  <cp:revision>2</cp:revision>
  <dcterms:created xsi:type="dcterms:W3CDTF">2022-11-03T12:17:00Z</dcterms:created>
  <dcterms:modified xsi:type="dcterms:W3CDTF">2022-11-03T12:17:00Z</dcterms:modified>
</cp:coreProperties>
</file>