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27" w:rsidRPr="00782B4E" w:rsidRDefault="001C5727" w:rsidP="00A453A9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  <w:r w:rsidRPr="00782B4E">
        <w:rPr>
          <w:rFonts w:ascii="Times New Roman" w:hAnsi="Times New Roman" w:cs="Times New Roman"/>
          <w:b/>
          <w:sz w:val="28"/>
        </w:rPr>
        <w:t>Тема</w:t>
      </w:r>
      <w:r w:rsidR="00D72D5D" w:rsidRPr="00782B4E">
        <w:rPr>
          <w:rFonts w:ascii="Times New Roman" w:hAnsi="Times New Roman" w:cs="Times New Roman"/>
          <w:b/>
          <w:sz w:val="28"/>
        </w:rPr>
        <w:t>3</w:t>
      </w:r>
      <w:r w:rsidRPr="00782B4E">
        <w:rPr>
          <w:rFonts w:ascii="Times New Roman" w:hAnsi="Times New Roman" w:cs="Times New Roman"/>
          <w:b/>
          <w:sz w:val="28"/>
        </w:rPr>
        <w:t xml:space="preserve">. </w:t>
      </w:r>
      <w:r w:rsidR="00782B4E" w:rsidRPr="00782B4E">
        <w:rPr>
          <w:rFonts w:ascii="Times New Roman" w:hAnsi="Times New Roman" w:cs="Times New Roman"/>
          <w:b/>
          <w:sz w:val="28"/>
        </w:rPr>
        <w:t>Верховенство права,</w:t>
      </w:r>
      <w:r w:rsidRPr="00782B4E">
        <w:rPr>
          <w:rFonts w:ascii="Times New Roman" w:hAnsi="Times New Roman" w:cs="Times New Roman"/>
          <w:b/>
          <w:sz w:val="28"/>
        </w:rPr>
        <w:t xml:space="preserve"> Рада Європи</w:t>
      </w:r>
    </w:p>
    <w:p w:rsidR="001C5727" w:rsidRPr="00782B4E" w:rsidRDefault="001C5727" w:rsidP="00A453A9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82B4E">
        <w:rPr>
          <w:rFonts w:ascii="Times New Roman" w:hAnsi="Times New Roman" w:cs="Times New Roman"/>
          <w:b/>
          <w:sz w:val="28"/>
        </w:rPr>
        <w:t>та Європейський Союз</w:t>
      </w:r>
    </w:p>
    <w:p w:rsidR="00782B4E" w:rsidRDefault="00782B4E" w:rsidP="00A453A9">
      <w:pPr>
        <w:pStyle w:val="Pa2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5727" w:rsidRDefault="001C5727" w:rsidP="00A453A9">
      <w:pPr>
        <w:pStyle w:val="Pa2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0C5118">
        <w:rPr>
          <w:rFonts w:ascii="Times New Roman" w:hAnsi="Times New Roman" w:cs="Times New Roman"/>
          <w:color w:val="000000"/>
          <w:sz w:val="28"/>
          <w:szCs w:val="28"/>
        </w:rPr>
        <w:t xml:space="preserve">. Заснування </w:t>
      </w:r>
      <w:proofErr w:type="gramStart"/>
      <w:r w:rsidRPr="000C5118">
        <w:rPr>
          <w:rFonts w:ascii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0C5118">
        <w:rPr>
          <w:rFonts w:ascii="Times New Roman" w:hAnsi="Times New Roman" w:cs="Times New Roman"/>
          <w:color w:val="000000"/>
          <w:sz w:val="28"/>
          <w:szCs w:val="28"/>
        </w:rPr>
        <w:t xml:space="preserve"> Європи і верховенство права </w:t>
      </w:r>
    </w:p>
    <w:p w:rsidR="001C5727" w:rsidRPr="000C5118" w:rsidRDefault="001C5727" w:rsidP="00A453A9">
      <w:pPr>
        <w:pStyle w:val="Pa2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18">
        <w:rPr>
          <w:rFonts w:ascii="Times New Roman" w:hAnsi="Times New Roman" w:cs="Times New Roman"/>
          <w:color w:val="000000"/>
          <w:sz w:val="28"/>
          <w:szCs w:val="28"/>
        </w:rPr>
        <w:t>2. Верховенство права як складник тріади принципів спільної спадщини європейських народів</w:t>
      </w:r>
    </w:p>
    <w:p w:rsidR="001C5727" w:rsidRDefault="001C5727" w:rsidP="00A453A9">
      <w:pPr>
        <w:pStyle w:val="Pa2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5118">
        <w:rPr>
          <w:rFonts w:ascii="Times New Roman" w:hAnsi="Times New Roman" w:cs="Times New Roman"/>
          <w:color w:val="000000"/>
          <w:sz w:val="28"/>
          <w:szCs w:val="28"/>
        </w:rPr>
        <w:t xml:space="preserve">3. Парламентська Асамблея Ради Європи і визнання та утвердження верховенства права в країнах-членах (на прикладі України) </w:t>
      </w:r>
    </w:p>
    <w:p w:rsidR="001C5727" w:rsidRDefault="001C5727" w:rsidP="00A453A9">
      <w:pPr>
        <w:pStyle w:val="Pa2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0C5118">
        <w:rPr>
          <w:rFonts w:ascii="Times New Roman" w:hAnsi="Times New Roman" w:cs="Times New Roman"/>
          <w:color w:val="000000"/>
          <w:sz w:val="28"/>
          <w:szCs w:val="28"/>
        </w:rPr>
        <w:t xml:space="preserve">. Комітет міністрів </w:t>
      </w:r>
      <w:proofErr w:type="gramStart"/>
      <w:r w:rsidRPr="000C5118">
        <w:rPr>
          <w:rFonts w:ascii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0C5118">
        <w:rPr>
          <w:rFonts w:ascii="Times New Roman" w:hAnsi="Times New Roman" w:cs="Times New Roman"/>
          <w:color w:val="000000"/>
          <w:sz w:val="28"/>
          <w:szCs w:val="28"/>
        </w:rPr>
        <w:t xml:space="preserve"> Європи і розви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ток змісту 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ховенства права </w:t>
      </w:r>
      <w:r w:rsidRPr="000C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5727" w:rsidRPr="00A656A5" w:rsidRDefault="001C5727" w:rsidP="00A453A9">
      <w:pPr>
        <w:pStyle w:val="Pa2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0C5118">
        <w:rPr>
          <w:rFonts w:ascii="Times New Roman" w:hAnsi="Times New Roman" w:cs="Times New Roman"/>
          <w:color w:val="000000"/>
          <w:sz w:val="28"/>
          <w:szCs w:val="28"/>
        </w:rPr>
        <w:t xml:space="preserve">. Принцип верховенства права в рішеннях Європейського Суду з прав людини </w:t>
      </w:r>
    </w:p>
    <w:p w:rsidR="001C5727" w:rsidRPr="000C5118" w:rsidRDefault="001C5727" w:rsidP="00A453A9">
      <w:pPr>
        <w:pStyle w:val="Pa2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 w:rsidRPr="000C5118">
        <w:rPr>
          <w:rFonts w:ascii="Times New Roman" w:hAnsi="Times New Roman" w:cs="Times New Roman"/>
          <w:color w:val="000000"/>
          <w:sz w:val="28"/>
          <w:szCs w:val="28"/>
        </w:rPr>
        <w:t xml:space="preserve"> Поняття «верховенство права» в Установчихдоговорах ЄС </w:t>
      </w:r>
    </w:p>
    <w:p w:rsidR="001C5727" w:rsidRDefault="001C5727" w:rsidP="00A453A9">
      <w:pPr>
        <w:pStyle w:val="Pa2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0C5118">
        <w:rPr>
          <w:rFonts w:ascii="Times New Roman" w:hAnsi="Times New Roman" w:cs="Times New Roman"/>
          <w:color w:val="000000"/>
          <w:sz w:val="28"/>
          <w:szCs w:val="28"/>
        </w:rPr>
        <w:t xml:space="preserve">. Хартія основоположних прав Європейського Союзу </w:t>
      </w:r>
    </w:p>
    <w:p w:rsidR="00782B4E" w:rsidRPr="00782B4E" w:rsidRDefault="00782B4E" w:rsidP="00A453A9">
      <w:pPr>
        <w:spacing w:line="276" w:lineRule="auto"/>
        <w:rPr>
          <w:rFonts w:ascii="Times New Roman" w:hAnsi="Times New Roman" w:cs="Times New Roman"/>
          <w:sz w:val="28"/>
          <w:lang w:eastAsia="en-US" w:bidi="ar-SA"/>
        </w:rPr>
      </w:pPr>
    </w:p>
    <w:p w:rsidR="00782B4E" w:rsidRPr="00782B4E" w:rsidRDefault="00782B4E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2B4E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Заснування Ради Європи і верховенство права</w:t>
      </w:r>
    </w:p>
    <w:p w:rsidR="001C5727" w:rsidRPr="001972B3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B3">
        <w:rPr>
          <w:rFonts w:ascii="Times New Roman" w:hAnsi="Times New Roman" w:cs="Times New Roman"/>
          <w:sz w:val="28"/>
          <w:szCs w:val="28"/>
        </w:rPr>
        <w:t>Уже восени 1939 року на шпальтах британської «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Times</w:t>
      </w:r>
      <w:r w:rsidRPr="001972B3">
        <w:rPr>
          <w:rFonts w:ascii="Times New Roman" w:hAnsi="Times New Roman" w:cs="Times New Roman"/>
          <w:sz w:val="28"/>
          <w:szCs w:val="28"/>
        </w:rPr>
        <w:t>» було запо</w:t>
      </w:r>
      <w:r w:rsidR="00943562">
        <w:rPr>
          <w:rFonts w:ascii="Times New Roman" w:hAnsi="Times New Roman" w:cs="Times New Roman"/>
          <w:sz w:val="28"/>
          <w:szCs w:val="28"/>
        </w:rPr>
        <w:t>ч</w:t>
      </w:r>
      <w:r w:rsidRPr="001972B3">
        <w:rPr>
          <w:rFonts w:ascii="Times New Roman" w:hAnsi="Times New Roman" w:cs="Times New Roman"/>
          <w:sz w:val="28"/>
          <w:szCs w:val="28"/>
        </w:rPr>
        <w:t xml:space="preserve">атковано дискусію про кінець війни (яка тільки-но була розв’язана) не у вимірі «перемоги і поразки», а в площині бачення того, </w:t>
      </w:r>
      <w:r w:rsidRPr="001972B3">
        <w:rPr>
          <w:rFonts w:ascii="Times New Roman" w:hAnsi="Times New Roman" w:cs="Times New Roman"/>
          <w:i/>
          <w:iCs/>
          <w:sz w:val="28"/>
          <w:szCs w:val="28"/>
        </w:rPr>
        <w:t xml:space="preserve">як можна було б побудувати новий порядок </w:t>
      </w:r>
      <w:r w:rsidRPr="001972B3">
        <w:rPr>
          <w:rFonts w:ascii="Times New Roman" w:hAnsi="Times New Roman" w:cs="Times New Roman"/>
          <w:sz w:val="28"/>
          <w:szCs w:val="28"/>
        </w:rPr>
        <w:t xml:space="preserve">після війни, щоб уникнути в Європі воєн, де, як зазначалось у цьому газетному матеріалі, вони розв’язувалися кожні 25 років. Дискусія стосувалася </w:t>
      </w:r>
      <w:r w:rsidRPr="001972B3">
        <w:rPr>
          <w:rFonts w:ascii="Times New Roman" w:hAnsi="Times New Roman" w:cs="Times New Roman"/>
          <w:i/>
          <w:iCs/>
          <w:sz w:val="28"/>
          <w:szCs w:val="28"/>
        </w:rPr>
        <w:t xml:space="preserve">принципів </w:t>
      </w:r>
      <w:r w:rsidRPr="001972B3">
        <w:rPr>
          <w:rFonts w:ascii="Times New Roman" w:hAnsi="Times New Roman" w:cs="Times New Roman"/>
          <w:sz w:val="28"/>
          <w:szCs w:val="28"/>
        </w:rPr>
        <w:t xml:space="preserve">і </w:t>
      </w:r>
      <w:r w:rsidR="00A453A9">
        <w:rPr>
          <w:rFonts w:ascii="Times New Roman" w:hAnsi="Times New Roman" w:cs="Times New Roman"/>
          <w:i/>
          <w:iCs/>
          <w:sz w:val="28"/>
          <w:szCs w:val="28"/>
        </w:rPr>
        <w:t>методів нового поряд</w:t>
      </w:r>
      <w:r w:rsidRPr="001972B3">
        <w:rPr>
          <w:rFonts w:ascii="Times New Roman" w:hAnsi="Times New Roman" w:cs="Times New Roman"/>
          <w:i/>
          <w:iCs/>
          <w:sz w:val="28"/>
          <w:szCs w:val="28"/>
        </w:rPr>
        <w:t>ку</w:t>
      </w:r>
      <w:r w:rsidRPr="001972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B3">
        <w:rPr>
          <w:rFonts w:ascii="Times New Roman" w:hAnsi="Times New Roman" w:cs="Times New Roman"/>
          <w:sz w:val="28"/>
          <w:szCs w:val="28"/>
        </w:rPr>
        <w:t xml:space="preserve">«Завдання Британії і Франції полягає в тому, щоб утвердити вже випробувані </w:t>
      </w:r>
      <w:r w:rsidRPr="001972B3">
        <w:rPr>
          <w:rFonts w:ascii="Times New Roman" w:hAnsi="Times New Roman" w:cs="Times New Roman"/>
          <w:i/>
          <w:iCs/>
          <w:sz w:val="28"/>
          <w:szCs w:val="28"/>
        </w:rPr>
        <w:t xml:space="preserve">цінності Західної цивілізації </w:t>
      </w:r>
      <w:r w:rsidRPr="001972B3">
        <w:rPr>
          <w:rFonts w:ascii="Times New Roman" w:hAnsi="Times New Roman" w:cs="Times New Roman"/>
          <w:sz w:val="28"/>
          <w:szCs w:val="28"/>
        </w:rPr>
        <w:t>та дати нове життя її куль</w:t>
      </w:r>
      <w:r w:rsidRPr="001972B3">
        <w:rPr>
          <w:rFonts w:ascii="Times New Roman" w:hAnsi="Times New Roman" w:cs="Times New Roman"/>
          <w:sz w:val="28"/>
          <w:szCs w:val="28"/>
        </w:rPr>
        <w:softHyphen/>
        <w:t xml:space="preserve">турній </w:t>
      </w:r>
      <w:r w:rsidRPr="001972B3">
        <w:rPr>
          <w:rFonts w:ascii="Times New Roman" w:hAnsi="Times New Roman" w:cs="Times New Roman"/>
          <w:i/>
          <w:iCs/>
          <w:sz w:val="28"/>
          <w:szCs w:val="28"/>
        </w:rPr>
        <w:t>спадщині</w:t>
      </w:r>
      <w:r w:rsidRPr="001972B3">
        <w:rPr>
          <w:rFonts w:ascii="Times New Roman" w:hAnsi="Times New Roman" w:cs="Times New Roman"/>
          <w:sz w:val="28"/>
          <w:szCs w:val="28"/>
        </w:rPr>
        <w:t xml:space="preserve">, яка походить від Греції і Риму, від християнства та сучасної науки.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Гострота нацистської загрози довела, що цю спадщи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ну не можна захистити, якщо вона лишатиметься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статичним ідеалом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тому їй потрібно надати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свіжої та динамічної виразності</w:t>
      </w:r>
      <w:r w:rsidR="00943562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З погляду практичних цілей, її збереження, можна сказати, міцно тримається на чотирьох принципах: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– обстоюванні свободи думки, віри і слова;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– обстоюванні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rule of law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[«верховенства права»] — як на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національному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так і на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міжнародному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рівнях;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– використанні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держави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не як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інструменту влади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а як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інструмен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ту служіння суспільству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– підвищення стандартів життя і життєвого рівня — усього насе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лення, а не лише окремих його груп.</w:t>
      </w:r>
    </w:p>
    <w:p w:rsid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Рада Європи була заснована десятьм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A453A9">
        <w:rPr>
          <w:rFonts w:ascii="Times New Roman" w:hAnsi="Times New Roman" w:cs="Times New Roman"/>
          <w:sz w:val="28"/>
          <w:szCs w:val="28"/>
          <w:lang w:val="ru-RU"/>
        </w:rPr>
        <w:t xml:space="preserve">європейськими націями </w:t>
      </w:r>
      <w:r w:rsidR="0094356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453A9">
        <w:rPr>
          <w:rFonts w:ascii="Times New Roman" w:hAnsi="Times New Roman" w:cs="Times New Roman"/>
          <w:sz w:val="28"/>
          <w:szCs w:val="28"/>
          <w:lang w:val="ru-RU"/>
        </w:rPr>
        <w:t>5.05.</w:t>
      </w:r>
      <w:r>
        <w:rPr>
          <w:rFonts w:ascii="Times New Roman" w:hAnsi="Times New Roman" w:cs="Times New Roman"/>
          <w:sz w:val="28"/>
          <w:szCs w:val="28"/>
          <w:lang w:val="ru-RU"/>
        </w:rPr>
        <w:t>1949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Все почалося з того, що провідним на той час державам континенту довелося не тільки засвоювати уроки двох нищів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них збройних конфліктів у Європі, які сталися за доволі короткий в історичному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відношенні проміжок часу — упродовж лише однієї половини ХХ століття, а й робити висновки з усього цього на май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бутнє. Суто економічний погляд на той історичний період говорить про те, що основу започаткованого створенням Ради Європи інтеґра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ційного процесу становило бажання пов’язати економіки Німеччини (як «країни вугілля і сталі») та Франції (як «країни — сільськогоспо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дарського виробника») у такий спосіб, щоб співпраця цих країн могла стати вигіднішою, ніж збройне поборювання одним одного, щоб цих суперників уже ніколи не «кидало на поле воєнної битви», а лише — «на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поле економічного змагання». Проте,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якщо дивитися на першоджерела інтеґраційного процесу в Європі виключ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 кріз</w:t>
      </w:r>
      <w:r>
        <w:rPr>
          <w:rFonts w:ascii="Times New Roman" w:hAnsi="Times New Roman" w:cs="Times New Roman"/>
          <w:sz w:val="28"/>
          <w:szCs w:val="28"/>
          <w:lang w:val="ru-RU"/>
        </w:rPr>
        <w:t>ь призму економічних чинників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все одно його не можна було починати — з наміром досягти пос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тавленої мети, — при цьому не закладаючи під нього міцні підвалини у вигляді чітких і суворих правил, які були б обов’язковими за своїм юридичним характером.</w:t>
      </w:r>
    </w:p>
    <w:p w:rsid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Засновуючи Раду Європи, уряди цих країн «підтвердили свою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відданість духовним і моральним цінностям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», які уряди-засновники розглядали не інакше як «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спільну спадщину народів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своїх країн» і як «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істин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не джерело свободи особи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політичної свободи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верховенства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rule of law</w:t>
      </w:r>
      <w:r>
        <w:rPr>
          <w:rFonts w:ascii="Times New Roman" w:hAnsi="Times New Roman" w:cs="Times New Roman"/>
          <w:sz w:val="28"/>
          <w:szCs w:val="28"/>
          <w:lang w:val="ru-RU"/>
        </w:rPr>
        <w:t>]»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Ці духовні й моральні цінності як «спільна спадщина» народів, чиї уряди утверджували тісніше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єднання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європейських націй, визнавались у преамбулі Статуту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Метою створення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було: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«досягнення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тіснішого єднання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між її членами для збереження та втілення в життя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ідеалів і принципів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які становлять їхню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спільну спадщину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а також для сприяння їхньому економічному і соціальному проґресові»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(Ст.1).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«Кожний член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обов’язково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повинен визнати 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softHyphen/>
        <w:t xml:space="preserve">нципи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— верховенства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та здійснення всіма особами, що пере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бувають під його юрисдикцією,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прав людини і основоположних свобод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і має щиро та ефективно співпрацювати в досягненні </w:t>
      </w:r>
      <w:r>
        <w:rPr>
          <w:rFonts w:ascii="Times New Roman" w:hAnsi="Times New Roman" w:cs="Times New Roman"/>
          <w:sz w:val="28"/>
          <w:szCs w:val="28"/>
          <w:lang w:val="ru-RU"/>
        </w:rPr>
        <w:t>мети Ради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(Ст.3)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грубе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порушення  ст.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для будь-якого члена організації можуть настати наслідки політичного і юридичного характеру: щонай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менше — він може бути позбавлений права представництва в Комітеті міністрів РЄ, а щонайгірше — його членство в Раді Європи за рішен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ням Комітету міністрів може бути припинене взагалі.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анкції найжорсткішого характеру для будь-якого члена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(припинення членства в організації) настають у тому разі, коли він загалом порушує статті 1 і 3 Статуту, які: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ідносять до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спільної спадщини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членів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певні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ідеали і принципи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мету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Європи передовсім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поглиб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лене єднання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європейських націй задля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збереження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втілення в життя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цих ідеалів і принципів;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найпріоритетнішим серед ідеалів і при</w:t>
      </w:r>
      <w:r>
        <w:rPr>
          <w:rFonts w:ascii="Times New Roman" w:hAnsi="Times New Roman" w:cs="Times New Roman"/>
          <w:sz w:val="28"/>
          <w:szCs w:val="28"/>
          <w:lang w:val="ru-RU"/>
        </w:rPr>
        <w:t>нципів, що ста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новлять спільне надбання європейських націй, визна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чають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ставлячи його перед іншим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принципом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— здійснення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прав людини та основоположних свобод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 перше мі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сце за обов’язковістю виносять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визнання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державами — членами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принципу верхо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покладають на кож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ну державу — члена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Європи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обов’язок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щиро та ефективно співпрацювати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зом з іншими державами-членами на досягнення головної мети організації, в рамках якої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збереження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втілення в життя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ідеалів і принципів, що станов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лять спільну спадщину, з-поміж іншого (сприяння економічному і соціальному проґресові), стоїть на передньому плані.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Санкції, звісно, настають для держави тоді, коли вона вже є чле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ном цієї о</w:t>
      </w:r>
      <w:r w:rsidR="00943562">
        <w:rPr>
          <w:rFonts w:ascii="Times New Roman" w:hAnsi="Times New Roman" w:cs="Times New Roman"/>
          <w:sz w:val="28"/>
          <w:szCs w:val="28"/>
          <w:lang w:val="ru-RU"/>
        </w:rPr>
        <w:t>рганізації. Проте,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перед тим як набути членства, державам-кандидатам слід довести свою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здатність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конувати умови членства в організації та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бажання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це робити. Тому питання про набуття членства в Раді Європи офіційно з’являється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у порядку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денному її відповідних органів тільки після того, як вони дійдуть висновку про те, що держа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ву-кандидата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можна вважати такою, що 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здатною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і такою, що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бажає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виконувати умови членства.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27" w:rsidRPr="00A453A9" w:rsidRDefault="00AC079E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1C5727" w:rsidRPr="00A453A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Верховенство права як складник тріади принципів спільної спадщини європейських народів</w:t>
      </w:r>
    </w:p>
    <w:p w:rsidR="001C5727" w:rsidRPr="00A453A9" w:rsidRDefault="001C5727" w:rsidP="00A453A9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>У спеціально ухваленій 1 липня 1983 року резолюції П</w:t>
      </w:r>
      <w:r w:rsidR="00943562">
        <w:rPr>
          <w:rFonts w:ascii="Times New Roman" w:hAnsi="Times New Roman" w:cs="Times New Roman"/>
          <w:sz w:val="28"/>
          <w:szCs w:val="28"/>
          <w:lang w:val="ru-RU"/>
        </w:rPr>
        <w:t xml:space="preserve">арламентської асамблеї </w:t>
      </w:r>
      <w:proofErr w:type="gramStart"/>
      <w:r w:rsidRPr="00A453A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43562">
        <w:rPr>
          <w:rFonts w:ascii="Times New Roman" w:hAnsi="Times New Roman" w:cs="Times New Roman"/>
          <w:sz w:val="28"/>
          <w:szCs w:val="28"/>
          <w:lang w:val="ru-RU"/>
        </w:rPr>
        <w:t>ади</w:t>
      </w:r>
      <w:proofErr w:type="gramEnd"/>
      <w:r w:rsidR="00943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943562">
        <w:rPr>
          <w:rFonts w:ascii="Times New Roman" w:hAnsi="Times New Roman" w:cs="Times New Roman"/>
          <w:sz w:val="28"/>
          <w:szCs w:val="28"/>
          <w:lang w:val="ru-RU"/>
        </w:rPr>
        <w:t>вропи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, Проголошені Асамблеєю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>принципи демократії:</w:t>
      </w:r>
    </w:p>
    <w:p w:rsidR="001C5727" w:rsidRPr="00A453A9" w:rsidRDefault="001C5727" w:rsidP="00A453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>1. суспільне і професійне життя, політичне життя і сфера функціонування інститутів влади;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>2. юридичні стандарти в умовах демократії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, якими Асамблея визначила, зокрема, такі: 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>— «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>демократія — це здійснення влади народу самим народом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— її основними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принципами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виступають </w:t>
      </w:r>
      <w:r w:rsidRPr="00A453A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верховенс</w:t>
      </w:r>
      <w:r w:rsidRPr="00A453A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softHyphen/>
        <w:t xml:space="preserve">тво права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>поділ влади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— в рамках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демократичної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системи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верховенство права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>визначає, як функціонує державна влада й адміністрація;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верховенство права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>також наділяє суддів повно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softHyphen/>
        <w:t>важеннями перевіряти, чи державна влада й ад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міністрація підкоряються цьому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>верховенству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— відповідальність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демократичної системи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>поля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гає в тому, щоб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досягати належного балансу між результативною дією з боку влади й адміністра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softHyphen/>
        <w:t>ції — з одного боку, та захистом прав і свобод громадян — з іншого;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демократична система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>має бути здатною забез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softHyphen/>
        <w:t>печити такий баланс між вимогами «загального інтересу суспільства» і вимогами захисту основоположних прав кожної особи, як це викладено в Європейській Конвенції з прав людини; це має наслідком такі вимоги: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а) щоб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більшість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поважала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>права меншості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>б) щоб, окрім захисту громадянських і політичних прав, обов’язково були ґарантії того, що громадяни змо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softHyphen/>
        <w:t>жуть користуватись усіма благами, які вони можуть отримати внаслідок реалізації своїх економічних, со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ціальних і культурних прав; 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>в) щоб застосовувався сприятливий підхід до нових поло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softHyphen/>
        <w:t>жень, спрямованих на посилення захисту прав людини.</w:t>
      </w:r>
    </w:p>
    <w:p w:rsidR="001C5727" w:rsidRPr="00A453A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За сорокарічний період діяльності </w:t>
      </w:r>
      <w:proofErr w:type="gramStart"/>
      <w:r w:rsidRPr="00A453A9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 Європи вже досить чітко окреслилися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>три опорні конструкції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, які, можна сказати, складають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власне підвалини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цієї організації. Це — </w:t>
      </w:r>
      <w:r w:rsidRPr="00943562">
        <w:rPr>
          <w:rFonts w:ascii="Times New Roman" w:hAnsi="Times New Roman" w:cs="Times New Roman"/>
          <w:b/>
          <w:iCs/>
          <w:sz w:val="28"/>
          <w:szCs w:val="28"/>
          <w:lang w:val="ru-RU"/>
        </w:rPr>
        <w:t>плюралістична демократія</w:t>
      </w:r>
      <w:r w:rsidRPr="009435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43562">
        <w:rPr>
          <w:rFonts w:ascii="Times New Roman" w:hAnsi="Times New Roman" w:cs="Times New Roman"/>
          <w:b/>
          <w:iCs/>
          <w:sz w:val="28"/>
          <w:szCs w:val="28"/>
          <w:lang w:val="ru-RU"/>
        </w:rPr>
        <w:t>вер</w:t>
      </w:r>
      <w:r w:rsidRPr="00943562">
        <w:rPr>
          <w:rFonts w:ascii="Times New Roman" w:hAnsi="Times New Roman" w:cs="Times New Roman"/>
          <w:b/>
          <w:iCs/>
          <w:sz w:val="28"/>
          <w:szCs w:val="28"/>
          <w:lang w:val="ru-RU"/>
        </w:rPr>
        <w:softHyphen/>
        <w:t xml:space="preserve">ховенство права </w:t>
      </w:r>
      <w:r w:rsidRPr="009435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 </w:t>
      </w:r>
      <w:r w:rsidRPr="00943562">
        <w:rPr>
          <w:rFonts w:ascii="Times New Roman" w:hAnsi="Times New Roman" w:cs="Times New Roman"/>
          <w:b/>
          <w:iCs/>
          <w:sz w:val="28"/>
          <w:szCs w:val="28"/>
          <w:lang w:val="ru-RU"/>
        </w:rPr>
        <w:t>дотримання прав людини</w:t>
      </w:r>
      <w:r w:rsidRPr="0094356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 Ці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три принципи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>виступа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ють як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>тріада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, себто взаємно доповнюють один одного і перебувають у взаємній і нерозривній єдності. Саме цю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тріаду принципів 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>закладе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 в самобутність тієї </w:t>
      </w:r>
      <w:r w:rsidRPr="00A453A9">
        <w:rPr>
          <w:rFonts w:ascii="Times New Roman" w:hAnsi="Times New Roman" w:cs="Times New Roman"/>
          <w:iCs/>
          <w:sz w:val="28"/>
          <w:szCs w:val="28"/>
          <w:lang w:val="ru-RU"/>
        </w:rPr>
        <w:t>спільної спадщини</w:t>
      </w:r>
      <w:r w:rsidRPr="00A453A9">
        <w:rPr>
          <w:rFonts w:ascii="Times New Roman" w:hAnsi="Times New Roman" w:cs="Times New Roman"/>
          <w:sz w:val="28"/>
          <w:szCs w:val="28"/>
          <w:lang w:val="ru-RU"/>
        </w:rPr>
        <w:t xml:space="preserve">, якій держави — засновниці Ради Європи «підтвердили свою відданість» у преамбулі Статуту цієї організації. </w:t>
      </w:r>
    </w:p>
    <w:p w:rsidR="00A453A9" w:rsidRDefault="00A453A9" w:rsidP="00A453A9">
      <w:pPr>
        <w:pStyle w:val="Pa33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</w:p>
    <w:p w:rsidR="001C5727" w:rsidRPr="00A453A9" w:rsidRDefault="001C5727" w:rsidP="00A453A9">
      <w:pPr>
        <w:pStyle w:val="Pa3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453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A45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Парламентська Асамблея Ради Європи і визнання та утвердження верховенства права в країнах-членах (на прикладі України)</w:t>
      </w:r>
    </w:p>
    <w:p w:rsidR="001C5727" w:rsidRPr="00C5185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D1">
        <w:rPr>
          <w:rFonts w:ascii="Times New Roman" w:hAnsi="Times New Roman" w:cs="Times New Roman"/>
          <w:sz w:val="28"/>
          <w:szCs w:val="28"/>
        </w:rPr>
        <w:t xml:space="preserve">Кожна держава, що бажає набути членства в Раді Європи, повинна мати ознаки, за якими уповноважені на це органи Ради Європи могли б зробити висновок, згідно з яким дану країну можна вважати такою, що вона справді є </w:t>
      </w:r>
      <w:r w:rsidRPr="001750D1">
        <w:rPr>
          <w:rFonts w:ascii="Times New Roman" w:hAnsi="Times New Roman" w:cs="Times New Roman"/>
          <w:i/>
          <w:iCs/>
          <w:sz w:val="28"/>
          <w:szCs w:val="28"/>
        </w:rPr>
        <w:t xml:space="preserve">здатною </w:t>
      </w:r>
      <w:r w:rsidRPr="001750D1">
        <w:rPr>
          <w:rFonts w:ascii="Times New Roman" w:hAnsi="Times New Roman" w:cs="Times New Roman"/>
          <w:sz w:val="28"/>
          <w:szCs w:val="28"/>
        </w:rPr>
        <w:t xml:space="preserve">і справді </w:t>
      </w:r>
      <w:r w:rsidRPr="001750D1">
        <w:rPr>
          <w:rFonts w:ascii="Times New Roman" w:hAnsi="Times New Roman" w:cs="Times New Roman"/>
          <w:i/>
          <w:iCs/>
          <w:sz w:val="28"/>
          <w:szCs w:val="28"/>
        </w:rPr>
        <w:t xml:space="preserve">має бажання </w:t>
      </w:r>
      <w:r w:rsidRPr="001750D1">
        <w:rPr>
          <w:rFonts w:ascii="Times New Roman" w:hAnsi="Times New Roman" w:cs="Times New Roman"/>
          <w:sz w:val="28"/>
          <w:szCs w:val="28"/>
        </w:rPr>
        <w:t>визнати, окрім ін</w:t>
      </w:r>
      <w:r w:rsidRPr="001750D1">
        <w:rPr>
          <w:rFonts w:ascii="Times New Roman" w:hAnsi="Times New Roman" w:cs="Times New Roman"/>
          <w:sz w:val="28"/>
          <w:szCs w:val="28"/>
        </w:rPr>
        <w:softHyphen/>
        <w:t xml:space="preserve">шого, </w:t>
      </w:r>
      <w:r w:rsidRPr="001750D1">
        <w:rPr>
          <w:rFonts w:ascii="Times New Roman" w:hAnsi="Times New Roman" w:cs="Times New Roman"/>
          <w:i/>
          <w:iCs/>
          <w:sz w:val="28"/>
          <w:szCs w:val="28"/>
        </w:rPr>
        <w:t xml:space="preserve">принцип верховенства права </w:t>
      </w:r>
      <w:r w:rsidRPr="001750D1">
        <w:rPr>
          <w:rFonts w:ascii="Times New Roman" w:hAnsi="Times New Roman" w:cs="Times New Roman"/>
          <w:sz w:val="28"/>
          <w:szCs w:val="28"/>
        </w:rPr>
        <w:t>(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Rule</w:t>
      </w:r>
      <w:r w:rsidRPr="001750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of</w:t>
      </w:r>
      <w:r w:rsidRPr="001750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Law</w:t>
      </w:r>
      <w:r w:rsidRPr="001750D1">
        <w:rPr>
          <w:rFonts w:ascii="Times New Roman" w:hAnsi="Times New Roman" w:cs="Times New Roman"/>
          <w:sz w:val="28"/>
          <w:szCs w:val="28"/>
        </w:rPr>
        <w:t xml:space="preserve">). </w:t>
      </w:r>
      <w:r w:rsidRPr="00C5185F">
        <w:rPr>
          <w:rFonts w:ascii="Times New Roman" w:hAnsi="Times New Roman" w:cs="Times New Roman"/>
          <w:sz w:val="28"/>
          <w:szCs w:val="28"/>
        </w:rPr>
        <w:t>На практиці оста</w:t>
      </w:r>
      <w:r w:rsidRPr="00C5185F">
        <w:rPr>
          <w:rFonts w:ascii="Times New Roman" w:hAnsi="Times New Roman" w:cs="Times New Roman"/>
          <w:sz w:val="28"/>
          <w:szCs w:val="28"/>
        </w:rPr>
        <w:softHyphen/>
        <w:t>точний висновок щодо цього робить сама Парламентська Асамблея Ради Європи, коли рекомендує Комітетові міністрів РЄ на основі по</w:t>
      </w:r>
      <w:r w:rsidRPr="00C5185F">
        <w:rPr>
          <w:rFonts w:ascii="Times New Roman" w:hAnsi="Times New Roman" w:cs="Times New Roman"/>
          <w:sz w:val="28"/>
          <w:szCs w:val="28"/>
        </w:rPr>
        <w:softHyphen/>
        <w:t>передніх висновків її комітетів (головним чином двох — Політичного і Юридичного) ухвалити позитивне рішення щодо прийняття певної країни до Ради Європи.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Що стосується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принципу 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то Асамблею в рамках процедури прийняття нового члена конкретно цікавлять такі аспекти: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принцип законност</w:t>
      </w:r>
      <w:r>
        <w:rPr>
          <w:rFonts w:ascii="Times New Roman" w:hAnsi="Times New Roman" w:cs="Times New Roman"/>
          <w:sz w:val="28"/>
          <w:szCs w:val="28"/>
          <w:lang w:val="ru-RU"/>
        </w:rPr>
        <w:t>і (</w:t>
      </w:r>
      <w:r w:rsidR="00943562">
        <w:rPr>
          <w:rFonts w:ascii="Times New Roman" w:hAnsi="Times New Roman" w:cs="Times New Roman"/>
          <w:sz w:val="28"/>
          <w:szCs w:val="28"/>
          <w:lang w:val="ru-RU"/>
        </w:rPr>
        <w:t>право як принцип прямої дії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стосовно всіх видів діяльності державної влади);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доброякісне здійснення правосуддя (незалежніст</w:t>
      </w:r>
      <w:r>
        <w:rPr>
          <w:rFonts w:ascii="Times New Roman" w:hAnsi="Times New Roman" w:cs="Times New Roman"/>
          <w:sz w:val="28"/>
          <w:szCs w:val="28"/>
          <w:lang w:val="ru-RU"/>
        </w:rPr>
        <w:t>ь су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дової влади та місце і роль прокуратури);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доступ до правосуддя і </w:t>
      </w:r>
      <w:r>
        <w:rPr>
          <w:rFonts w:ascii="Times New Roman" w:hAnsi="Times New Roman" w:cs="Times New Roman"/>
          <w:sz w:val="28"/>
          <w:szCs w:val="28"/>
          <w:lang w:val="ru-RU"/>
        </w:rPr>
        <w:t>ґарантії справедливого та від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критого судового процесу, пропор</w:t>
      </w:r>
      <w:r>
        <w:rPr>
          <w:rFonts w:ascii="Times New Roman" w:hAnsi="Times New Roman" w:cs="Times New Roman"/>
          <w:sz w:val="28"/>
          <w:szCs w:val="28"/>
          <w:lang w:val="ru-RU"/>
        </w:rPr>
        <w:t>ційність стягнень і покарань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Етап процедури набуття членства в Раді Європі можна до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кладно простежити на прикладі України.</w:t>
      </w:r>
    </w:p>
    <w:p w:rsidR="00943562" w:rsidRDefault="00943562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14.07.</w:t>
      </w:r>
      <w:r w:rsidR="001C5727">
        <w:rPr>
          <w:rFonts w:ascii="Times New Roman" w:hAnsi="Times New Roman" w:cs="Times New Roman"/>
          <w:sz w:val="28"/>
          <w:szCs w:val="28"/>
          <w:lang w:val="ru-RU"/>
        </w:rPr>
        <w:t>1992 р.</w:t>
      </w:r>
      <w:r w:rsidR="001C5727"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Україна подала офіційну заяву на член</w:t>
      </w:r>
      <w:r>
        <w:rPr>
          <w:rFonts w:ascii="Times New Roman" w:hAnsi="Times New Roman" w:cs="Times New Roman"/>
          <w:sz w:val="28"/>
          <w:szCs w:val="28"/>
          <w:lang w:val="ru-RU"/>
        </w:rPr>
        <w:t>ство в Раді Європи.</w:t>
      </w:r>
    </w:p>
    <w:p w:rsidR="001C5727" w:rsidRPr="0066459F" w:rsidRDefault="00943562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16.09.</w:t>
      </w:r>
      <w:r w:rsidR="001C5727">
        <w:rPr>
          <w:rFonts w:ascii="Times New Roman" w:hAnsi="Times New Roman" w:cs="Times New Roman"/>
          <w:sz w:val="28"/>
          <w:szCs w:val="28"/>
          <w:lang w:val="ru-RU"/>
        </w:rPr>
        <w:t xml:space="preserve">1992 р. </w:t>
      </w:r>
      <w:r w:rsidR="001C5727"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Бюро ПАРЄ ухвалило рішення про надання Верховній Раді України статусу «спеціального гостя». Цю дату можна вважати офіційним по</w:t>
      </w:r>
      <w:r w:rsidR="001C5727"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чатком руху України в напрямі до </w:t>
      </w:r>
      <w:r w:rsidR="001C5727"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єднання </w:t>
      </w:r>
      <w:r w:rsidR="001C5727" w:rsidRPr="0066459F">
        <w:rPr>
          <w:rFonts w:ascii="Times New Roman" w:hAnsi="Times New Roman" w:cs="Times New Roman"/>
          <w:sz w:val="28"/>
          <w:szCs w:val="28"/>
          <w:lang w:val="ru-RU"/>
        </w:rPr>
        <w:t>з рештою Європи, який на його першому етапі завершився набуття</w:t>
      </w:r>
      <w:r w:rsidR="001C5727">
        <w:rPr>
          <w:rFonts w:ascii="Times New Roman" w:hAnsi="Times New Roman" w:cs="Times New Roman"/>
          <w:sz w:val="28"/>
          <w:szCs w:val="28"/>
          <w:lang w:val="ru-RU"/>
        </w:rPr>
        <w:t>м Україною в листопаді 1995 р.</w:t>
      </w:r>
      <w:r w:rsidR="001C5727"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статусу повноправного члена </w:t>
      </w:r>
      <w:proofErr w:type="gramStart"/>
      <w:r w:rsidR="001C5727"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="001C5727"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і який стратегічно має в майбутньому (на його другому етапі) завершитися набуттям на</w:t>
      </w:r>
      <w:r w:rsidR="001C5727"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шою державою статусу повноправного члена Європейського Союзу.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У зв’язку з поданою до Ради Європи заявою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вступ</w:t>
      </w:r>
      <w:r w:rsidR="00943562">
        <w:rPr>
          <w:rFonts w:ascii="Times New Roman" w:hAnsi="Times New Roman" w:cs="Times New Roman"/>
          <w:sz w:val="28"/>
          <w:szCs w:val="28"/>
          <w:lang w:val="ru-RU"/>
        </w:rPr>
        <w:t xml:space="preserve"> Комітет міністрів РЄ звернувся 23.09.</w:t>
      </w:r>
      <w:r>
        <w:rPr>
          <w:rFonts w:ascii="Times New Roman" w:hAnsi="Times New Roman" w:cs="Times New Roman"/>
          <w:sz w:val="28"/>
          <w:szCs w:val="28"/>
          <w:lang w:val="ru-RU"/>
        </w:rPr>
        <w:t>1992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до Парламентської Асамблеї РЄ з проханням дати свій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висновок  стосовно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виконання країною-кандидатом вимог 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4 Статуту РЄ, а саме — щодо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здатності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України виконува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 вимоги Статуту РЄ і на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наявність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 України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бажання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виконувати умови чл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енства. Асамблея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доручила підготувати проект такого висновку своїм комітетам — Політичному, Юридичному, а та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кож Комітетові з питань стосунків з європейськими країнами, що не є членами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Проте висновкам цих комітетів передували висновки «видатних юристів» (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eminent lawyers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), яким за вже усталеною на той час практикою Бюро ПАРЄ д</w:t>
      </w:r>
      <w:r w:rsidR="00943562">
        <w:rPr>
          <w:rFonts w:ascii="Times New Roman" w:hAnsi="Times New Roman" w:cs="Times New Roman"/>
          <w:sz w:val="28"/>
          <w:szCs w:val="28"/>
          <w:lang w:val="ru-RU"/>
        </w:rPr>
        <w:t>оручило підготувати доповідь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про відповідність конституційного розвитку України після здобуття нею незалеж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ності, а також її тогочасної правної системи — основоположним нор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мам, що становлять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тріаду принципів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на яких було засновано Раду Європи і якими 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права людини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верховенство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плюралістич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на парламентська демократія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Завданням «видатних юристів» була також підготовка висновку стосовно того, чи відповідають </w:t>
      </w:r>
      <w:r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що здійснюються в Україні, стандартам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Європи, зокрема тим, що визначені Європейською Конвенцією з прав людини у </w:t>
      </w:r>
      <w:r w:rsidR="00943562">
        <w:rPr>
          <w:rFonts w:ascii="Times New Roman" w:hAnsi="Times New Roman" w:cs="Times New Roman"/>
          <w:sz w:val="28"/>
          <w:szCs w:val="28"/>
          <w:lang w:val="ru-RU"/>
        </w:rPr>
        <w:t>тлумаченні її Євро</w:t>
      </w:r>
      <w:r>
        <w:rPr>
          <w:rFonts w:ascii="Times New Roman" w:hAnsi="Times New Roman" w:cs="Times New Roman"/>
          <w:sz w:val="28"/>
          <w:szCs w:val="28"/>
          <w:lang w:val="ru-RU"/>
        </w:rPr>
        <w:t>Судом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з прав людини та Європейською Комісією з прав людини.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На виконання поставленого завдання «видатні юристи» разом з групою технічного забезпечення кілька разів відвідали Україну впро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довж 1994 року, провівши низку зустрічей з представниками Верховної Ради та її комітетів, депутатських фракцій і політичних партій, мініс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терств і відомств, Верховного Суду, прокуратури, Центральної вибор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чої комісії, різних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релігійних конфесій, фахівцями з конституційного права, представниками громадських об’єднань правників і представ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никами національних меншин, членами комісії, яка опрацьовувала проект нової Конституції України, представниками засобів масової інформації, Головою Конституційного Суду Леонідом Юзьковим.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У поданій до Бюро ПАРЄ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доповіді «видатних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юристів»  зверталось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увагу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 те, що в Україні чинною на той час була ще «брежнєвська» Конституція 1978 р., до якої з 1991 року було внесено чимало поправок, що «гли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боко змінили структуру держави і частину її інститутів». Ця «глиби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на змін» стосувалася передовсім тих нових положень, на основі яких було запроваджено інститути президента і «плюралістичної парла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ментської демократії». Але загалом чинну Конституцію було визнано такою, що містила ще чимало положень, які «були чітким відобра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женням комуністичної доктрини», до яких «видатні юристи» віднес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ли, зокрема: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те, що поняття «наро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д» охоплювало тільки «трудящих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республіки», 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«держава» виражала «волю й інтереси робітн</w:t>
      </w:r>
      <w:r>
        <w:rPr>
          <w:rFonts w:ascii="Times New Roman" w:hAnsi="Times New Roman" w:cs="Times New Roman"/>
          <w:sz w:val="28"/>
          <w:szCs w:val="28"/>
          <w:lang w:val="ru-RU"/>
        </w:rPr>
        <w:t>иків, селян та інтеліґенції»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положення про 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«трудових колективів» у вирі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шенні питань д</w:t>
      </w:r>
      <w:r>
        <w:rPr>
          <w:rFonts w:ascii="Times New Roman" w:hAnsi="Times New Roman" w:cs="Times New Roman"/>
          <w:sz w:val="28"/>
          <w:szCs w:val="28"/>
          <w:lang w:val="ru-RU"/>
        </w:rPr>
        <w:t>ержавного життя та економіки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основоположні права людини, перелік яких у струк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турному відношенні надавав пріоритет економіч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ним і соціальним правам порівняно з політичними і громадянськими правами, які, у свою чергу,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мали надійного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забезпечення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положення, якими наголос робився на обов’яз</w:t>
      </w:r>
      <w:r>
        <w:rPr>
          <w:rFonts w:ascii="Times New Roman" w:hAnsi="Times New Roman" w:cs="Times New Roman"/>
          <w:sz w:val="28"/>
          <w:szCs w:val="28"/>
          <w:lang w:val="ru-RU"/>
        </w:rPr>
        <w:t>ках лю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дини перед державою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відсутність чітких</w:t>
      </w:r>
      <w:r w:rsidR="00E71104">
        <w:rPr>
          <w:rFonts w:ascii="Times New Roman" w:hAnsi="Times New Roman" w:cs="Times New Roman"/>
          <w:sz w:val="28"/>
          <w:szCs w:val="28"/>
          <w:lang w:val="ru-RU"/>
        </w:rPr>
        <w:t xml:space="preserve"> положень про розподіл владних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повноважень, натомість чинними були положення, згідно з якими всі «органи влади підзвітн</w:t>
      </w:r>
      <w:r>
        <w:rPr>
          <w:rFonts w:ascii="Times New Roman" w:hAnsi="Times New Roman" w:cs="Times New Roman"/>
          <w:sz w:val="28"/>
          <w:szCs w:val="28"/>
          <w:lang w:val="ru-RU"/>
        </w:rPr>
        <w:t>і Радам на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родних депутатів»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збереження «радян</w:t>
      </w:r>
      <w:r w:rsidR="00E71104">
        <w:rPr>
          <w:rFonts w:ascii="Times New Roman" w:hAnsi="Times New Roman" w:cs="Times New Roman"/>
          <w:sz w:val="28"/>
          <w:szCs w:val="28"/>
          <w:lang w:val="ru-RU"/>
        </w:rPr>
        <w:t>ської» системи органів влади й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управління місцевого та реґіональ</w:t>
      </w:r>
      <w:r>
        <w:rPr>
          <w:rFonts w:ascii="Times New Roman" w:hAnsi="Times New Roman" w:cs="Times New Roman"/>
          <w:sz w:val="28"/>
          <w:szCs w:val="28"/>
          <w:lang w:val="ru-RU"/>
        </w:rPr>
        <w:t>ного рівнів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поняття «прокуратури</w:t>
      </w:r>
      <w:r>
        <w:rPr>
          <w:rFonts w:ascii="Times New Roman" w:hAnsi="Times New Roman" w:cs="Times New Roman"/>
          <w:sz w:val="28"/>
          <w:szCs w:val="28"/>
          <w:lang w:val="ru-RU"/>
        </w:rPr>
        <w:t>» як головного «інституту вла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ди», уповноваженого забезпечувати «додержання закону», завдяки чому «прокуратура» все ще 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довжувала відігравати «надзвичайно велику роль» у ділянці кримінального переслідування (в рамках яко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го на неї покладено «численні квазісудові функції», зокрема «загальний нагляд за законністю здійснення а</w:t>
      </w:r>
      <w:r>
        <w:rPr>
          <w:rFonts w:ascii="Times New Roman" w:hAnsi="Times New Roman" w:cs="Times New Roman"/>
          <w:sz w:val="28"/>
          <w:szCs w:val="28"/>
          <w:lang w:val="ru-RU"/>
        </w:rPr>
        <w:t>дміністративної діяльності»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C5727" w:rsidRPr="001930A0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чинної на той час Конституції в її існуючій версії визнавалась «далеко не однорідною», а вибраний метод внесення змін — «пункт за пунктом» — визнавався таким, що «не сприяє системній узгодженості». Виходячи з цього, доповідь «видатних юристів»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наголошувала на тому, що «текст діючої Конституції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є достатньо послідовним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щоб бути основою для ефективного функціонування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держави, підпорядкованої 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принципу верховенства права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Водночас у доповіді «видатних юристів» зазначалося, що пред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ставники владних органів в Україні чітко засвідчили своє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бажання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визнати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принципи та цінності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на яких було засновано Раду Європи, дотримуватися їх у майбутньому і приєднатися до цієї організації якомога скоріше. Доповідачі вважали, що «головні компоненти плю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ралістичної демократії» в Україні вже запроваджено, про що свідчили, зокрема, у певній частині діюча на той час Конституція та законодавство про вибори. Самі ж вибори у 1994 році — як до Верховної Ради, так і президента — і їхні наслідки продемонстрували той факт, що «поділу політичної влади можна досягти шляхом правильного вико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ристання демократичних процедур», хоч вони не вичерпали г</w:t>
      </w:r>
      <w:r>
        <w:rPr>
          <w:rFonts w:ascii="Times New Roman" w:hAnsi="Times New Roman" w:cs="Times New Roman"/>
          <w:sz w:val="28"/>
          <w:szCs w:val="28"/>
          <w:lang w:val="ru-RU"/>
        </w:rPr>
        <w:t>оловно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го конфлікту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навколо «розуміння стосунків між демократично леґітимізованими гілками влади: парламентом, президентом і місцевими органами». З огляду на останній чинник, наголошувалося на потребі мати в Україні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нову конституцію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І не так для того, щоб «завершити розрив із тоталітар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ним минулим», як для того, щоб у найважливішому офіційному до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кументі закласти «кращий баланс між різними гілками влади та їх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німи різноманітними інститутами» — той баланс, який дав би змогу «створити умови, від яких фактично залежать два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єдино істотні й не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роздільні принципи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Ради Європи: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верховенство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ефективне дотримання прав і свобод особи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ви, дотримання якої вимагає Європейська Кон</w:t>
      </w:r>
      <w:r>
        <w:rPr>
          <w:rFonts w:ascii="Times New Roman" w:hAnsi="Times New Roman" w:cs="Times New Roman"/>
          <w:sz w:val="28"/>
          <w:szCs w:val="28"/>
          <w:lang w:val="ru-RU"/>
        </w:rPr>
        <w:t>венція з прав люди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ни, а саме 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щоб захист основоположних прав і свобод укоренився в щоденну практику, — в Україні не забезпечено. Одним із головних недоліків тодішнь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ої системи було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те, що встановле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ний законом «контроль за конституційністю і законністю» в Україні мав «швидше політичну, ніж юридичну і судову природу», оскільки визначеними в законі «ґарантами» прав людини виступали «інсти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тути політичної влади або особистості: парламент, президент і </w:t>
      </w:r>
      <w:r w:rsidRPr="001930A0">
        <w:rPr>
          <w:rFonts w:ascii="Times New Roman" w:hAnsi="Times New Roman" w:cs="Times New Roman"/>
          <w:iCs/>
          <w:sz w:val="28"/>
          <w:szCs w:val="28"/>
          <w:lang w:val="ru-RU"/>
        </w:rPr>
        <w:t>гене</w:t>
      </w:r>
      <w:r w:rsidRPr="001930A0">
        <w:rPr>
          <w:rFonts w:ascii="Times New Roman" w:hAnsi="Times New Roman" w:cs="Times New Roman"/>
          <w:iCs/>
          <w:sz w:val="28"/>
          <w:szCs w:val="28"/>
          <w:lang w:val="ru-RU"/>
        </w:rPr>
        <w:softHyphen/>
        <w:t>ральний прокурор, якому радянська прокуратура давно вже визначила місце ближче до поліції, ніж до судів</w:t>
      </w:r>
      <w:r w:rsidRPr="001930A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Беручи до уваги запевнення представників органів влади в Україні в тому, що вони «продовжуватимуть, розвиватимуть і зміцнювати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муть побудову демократичної держави, яка дотримуватиметься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а також захисту прав людини», доповідачі зроби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 загальний висновок, що всі реформи в Україні на цьому напрямі можуть бути завершені «після вступу України до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Європи, але пр</w:t>
      </w:r>
      <w:r>
        <w:rPr>
          <w:rFonts w:ascii="Times New Roman" w:hAnsi="Times New Roman" w:cs="Times New Roman"/>
          <w:sz w:val="28"/>
          <w:szCs w:val="28"/>
          <w:lang w:val="ru-RU"/>
        </w:rPr>
        <w:t>иродньо — у співпраці з нею»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Політичний комітет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ПАРЄ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Україна «функціонувала як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багатопартійна парламент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ська демократія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 в</w:t>
      </w:r>
      <w:r>
        <w:rPr>
          <w:rFonts w:ascii="Times New Roman" w:hAnsi="Times New Roman" w:cs="Times New Roman"/>
          <w:sz w:val="28"/>
          <w:szCs w:val="28"/>
          <w:lang w:val="ru-RU"/>
        </w:rPr>
        <w:t>ід часу виборів у 03-04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1994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року, себто з часу перших парламентських виборів після про</w:t>
      </w:r>
      <w:r>
        <w:rPr>
          <w:rFonts w:ascii="Times New Roman" w:hAnsi="Times New Roman" w:cs="Times New Roman"/>
          <w:sz w:val="28"/>
          <w:szCs w:val="28"/>
          <w:lang w:val="ru-RU"/>
        </w:rPr>
        <w:t>голошення Україною незалежності,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вибори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«були вільними і справедливими, незважаючи на очевидні вади виборчого законодавства». </w:t>
      </w:r>
      <w:r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 Україні «пев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них проблематичних ділянок» — у «сфері права» та у сфері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захисту прав людини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До таких було віднесено, зокрема, те, що: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судова система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лишалась нереформованою;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прокуратура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все ще зберігала надмірні повноважен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ня, які виявлялися не тільки в тому, що цей інститут виступав ключовим у ділянці кримінального переслі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дування, а й у тому, що він здійснював нагляд за за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конністю стосовно всіх і був визначений як «ґарант дотримання прав людини»;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 м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іліція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 стадії кримінального слідства відігравала перебільшену роль, а її повноваження так само були надмірними і здійснювалися без будь-якого контролю з боку судової влади;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виконання покарань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після судового вироку перебувало в руках Міністерства внутрішніх справ і прокуратури і над ним так само не існувало судового нагляду;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система в’язниць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перебувала під контролем Мініс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терства внутрішніх справ (хо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пообіцяли перепідпорядкувати її Міністерству юстиції);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дієвий судовий механізм контролю за конституцій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ністю і законністю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ще не був запроваджений і здій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снювався на той час політичними органами — парла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ментом, президентом, генеральним прокурором, які виступали «ґарантами» прав людини;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Конституційний Суд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хоч і передбачений законодавством, не функціонував; однією з причин, що гальму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вала процес формування повного складу цього орга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ну, було побоювання з боку тих, хто мав призначати суддів цього органу, наразитися на ризик політизації Конституційного Суду, подібно до того, як це сталось у Росії;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автономія місцевих органів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влади була ускладнена тим, що (відповідно до чинної Конституції та законо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давства) Верховна Рада мала повноваження нагляду за актами місцевих і реґіональних органів влади;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виборча система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кваліфікувалась як недоскона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ла, що було підтверджено останніми виборами до Верховної Ради, коли 56 місць із </w:t>
      </w:r>
      <w:r>
        <w:rPr>
          <w:rFonts w:ascii="Times New Roman" w:hAnsi="Times New Roman" w:cs="Times New Roman"/>
          <w:sz w:val="28"/>
          <w:szCs w:val="28"/>
          <w:lang w:val="ru-RU"/>
        </w:rPr>
        <w:t>450 залишилися незаповненими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Було запропоновано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здійснити ще перевірки…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З урахуван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ням численних застережень доповідач пропонував Парламентській Асамблеї підтримати ухвален</w:t>
      </w:r>
      <w:r w:rsidR="00E71104">
        <w:rPr>
          <w:rFonts w:ascii="Times New Roman" w:hAnsi="Times New Roman" w:cs="Times New Roman"/>
          <w:sz w:val="28"/>
          <w:szCs w:val="28"/>
          <w:lang w:val="ru-RU"/>
        </w:rPr>
        <w:t>е Політичним комітетом 4.09.</w:t>
      </w:r>
      <w:r>
        <w:rPr>
          <w:rFonts w:ascii="Times New Roman" w:hAnsi="Times New Roman" w:cs="Times New Roman"/>
          <w:sz w:val="28"/>
          <w:szCs w:val="28"/>
          <w:lang w:val="ru-RU"/>
        </w:rPr>
        <w:t>1995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рішення про позитивний висновок стосовно заяви України за умови, що Україна візьме на себе певні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формальні зобов’язання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 таких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формальних зобов’язань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належало, окрім іншого, таке: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1) введення в дію впродовж року з дня вступу України до РЄ низки елементів законодавства, яке б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відповідало стандартам </w:t>
      </w:r>
      <w:proofErr w:type="gramStart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Європи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зокрема: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нової конституції;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рамкового акта стосовно правної політики України в  ділянці захисту прав людини;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рамкового акта стосо</w:t>
      </w:r>
      <w:r>
        <w:rPr>
          <w:rFonts w:ascii="Times New Roman" w:hAnsi="Times New Roman" w:cs="Times New Roman"/>
          <w:sz w:val="28"/>
          <w:szCs w:val="28"/>
          <w:lang w:val="ru-RU"/>
        </w:rPr>
        <w:t>вно правної та судової реформ;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нового кримінального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кодексу та нового КПК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нового цивільного код</w:t>
      </w:r>
      <w:r>
        <w:rPr>
          <w:rFonts w:ascii="Times New Roman" w:hAnsi="Times New Roman" w:cs="Times New Roman"/>
          <w:sz w:val="28"/>
          <w:szCs w:val="28"/>
          <w:lang w:val="ru-RU"/>
        </w:rPr>
        <w:t>ексу та нового цивільного про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цесуального кодексу;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нового закону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вибори і закону про політичні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партії;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2) зміна ролі та функцій прокуратури (зокрема в частині здійс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нення загального нагляду за дотриманням і застосуванням за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конів); перетворення цього інституту в орган, який би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відпові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дав стандартам </w:t>
      </w:r>
      <w:proofErr w:type="gramStart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Європи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3) пе</w:t>
      </w:r>
      <w:r>
        <w:rPr>
          <w:rFonts w:ascii="Times New Roman" w:hAnsi="Times New Roman" w:cs="Times New Roman"/>
          <w:sz w:val="28"/>
          <w:szCs w:val="28"/>
          <w:lang w:val="ru-RU"/>
        </w:rPr>
        <w:t>редання до кінця 1998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 підпорядкування Міністерства юстиції системи в’язниць, виконання судових рішень і реєст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рації в’їзду в Україну та виїзду з неї;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4) забезпечення незалежності судової влади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відповідно до стан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дартів </w:t>
      </w:r>
      <w:proofErr w:type="gramStart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Європи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зокрема в частині призначення на посади і перебування на посадах суддів; залучення професійної асо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ціації суддів до процедури призначення суддів;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5) забезпечення захисту статусу правничої професії та створення професійної асоціації адвокатів;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6) запровадження нової, недискримінаційної системи реєстрації релігійних об’єднань;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7) утримання від підписання Конвенції СНД з прав людини до здійснення Радою Європи дослідження стосовно сумісності двох юридичних інструментів (Європейської Конвенції та Конвенції СНД) з огляду на те, що заява особи, подана на підставі Конвенції СНД, могла б унеможливити ефективне використання цією осо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бою права на звернення до Європейського Суду з прав людини на підставі статті 25 Європейської Конвенції;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8) запровадження мораторію на виконання смертних вироків з дня вступу до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підписання та ратифікації низки міжнародно-прав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них документів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Європи, які становлять так звану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конвенційну спадщину Ради Європи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утворену міжнародними договорами, в яких втілено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спільні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для всіх членів Ради Європи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ідеали та принципи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Отже, саме на підставі висновків відповідних комітетів ПАРЄ про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спроможність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України виконувати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обов’язки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члена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Європи, визначені її Статутом, саме за наявності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запевнень вищого керівництва держави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про готовність добровільно взяти відповідальність від імені держави за виконання в майбутньому Україною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формальних зобов’язань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встановлених у Висновку № 190, Парламентська Асамблея Ради Європи 26 вересня 1995 року рекомендувала Комітетові міністрів запросити Україну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стати членом Ради Європи.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На підставі всього цього Україна набула статусу повноправного члена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9 листопада 1995 року.</w:t>
      </w:r>
    </w:p>
    <w:p w:rsidR="001C5727" w:rsidRPr="00A816A5" w:rsidRDefault="001C5727" w:rsidP="00A453A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16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Визнання та утвердження принципу верховенства права в рамках виконання обов’язків і зобов’язань членами </w:t>
      </w:r>
      <w:proofErr w:type="gramStart"/>
      <w:r w:rsidRPr="00A816A5">
        <w:rPr>
          <w:rFonts w:ascii="Times New Roman" w:hAnsi="Times New Roman" w:cs="Times New Roman"/>
          <w:bCs/>
          <w:sz w:val="28"/>
          <w:szCs w:val="28"/>
          <w:lang w:val="ru-RU"/>
        </w:rPr>
        <w:t>Ради</w:t>
      </w:r>
      <w:proofErr w:type="gramEnd"/>
      <w:r w:rsidRPr="00A816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Європи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cічнева частина сесії ПАРЄ 1997 року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Вперше стосунки України з Радою Європи загострилися, коли Асамблея вирішила провести дебати за терміновою процедурою з 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тання виконання Україною лише одного з усього переліку формальних зобов’язань 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запровадження мораторію на виконання смертних ви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років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і ухвалила з цього питання досить сувору резолюцію. Гострота ситуації була обумовлена таким фактом: до Асамблеї надійшла офіцій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на інформація стосовно того, що, попри взяте Україною зобов’язання запровадити мораторій на виконанн</w:t>
      </w:r>
      <w:r>
        <w:rPr>
          <w:rFonts w:ascii="Times New Roman" w:hAnsi="Times New Roman" w:cs="Times New Roman"/>
          <w:sz w:val="28"/>
          <w:szCs w:val="28"/>
          <w:lang w:val="ru-RU"/>
        </w:rPr>
        <w:t>я смертних вироків з 9.11. 1995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лише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 першу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половину 1996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 Україні було виконано 86 смертних вироків, а стосовно статистики з цього питання за дру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гу половину того ж року українська влада відмовилася надати Раді Європи будь-яку інформацію. Окрім того, як зазначалось у Резолюції № 1112 (1997), «Асамблея особливо була приголомшена» тим фактом, що смертні вироки виконувалися в атмосфері таємності, коли навіть родину ув’язненого не інформували про це, а страчених осіб ховали в безіменних могилах. Тому всі страти, здійснені українською владою впродовж 1996 року, Асамблея оцінила як «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кричуще порушення її обов’язків і зобов’язань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». Вітаючи і підтримуючи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зусилля Верховної Ради України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ru-RU"/>
        </w:rPr>
        <w:t>Міністерства юстиції України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Асамблея «засуди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ла Україну за порушення свого зобов’язання» і попередила українську владу про те, що, коли страти продовжуватимуться після ухвалення цієї резолюції, Асамблея «може 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відмовити в ратифікації повнова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softHyphen/>
        <w:t xml:space="preserve">жень парламентській делеґації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на наступній сесії»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cічнева частина сесії ПАРЄ 1999 року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У підсумковому документі з першого питання Асамблея вислови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ла «велике занепокоєння з приводу погіршення економічної ситуації» в Україні, наслідком якого стало падіння життєвого рівня, «супроводжується зростанням організованої злочинності і надзвичайно високим рівнем корупції»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Асамблея висловила «тривогу з приводу тяжкої продовольчої ситуації, а особ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ливо з приводу нестачі ліків і медичного забезпечення». До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низки заходів, які необхідно було вжити владі в Україні на подолання існуючих труднощів і на досягнення міцнішої демократії та сталого економічного зростання, документ відносив, зокрема,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ефективно діючу судову систему</w:t>
      </w:r>
      <w:r>
        <w:rPr>
          <w:rFonts w:ascii="Times New Roman" w:hAnsi="Times New Roman" w:cs="Times New Roman"/>
          <w:sz w:val="28"/>
          <w:szCs w:val="28"/>
          <w:lang w:val="ru-RU"/>
        </w:rPr>
        <w:t>; реформу освітньої систем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и; розширення співпраці українських закладів освіти з європейськими університетами, особливо що стосується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факультетів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У цьому аспекті зазначалося, зокрема, таке: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після прийняття Конст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итуції 28.06. 1996 р. «не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було досягнуто значного проґресу в ділянці правної та судової систем»;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низка важливих пол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ожень і принципів Конституції,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що стосуються реформи прокуратури, судів, інститутів затримання, тримання під вартою, арешту тощо, — має бути впроваджена після перехідного пе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ріоду, який «не завжди чітко визначений»;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українське законо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давство складають швидше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>, аніж закони, ухвалені парламентом (у співвідношенні 10 до 1).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Разом з тим прийняття нової Конституції в часових рамках, визначених взятими на себе зобов’язаннями, оцінювалось як «го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ловне політичне досягнення,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за яке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Україна заслуговує на похвалу». Особливо позитивно оцінювалося те, що у тексті Конституції «дуже добре відображено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принципи 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». До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загальних принципів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завдяки яким через текст Конституції в Україні можна було запровадити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верховенство права,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— відповідно до доповіді, — було віднесено те, що: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Конституція має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йвищу юридичну силу; закони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інші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акти ухвалюються на її основі та мают</w:t>
      </w:r>
      <w:r>
        <w:rPr>
          <w:rFonts w:ascii="Times New Roman" w:hAnsi="Times New Roman" w:cs="Times New Roman"/>
          <w:sz w:val="28"/>
          <w:szCs w:val="28"/>
          <w:lang w:val="ru-RU"/>
        </w:rPr>
        <w:t>ь їй від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повідати (ч.ІІ 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8);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визнано принцип под</w:t>
      </w:r>
      <w:r>
        <w:rPr>
          <w:rFonts w:ascii="Times New Roman" w:hAnsi="Times New Roman" w:cs="Times New Roman"/>
          <w:sz w:val="28"/>
          <w:szCs w:val="28"/>
          <w:lang w:val="ru-RU"/>
        </w:rPr>
        <w:t>ілу влади, а органи законодав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чої, виконавчої та судової гілок влади здійснюють свої повноваження в межах, визначених Конституцією,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 відповідно до законів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6);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принцип законності </w:t>
      </w:r>
      <w:r>
        <w:rPr>
          <w:rFonts w:ascii="Times New Roman" w:hAnsi="Times New Roman" w:cs="Times New Roman"/>
          <w:sz w:val="28"/>
          <w:szCs w:val="28"/>
          <w:lang w:val="ru-RU"/>
        </w:rPr>
        <w:t>дістав подальше чітке виражен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ня у 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19;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конституційні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ложення стосовно людських прав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застосовуються судами без</w:t>
      </w:r>
      <w:r>
        <w:rPr>
          <w:rFonts w:ascii="Times New Roman" w:hAnsi="Times New Roman" w:cs="Times New Roman"/>
          <w:sz w:val="28"/>
          <w:szCs w:val="28"/>
          <w:lang w:val="ru-RU"/>
        </w:rPr>
        <w:t>посередньо (ч.ІІІ 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8).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здійснення правосуддя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виключно судами (ст. 124);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ґарантована незалеж</w:t>
      </w:r>
      <w:r>
        <w:rPr>
          <w:rFonts w:ascii="Times New Roman" w:hAnsi="Times New Roman" w:cs="Times New Roman"/>
          <w:sz w:val="28"/>
          <w:szCs w:val="28"/>
          <w:lang w:val="ru-RU"/>
        </w:rPr>
        <w:t>ність і недоторканність суддів 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126);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безстрокове перебуванн</w:t>
      </w:r>
      <w:r>
        <w:rPr>
          <w:rFonts w:ascii="Times New Roman" w:hAnsi="Times New Roman" w:cs="Times New Roman"/>
          <w:sz w:val="28"/>
          <w:szCs w:val="28"/>
          <w:lang w:val="ru-RU"/>
        </w:rPr>
        <w:t>я судді на посаді після п’яти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річного випробувального строку (ст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126 і 128);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визначені Конституцією осно</w:t>
      </w:r>
      <w:r>
        <w:rPr>
          <w:rFonts w:ascii="Times New Roman" w:hAnsi="Times New Roman" w:cs="Times New Roman"/>
          <w:sz w:val="28"/>
          <w:szCs w:val="28"/>
          <w:lang w:val="ru-RU"/>
        </w:rPr>
        <w:t>вні засади судочинства 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129).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Стаття 128 зазнала критики, оскільки вона передбачала, що пер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ше призначення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професійного судді строком на п’ять років здійснюється Президентом України і що всі інші судді, окрім суддів Конституційного Суду, обираються на безстрокове перебування на посаді також політичним органом — Верховною Радою України.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Найгострішої критики у тогочасній доповіді зазнав інститут прокуратури.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Висновки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на цьому етапі виконання Україною покладених на неї обов’язків і взятих на себе зобов’язань зводилися до того, що: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Україна все ще перебува</w:t>
      </w:r>
      <w:r>
        <w:rPr>
          <w:rFonts w:ascii="Times New Roman" w:hAnsi="Times New Roman" w:cs="Times New Roman"/>
          <w:sz w:val="28"/>
          <w:szCs w:val="28"/>
          <w:lang w:val="ru-RU"/>
        </w:rPr>
        <w:t>є в стані переходу від тоталі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таризму до демократії, проте їй і досі бракує юридич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них, соціальних і політичних реформ, необхідних для досягнення демокра</w:t>
      </w:r>
      <w:r>
        <w:rPr>
          <w:rFonts w:ascii="Times New Roman" w:hAnsi="Times New Roman" w:cs="Times New Roman"/>
          <w:sz w:val="28"/>
          <w:szCs w:val="28"/>
          <w:lang w:val="ru-RU"/>
        </w:rPr>
        <w:t>тичного стану розвитку, для яко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го характерними є сильні позиції виконавчої влади та її прагнення, що часом виходить за межі законності, контролювати політичну владу; 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 Україні ще й досі не</w:t>
      </w:r>
      <w:r>
        <w:rPr>
          <w:rFonts w:ascii="Times New Roman" w:hAnsi="Times New Roman" w:cs="Times New Roman"/>
          <w:sz w:val="28"/>
          <w:szCs w:val="28"/>
          <w:lang w:val="ru-RU"/>
        </w:rPr>
        <w:t>має достатньої чіткості в роз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межуванні судової, виконавчої і законодавчої гілок влади; виконавча влада займає досить міцні позиції і прагне, часом виходячи за межі законності, конт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ролювати всю політичну владу, що в наслідку може призвести до незаконного її впливу на перебіг пре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зидентських виборів, які мають відбутися в жовтні 1999 року;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українській владі слід в</w:t>
      </w:r>
      <w:r w:rsidR="00E71104">
        <w:rPr>
          <w:rFonts w:ascii="Times New Roman" w:hAnsi="Times New Roman" w:cs="Times New Roman"/>
          <w:sz w:val="28"/>
          <w:szCs w:val="28"/>
          <w:lang w:val="ru-RU"/>
        </w:rPr>
        <w:t>жити ще багато заходів з метою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забезпечення 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 тому ухвалення від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повідного законодавства стосовно реформи судової системи та інституту прокуратури має бути питанням найпершої ваги — для того щоб скоротити до мініму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му перехідний період, передбачений Конституцією.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оповідачі зверталися до української влади (зокрема до президента і Верховної Ради) із закликом «вжити термі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нових заходів, необхідних для того, щоб Україна досягла повноцінно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го демократичного стану», за якого визнавалися б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принципи — вер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ховенства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та здійснення прав і основоположних свобод усіма особами, що пе</w:t>
      </w:r>
      <w:r>
        <w:rPr>
          <w:rFonts w:ascii="Times New Roman" w:hAnsi="Times New Roman" w:cs="Times New Roman"/>
          <w:sz w:val="28"/>
          <w:szCs w:val="28"/>
          <w:lang w:val="ru-RU"/>
        </w:rPr>
        <w:t>ребувають під її юрисдикцією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езолюції ПАРЄ висловлювала «глибоке занепокоєння з приводу повільних темпів» виконання Україною своїх зобов’язань. До чинників, які свідчили про те, що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Україна 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 забезпечує дотри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softHyphen/>
        <w:t>мання верховенства права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резолюція віднесла таке: невиконання судових рішень; зростання корупції та злочинності; «використан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ня кадрового складу Міністерства внутрішніх справ для приватних цілей»; брак законодавства стосовно реформування судової системи та інституту прокуратури; зволікання із виведенням пенітенціарної системи з-під контролю Міністерства внутрішніх справ і переданням її під контроль Міністерства юстиції; відсутність мораторію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de jure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 виконання смертних вироків; порушення строків, встановлених для ратифікації Протоколу № 6 до Європейської Конвенції з прав людини (скасування смертної кари); поширена практика застосування кату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вань у місцях запобіжного ув’язнення.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Наголошуючи на важливості запровадженого в Україні мора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торію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de facto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на виконання смертних вироків, Асамблея водночас заявила, що в разі виконання в майбутньому бодай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одного із смерт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них вироків повноваження української парламентської делеґації буде скасовано на наступній же частині сесії ПАРЄ.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Асамблея зазначила, що відповідальність за невиконання обов’язків і зобов’язань покладається на всі органи влади, включно з Верховною Радою, оскільки Україна мала ухвалити впродовж одного року з дня вступу до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(тобто не пізніше кінця 1998 року) такі акти, як: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рамковий акт стос</w:t>
      </w:r>
      <w:r>
        <w:rPr>
          <w:rFonts w:ascii="Times New Roman" w:hAnsi="Times New Roman" w:cs="Times New Roman"/>
          <w:sz w:val="28"/>
          <w:szCs w:val="28"/>
          <w:lang w:val="ru-RU"/>
        </w:rPr>
        <w:t>овно правної та судової реформ;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новий кримінальний кодекс;</w:t>
      </w:r>
      <w:r w:rsidRPr="00C84E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новий цивільний кодекс;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новий кри</w:t>
      </w:r>
      <w:r>
        <w:rPr>
          <w:rFonts w:ascii="Times New Roman" w:hAnsi="Times New Roman" w:cs="Times New Roman"/>
          <w:sz w:val="28"/>
          <w:szCs w:val="28"/>
          <w:lang w:val="ru-RU"/>
        </w:rPr>
        <w:t>мінальний процесуальний кодекс;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новий </w:t>
      </w:r>
      <w:r>
        <w:rPr>
          <w:rFonts w:ascii="Times New Roman" w:hAnsi="Times New Roman" w:cs="Times New Roman"/>
          <w:sz w:val="28"/>
          <w:szCs w:val="28"/>
          <w:lang w:val="ru-RU"/>
        </w:rPr>
        <w:t>цивільний процесуальний кодекс;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t>вий закон про політичні партії.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сі ці зобов’язання станом на січень 1999 року виконано не було.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Асамблея одностайно ухвалила таке рі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шення: якщо до відкриття червне</w:t>
      </w:r>
      <w:r>
        <w:rPr>
          <w:rFonts w:ascii="Times New Roman" w:hAnsi="Times New Roman" w:cs="Times New Roman"/>
          <w:sz w:val="28"/>
          <w:szCs w:val="28"/>
          <w:lang w:val="ru-RU"/>
        </w:rPr>
        <w:t>вої частини сесії ПАРЄ 1999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Україна не досягне істотного проґресу у виконанні всіх обов’язків і взятих на себе зобов’язань, Асамблея розпочне процедуру 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скасуван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softHyphen/>
        <w:t>ня повноважень парламентської делеґації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і не відновить їх, допоки всі обов’язки і з</w:t>
      </w:r>
      <w:r>
        <w:rPr>
          <w:rFonts w:ascii="Times New Roman" w:hAnsi="Times New Roman" w:cs="Times New Roman"/>
          <w:sz w:val="28"/>
          <w:szCs w:val="28"/>
          <w:lang w:val="ru-RU"/>
        </w:rPr>
        <w:t>обов’язання не буде виконано.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(ііі)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червнева частина сесії ПАРЄ 1999 року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На виконання рішень січневої частини сесії ПАРЄ допові</w:t>
      </w:r>
      <w:r>
        <w:rPr>
          <w:rFonts w:ascii="Times New Roman" w:hAnsi="Times New Roman" w:cs="Times New Roman"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чі відвідали Київ 9–12.05 1999 року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«доповідачі не встановили жодного істотнoго проґресу» за період із січня по травень. Єдиним кроком української влади було підписане </w:t>
      </w:r>
      <w:r>
        <w:rPr>
          <w:rFonts w:ascii="Times New Roman" w:hAnsi="Times New Roman" w:cs="Times New Roman"/>
          <w:sz w:val="28"/>
          <w:szCs w:val="28"/>
          <w:lang w:val="ru-RU"/>
        </w:rPr>
        <w:t>Головою Верховної Ради 14.05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доручення голо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вам відповідних парламентських комітетів вжити заходів на вико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нання обов’язків і зобов’язань України. На основі цього доповідачі повторили січневий висновок Аса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мблеї, а саме: якщо до 21.05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 Україні не буде досягнуто «істотного проґресу», Асамблеї слід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скасува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softHyphen/>
        <w:t xml:space="preserve">ти повноваження парламентської делеґації України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і, відповідно, рекомендувати Комітетові міністрів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зупинити право України на представництво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(iv)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квітнева частина сесії ПАРЄ 2000 року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Наступна і набагато гостріша дискусія з «українського питання» в Асамблеї відбул</w:t>
      </w:r>
      <w:r>
        <w:rPr>
          <w:rFonts w:ascii="Times New Roman" w:hAnsi="Times New Roman" w:cs="Times New Roman"/>
          <w:sz w:val="28"/>
          <w:szCs w:val="28"/>
          <w:lang w:val="ru-RU"/>
        </w:rPr>
        <w:t>ась у зв’язку з тим, що 15.01. 2000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 України своїм указом проголосив проведення 16 квітня всеукраїнсь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кого референдуму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Головним питанням, яке доповідачі поставили собі за мету з’ясувати, було питання про юридичну природу референдуму, а саме: чи він 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консультативної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природи, чи 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юридично зобов’язальної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Поставивши запитання на зустрічі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Президентом України 16.02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саме у такій площині, вони дістали від нього відповідь, яка супере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чила попереднім </w:t>
      </w:r>
      <w:r>
        <w:rPr>
          <w:rFonts w:ascii="Times New Roman" w:hAnsi="Times New Roman" w:cs="Times New Roman"/>
          <w:sz w:val="28"/>
          <w:szCs w:val="28"/>
          <w:lang w:val="ru-RU"/>
        </w:rPr>
        <w:t>запевненням міністра юстиції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Президент заявив, що стосовно лише двох питань (потреби запровадження двопалат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ного парламенту і заміни чинної Конституції на нову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шляхом ще од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ного референдуму) цей референдум є «консультативним», а стосовно решти (недовіри до </w:t>
      </w:r>
      <w:r>
        <w:rPr>
          <w:rFonts w:ascii="Times New Roman" w:hAnsi="Times New Roman" w:cs="Times New Roman"/>
          <w:sz w:val="28"/>
          <w:szCs w:val="28"/>
          <w:lang w:val="ru-RU"/>
        </w:rPr>
        <w:t>парламенту, обраного у 1998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що є підста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вою для його розпуску президентом після референдуму; інших (но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вих) підстав розпуску парламенту президентом; скасування депутатського імунітету; зменшення кількісного складу парламенту із 450 до 300 представників) — «юридично зобов’язальним». Позиція Комітету з юридичних питань і прав людини знайшла своє відображення у затвердженому 3 квітня 2000 року висновку, де зазначалося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таке: запланований на 16.04 референдум «не узгод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жується з процедурою, встановленою в Конституції України»; такий референдум «не має правної основи»; якщо наслідком цього рефе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рендуму стане «пряма» зміна Конституції, то «Рада Європи не повин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на визнавати нової Конституції»; усі винесені на референдум питан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ня мають одну мету: «посилити повноваження президента за рахунок послаблення повноважень парламенту і встановити президентський режим». На цій підставі комітет підтримав наведену пропозицію Моніторинґового комітету про те, щоб Асамблея ухвалила рекомен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дацію Комітетові міністрів стосовно «зупинення членства України в Раді Європи», якщо так званий «референдум» все-таки відбудеться «за даних обставин»</w:t>
      </w:r>
      <w:r>
        <w:rPr>
          <w:rFonts w:ascii="Times New Roman" w:hAnsi="Times New Roman" w:cs="Times New Roman"/>
          <w:sz w:val="28"/>
          <w:szCs w:val="28"/>
          <w:lang w:val="ru-RU"/>
        </w:rPr>
        <w:t>. Позиція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Асамблеї: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висловлювала глибо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ке занепокоєння з приводу «так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званого референдуму» стосовно реформування інс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титутів державної в</w:t>
      </w:r>
      <w:r>
        <w:rPr>
          <w:rFonts w:ascii="Times New Roman" w:hAnsi="Times New Roman" w:cs="Times New Roman"/>
          <w:sz w:val="28"/>
          <w:szCs w:val="28"/>
          <w:lang w:val="ru-RU"/>
        </w:rPr>
        <w:t>лади (запланованого на 16.04 2000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), «модальність підготовки та організації яко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го залишаються незрозумілими»;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наголошувала на т</w:t>
      </w:r>
      <w:r>
        <w:rPr>
          <w:rFonts w:ascii="Times New Roman" w:hAnsi="Times New Roman" w:cs="Times New Roman"/>
          <w:sz w:val="28"/>
          <w:szCs w:val="28"/>
          <w:lang w:val="ru-RU"/>
        </w:rPr>
        <w:t>ому, що «правосильний референ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дум не може мати місця, доки новий закон стосовно процедури проведення референдумів не буде ухвале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ний Верховною Радою»;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висловлювала зане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покоєння можливими неґативними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наслідками для поділу влади — «миттєвим знищенням системи стримувань і противаг, що існує в країні між інститутами державної влади країни, спрямованим на значне посилення ролі президента і суттєве послаблен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ня ролі парламенту»;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нагадувала, що вона взяла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уваги висновок Венеціансь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кої Комісії, ухвалений 31 березня 2000 року, де зазнача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лося таке: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«і. даний референдум не може прямо змінити Конституцію;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іі. видається надзвичайно сумнівним, що консультативний референдум за народною ініціативою взагалі допустимий;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v. схвалення всіх пропозицій, винесених на референдум, зруйнує баланс повноважень мі</w:t>
      </w:r>
      <w:r>
        <w:rPr>
          <w:rFonts w:ascii="Times New Roman" w:hAnsi="Times New Roman" w:cs="Times New Roman"/>
          <w:sz w:val="28"/>
          <w:szCs w:val="28"/>
          <w:lang w:val="ru-RU"/>
        </w:rPr>
        <w:t>ж президентом і парламентом.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З урахуванням усіх викладених чинників Парламентська Асамблея Ради Європи «у терміновому порядку закликала» Президента України відкласти проведення «так званого референдуму» на час, доки не буде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ухвалено новий закон, який вреґулював би процедуру організації та проведення референдумів. І тому Асамблея рекомендувала Комітетові міністрів ретельно відстежувати, щоб процес внесення змін до Конституції здійснювався в Україні відповідно до положень чинної Конституції. А якщо виявиться, що результати «референдуму» буде «імплементовано в неконституційний спосіб» або «Конституцію буде змінено неконституційним шляхом», то за таких обставин Асамблея рекомендувала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зупинити членство України в Раді Європи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січнева частина сесії ПАРЄ 2001 року</w:t>
      </w:r>
    </w:p>
    <w:p w:rsidR="001C5727" w:rsidRPr="00544B8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а пленарному засіданні Асамблеї стали питання про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свободу вираження поглядів і переконань та функціонування парламентської демократії в Україні.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Було висловлено, що </w:t>
      </w:r>
      <w:r w:rsidRPr="0066459F">
        <w:rPr>
          <w:rFonts w:ascii="Times New Roman" w:hAnsi="Times New Roman" w:cs="Times New Roman"/>
          <w:sz w:val="28"/>
          <w:szCs w:val="28"/>
        </w:rPr>
        <w:t>професія журналіста є найнебезпечнішою». «Чи можна взагалі вес</w:t>
      </w:r>
      <w:r w:rsidRPr="0066459F">
        <w:rPr>
          <w:rFonts w:ascii="Times New Roman" w:hAnsi="Times New Roman" w:cs="Times New Roman"/>
          <w:sz w:val="28"/>
          <w:szCs w:val="28"/>
        </w:rPr>
        <w:softHyphen/>
        <w:t>ти мову про свободу слова, коли карою за критичний голос виступає насильство і смерть», — наголошувалось у висновку. У зв’язку з тим, що журналістам і навіть родичам Ґон</w:t>
      </w:r>
      <w:r>
        <w:rPr>
          <w:rFonts w:ascii="Times New Roman" w:hAnsi="Times New Roman" w:cs="Times New Roman"/>
          <w:sz w:val="28"/>
          <w:szCs w:val="28"/>
        </w:rPr>
        <w:t>ґадзе (зокрема його матері) про</w:t>
      </w:r>
      <w:r w:rsidRPr="0066459F">
        <w:rPr>
          <w:rFonts w:ascii="Times New Roman" w:hAnsi="Times New Roman" w:cs="Times New Roman"/>
          <w:sz w:val="28"/>
          <w:szCs w:val="28"/>
        </w:rPr>
        <w:t>куратура відмовила в доступі до інформації, характер розслідування випадку зникнення журналіста Ґонґадзе наводився як «кричущи</w:t>
      </w:r>
      <w:r>
        <w:rPr>
          <w:rFonts w:ascii="Times New Roman" w:hAnsi="Times New Roman" w:cs="Times New Roman"/>
          <w:sz w:val="28"/>
          <w:szCs w:val="28"/>
        </w:rPr>
        <w:t>й при</w:t>
      </w:r>
      <w:r>
        <w:rPr>
          <w:rFonts w:ascii="Times New Roman" w:hAnsi="Times New Roman" w:cs="Times New Roman"/>
          <w:sz w:val="28"/>
          <w:szCs w:val="28"/>
        </w:rPr>
        <w:softHyphen/>
        <w:t>клад браку прозорості»</w:t>
      </w:r>
      <w:r w:rsidRPr="00664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квітнева частина сесії ПАРЄ 2001 року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орсткої критики Верховна Рада зазнала за те, що вона «відклала юридичні реформи, які органи влади України пообіцяли здійснити впродовж року після вступу» (це стосувалося закону про судоустрій і нових кодексів — цивільного, кримінально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го, цивільного процесуального і кримінального процесуального). Як «єдиний позитивний крок» у цьому напрямі виконання зобов’язань за два попередні роки наводився факт розгляду парламентом проек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ту Цивільного кодексу в третьому читанні.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(vii)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вереснева частина сесії ПАРЄ 2001 року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До позитивних зрушень щодо виконання Україною своїх обов’язків і зобов’язань було віднесено не тільки сам факт ух</w:t>
      </w:r>
      <w:r>
        <w:rPr>
          <w:rFonts w:ascii="Times New Roman" w:hAnsi="Times New Roman" w:cs="Times New Roman"/>
          <w:sz w:val="28"/>
          <w:szCs w:val="28"/>
          <w:lang w:val="ru-RU"/>
        </w:rPr>
        <w:t>валення Верховною Радою 5.04.2001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нового Кримінального кодексу (який був під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писаний президентом 17 травня і який набув чинності 1 вересня 2001 року), а й те, що «цей важливий новий складник законодавства,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inter alia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не містив жодних положень про кримінальну відповідальність за образу [честі чи гідності] та наклеп».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Позитивний відгук дістало й ухвалення Верховною Радою 21 чер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вня 2001 року «пакету» законів у частині діяльності судової систе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ми і деяких правоохоронних органів («мала судова реформа»). Їхнє прийняття було зумовлене тим, що 28 червня 2001 року закінчував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ся строк чинності певної частини Перехідних положень Конституції України (розділ XV). Серед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інших питань, на яких особливо було загострено увагу в доповіді, містилися такі: безрезультатне розслідування зникнення і вбивства журналіста Георгія Ґонґадзе; обвинувачення осіб, що брали участь у демонстраціях 9 березня 2001 року, у «злочині проти держа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ви» і застосування до них тих положень кримінального права, які з часів розпаду СРСР в Україні вже не застосовувалися і які передбачали від 8 до 15 років ув’язнення; брак ефективного юридичного захисту в Україні на прикладі відмови прокуратури в розслідуванні факту по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биття з політичних мотивів народного депутата У</w:t>
      </w:r>
      <w:r>
        <w:rPr>
          <w:rFonts w:ascii="Times New Roman" w:hAnsi="Times New Roman" w:cs="Times New Roman"/>
          <w:sz w:val="28"/>
          <w:szCs w:val="28"/>
          <w:lang w:val="ru-RU"/>
        </w:rPr>
        <w:t>країни Олександра Єльяшкевича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Головним недоліком правної системи називалося  «слабке та непослідовне впровадження і застосування закону». Серед інших критичних проблем вирізнявся «низький рівень незалежності переважної частини судової системи». У доповіді було чітко окреслено ті невиконані зобов’язання, які, на думку доповідачів, мали б стати для </w:t>
      </w:r>
      <w:r>
        <w:rPr>
          <w:rFonts w:ascii="Times New Roman" w:hAnsi="Times New Roman" w:cs="Times New Roman"/>
          <w:sz w:val="28"/>
          <w:szCs w:val="28"/>
          <w:lang w:val="ru-RU"/>
        </w:rPr>
        <w:t>України «сферою пріоритетів»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исново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к: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незважаючи на наявність із часу ухвалення останньої резолюції Асамблеї «відчут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ного проґресу», 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Україна все ще далека від виконання всіх обов’язків і зобов’язань як держава — член </w:t>
      </w:r>
      <w:proofErr w:type="gramStart"/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Європи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Тому вони пропонува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ли, щоб Асамблея ухвалила рішення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продовжити здійснення процедури спостереження (моніторинґу) </w:t>
      </w:r>
      <w:r>
        <w:rPr>
          <w:rFonts w:ascii="Times New Roman" w:hAnsi="Times New Roman" w:cs="Times New Roman"/>
          <w:sz w:val="28"/>
          <w:szCs w:val="28"/>
          <w:lang w:val="ru-RU"/>
        </w:rPr>
        <w:t>стосовно України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(viii)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вереснева частина сесії ПАРЄ 2003 року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афіксовано певний проґрес у виконанні деяких так званих формальних законодaвчих з</w:t>
      </w:r>
      <w:r>
        <w:rPr>
          <w:rFonts w:ascii="Times New Roman" w:hAnsi="Times New Roman" w:cs="Times New Roman"/>
          <w:sz w:val="28"/>
          <w:szCs w:val="28"/>
          <w:lang w:val="ru-RU"/>
        </w:rPr>
        <w:t>обов’язань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потреба в ухвале</w:t>
      </w:r>
      <w:r>
        <w:rPr>
          <w:rFonts w:ascii="Times New Roman" w:hAnsi="Times New Roman" w:cs="Times New Roman"/>
          <w:sz w:val="28"/>
          <w:szCs w:val="28"/>
          <w:lang w:val="ru-RU"/>
        </w:rPr>
        <w:t>нні Верховною Радою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рамкового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акта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про правну політику в ділянці захисту прав лю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дини» вже не видавалася необхідною, оскільки, за висновком Венеціанської Комісії, в Конституції України 1996 р. було закріплено відповідні положення (розділ ІІ), що стосуються прав людини, а також передбаче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но, що ці положення мають безпосередньо застосову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ватися судами; 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Україна також ратифікувала цілу низку між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народних інструментів стосовно захисту прав людини, які, згідно з положеннями Конституції, є частиною на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ціонального законодавства; погоджуючись із виснов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ком Венеціанської Комісії про те, що у такий спосіб в Україні було закріплено ті принципи, яких вимагав би «рамковий акт про правну політику в </w:t>
      </w:r>
      <w:r>
        <w:rPr>
          <w:rFonts w:ascii="Times New Roman" w:hAnsi="Times New Roman" w:cs="Times New Roman"/>
          <w:sz w:val="28"/>
          <w:szCs w:val="28"/>
          <w:lang w:val="ru-RU"/>
        </w:rPr>
        <w:t>ділянці захисту прав людини»;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«надзвичайно важливим є те, щоб застосування в Україні цих текстів відбувалося у повній відповідності з міжнародними стандартами»;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.04. 2001 р. парламент ухвалив новий Кримі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нальний кодекс, який набрав чинності 1 вересня 2001 року;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.02. 2002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ламент ухвалив новий Закон про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судоустрій, який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набрав чинності 1 червня 2002 року;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16.01 2003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парламент ухвалив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новий Цивільний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кодекс, який мав вступити в дію 1 січня 2004 року;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15.05. 2003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Верхо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вна Рада ухвалила (а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червня підписав) Закон про ратифікацію Європейської Хартії реґіональних або міноритарних мов.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Проте, Асамблея висловлювала занепокоєння іншими речами — тим, що в Україні не існувало належного правозастосування, і тим, що принципи та стандарти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надто повільно впро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ваджувалися в українську практику: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брак результатів у прит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ягненні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суду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осіб, відпові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дальних за вбивство журналіста Георгія Ґонґадзе;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сумнівні результати </w:t>
      </w:r>
      <w:r>
        <w:rPr>
          <w:rFonts w:ascii="Times New Roman" w:hAnsi="Times New Roman" w:cs="Times New Roman"/>
          <w:sz w:val="28"/>
          <w:szCs w:val="28"/>
          <w:lang w:val="ru-RU"/>
        </w:rPr>
        <w:t>в розслідуванні справи про за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лякування і побиття народного депутата Олександра Єльяшкевича;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застосування непроп</w:t>
      </w:r>
      <w:r>
        <w:rPr>
          <w:rFonts w:ascii="Times New Roman" w:hAnsi="Times New Roman" w:cs="Times New Roman"/>
          <w:sz w:val="28"/>
          <w:szCs w:val="28"/>
          <w:lang w:val="ru-RU"/>
        </w:rPr>
        <w:t>орційних покарань до учасників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олітичної демонстрації 9.03. 2001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які все ще перебували у в’язниці, що давало підстави вважати їх політичними в’язнями;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практика систе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матичних доручень, які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даються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Генеральній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прокуратурі найвищою посадовою осо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бою виконавчої влади стосовно окремих криміналь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них справ;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численні випадки пер</w:t>
      </w:r>
      <w:r>
        <w:rPr>
          <w:rFonts w:ascii="Times New Roman" w:hAnsi="Times New Roman" w:cs="Times New Roman"/>
          <w:sz w:val="28"/>
          <w:szCs w:val="28"/>
          <w:lang w:val="ru-RU"/>
        </w:rPr>
        <w:t>еслідування Генеральною проку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ратурою та Вищою радою юстиції тих суддів, які нама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гаються виносити рішення відповідно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до закону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брак доступу опозиці</w:t>
      </w:r>
      <w:r>
        <w:rPr>
          <w:rFonts w:ascii="Times New Roman" w:hAnsi="Times New Roman" w:cs="Times New Roman"/>
          <w:sz w:val="28"/>
          <w:szCs w:val="28"/>
          <w:lang w:val="ru-RU"/>
        </w:rPr>
        <w:t>йних політичних сил, представ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лених у парламенті, до електронних засобів масової ін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формації, зокрема тих, що контролюються державою; все ще триваюча прак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тика нав’язування журналістам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свого роду офіційно затверджених вказівок щодо ви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світлення подій (так званих «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темників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») як новоство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реного різновиду прихованої цензури;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останн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версія проекту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кримінального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процесуального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кодексу в низці положень є несуміс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ною із стандартами Ради Європи, ґарантованими Європейською Конвенцією з прав людини і рішеннями Європейського Суду з прав людини.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Асамблея твердо наполягала на тому, щоб в Україні: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орг</w:t>
      </w:r>
      <w:r>
        <w:rPr>
          <w:rFonts w:ascii="Times New Roman" w:hAnsi="Times New Roman" w:cs="Times New Roman"/>
          <w:sz w:val="28"/>
          <w:szCs w:val="28"/>
          <w:lang w:val="ru-RU"/>
        </w:rPr>
        <w:t>ани державної влади забезпечили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цілковите дотри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мання 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було зміцнено незалежність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суддів від виконавчої вла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ди і відновлено довіру громадян до судової системи загалом;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повністю було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вершено реформування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інституту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прокуратури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відповідно до принципів і стандартів Ради Європи;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кримінальний проце</w:t>
      </w:r>
      <w:r>
        <w:rPr>
          <w:rFonts w:ascii="Times New Roman" w:hAnsi="Times New Roman" w:cs="Times New Roman"/>
          <w:sz w:val="28"/>
          <w:szCs w:val="28"/>
          <w:lang w:val="ru-RU"/>
        </w:rPr>
        <w:t>суальний кодекс було впровадже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но на основі попередньо отриманих висновків експер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тів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було завершено переда</w:t>
      </w:r>
      <w:r>
        <w:rPr>
          <w:rFonts w:ascii="Times New Roman" w:hAnsi="Times New Roman" w:cs="Times New Roman"/>
          <w:sz w:val="28"/>
          <w:szCs w:val="28"/>
          <w:lang w:val="ru-RU"/>
        </w:rPr>
        <w:t>ння всієї системи пенітенціар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них установ у підпорядкування Міністерства юстиції;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надалі покращували</w:t>
      </w:r>
      <w:r>
        <w:rPr>
          <w:rFonts w:ascii="Times New Roman" w:hAnsi="Times New Roman" w:cs="Times New Roman"/>
          <w:sz w:val="28"/>
          <w:szCs w:val="28"/>
          <w:lang w:val="ru-RU"/>
        </w:rPr>
        <w:t>ся умови тримання людей в міс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цях позбавлення волі;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було виконано зобов’</w:t>
      </w:r>
      <w:r>
        <w:rPr>
          <w:rFonts w:ascii="Times New Roman" w:hAnsi="Times New Roman" w:cs="Times New Roman"/>
          <w:sz w:val="28"/>
          <w:szCs w:val="28"/>
          <w:lang w:val="ru-RU"/>
        </w:rPr>
        <w:t>язання щодо створення незалеж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ної професійної організації адвокатів і захисту законом статусу правничої професії;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органи влади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свою політику щодо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засобів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масової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інформації в такий спосіб, який переконливо продемонстрував би дотримання свободи вираження поглядів і переконань;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опозиції було надано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рівний доступ до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національних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реґіональних каналів телебачення, що перебувають у державній власності;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було запроваджено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справедливу і таку, що виконує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свою функцію, систему суспільного мовлення;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впродовж усього процес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внесення змін до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Конституції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враховувались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би висновки Венеціанської Комісії та було ретельно дотримано всіх положень Конституції, що стосуються процедури внесення змін до неї.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(ix)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січнева частина сесії ПАРЄ 2004 року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Увосьме «українське питання» - пропозиція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провести термінове обговорення ситуації, яку спочатку було охарактеризовано як «конституційна криза», а згодом вона дістала визначення як «політична криза в Україні». Підставою для такої пропозиції послужили, за оцінкою Моніторинґового коміте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ту, «бурхливі події» наприкінці 2003 року в українському парламенті навколо питання про конституційну реформу, внаслідок яких, як вва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жав Комітет, «Україна опинилась на перехресті» з двоїстою перспекти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вою — або ж «інтеґруватися як повноправний член у коло демократій Європи», або ж «повернутися до [того стану] країни, коли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принципи верховенства права застосовуються вибірково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коли вони зазнають руйнації, приносячи вигоду тим, хто перебуває при владі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«П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овільне просування України до стану повноцін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ної демократії спричинене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відсутністю верховенства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та функ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ціонуючої системи стримувань і противаг». Внаслідок цього виникла така картина: «попри існування відповідних юридичних норм, вони зазвичай не застосовуються до тих, хто перебуває на владних поса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дах, а застосовуються вибірково до тих, хто не є впливовим, або до тих, хто в опозиції, — з метою репресій; колишня комуністична еліта, яка практично зберегла в цілості свою владу в Україні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 часу прогол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шення незалежності у 1991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звикла мертвою хваткою тримати у своїх руках всі важелі політичного, економічного і соціального життя і прагне будь-якою ціною й надалі </w:t>
      </w:r>
      <w:r>
        <w:rPr>
          <w:rFonts w:ascii="Times New Roman" w:hAnsi="Times New Roman" w:cs="Times New Roman"/>
          <w:sz w:val="28"/>
          <w:szCs w:val="28"/>
          <w:lang w:val="ru-RU"/>
        </w:rPr>
        <w:t>утримувати чи відновити [втраче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ний] контроль над суспільством» Тому Комісія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настійливо рекомендувала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щоб при внесенні змін до Конституції України: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— статус народного депутата не пов’язувався з його членством у парламентській фракції чи блоці фракцій у спосіб, що порушує неза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лежний і вільний мандат депутата;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— було вилучено запропоновану зміну щодо обмеженого строку перебування суддів на суддівській посаді;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— було забезпечено відповідність ролі та функцій української 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кура</w:t>
      </w:r>
      <w:r>
        <w:rPr>
          <w:rFonts w:ascii="Times New Roman" w:hAnsi="Times New Roman" w:cs="Times New Roman"/>
          <w:sz w:val="28"/>
          <w:szCs w:val="28"/>
          <w:lang w:val="ru-RU"/>
        </w:rPr>
        <w:t>тури європейським стандартам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У підсумку: якщо буде здійснено подаль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ші спроби «проштовхнути» внесення змін до Конституції України у спосіб, не передбачений законом, і неконституційними засобами або ж якщо Україна не забезпечить вільні </w:t>
      </w:r>
      <w:r>
        <w:rPr>
          <w:rFonts w:ascii="Times New Roman" w:hAnsi="Times New Roman" w:cs="Times New Roman"/>
          <w:sz w:val="28"/>
          <w:szCs w:val="28"/>
          <w:lang w:val="ru-RU"/>
        </w:rPr>
        <w:t>та справедливі вибори 31.10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2004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Асамблея може порушити питання про 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позбавлення повноважень української парламентської делеґації,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може вирішити «звернутися до Комітету міністрів з вимогою 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зупинити членство України в Раді Європи, відповідно до статті 8 Статуту Ради Європи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Кожна ухвалена Асамбл</w:t>
      </w:r>
      <w:r>
        <w:rPr>
          <w:rFonts w:ascii="Times New Roman" w:hAnsi="Times New Roman" w:cs="Times New Roman"/>
          <w:sz w:val="28"/>
          <w:szCs w:val="28"/>
          <w:lang w:val="ru-RU"/>
        </w:rPr>
        <w:t>еєю рекомендація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обов’язково є предметом розгляду виконавчим орга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ном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— Комітетом міністрів. Він же, розглядає 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тання виконання зобов’язань у частині, що стосується «демократії, прав людини 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», будь-якою 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ржавою — членом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Європи»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Як випливає з поданих Парламентській Асамблеї відповідей за результатами розгляду рекомендацій ПАРЄ стосовно виконання Україною обов’язків і зо</w:t>
      </w:r>
      <w:r>
        <w:rPr>
          <w:rFonts w:ascii="Times New Roman" w:hAnsi="Times New Roman" w:cs="Times New Roman"/>
          <w:sz w:val="28"/>
          <w:szCs w:val="28"/>
          <w:lang w:val="ru-RU"/>
        </w:rPr>
        <w:t>бов’язань, Комітет міністрів не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одноразово запевняв Асамблею в тому, зокрема, що він «і далі пиль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 стежитиме за ситуацією в Україні стосовно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дотримання верхо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венства 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плюралістичної демократії та прав людини»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53A9" w:rsidRDefault="00A453A9" w:rsidP="00A453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C5727" w:rsidRPr="00A453A9" w:rsidRDefault="00A816A5" w:rsidP="00A453A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C5727" w:rsidRPr="00A453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C5727" w:rsidRPr="00A453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Комітет міністрів </w:t>
      </w:r>
      <w:proofErr w:type="gramStart"/>
      <w:r w:rsidR="001C5727" w:rsidRPr="00A453A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Ради</w:t>
      </w:r>
      <w:proofErr w:type="gramEnd"/>
      <w:r w:rsidR="001C5727" w:rsidRPr="00A453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Європи і розвиток змісту верховенства права</w:t>
      </w:r>
    </w:p>
    <w:p w:rsidR="001C5727" w:rsidRPr="003602E5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2E5">
        <w:rPr>
          <w:rFonts w:ascii="Times New Roman" w:hAnsi="Times New Roman" w:cs="Times New Roman"/>
          <w:sz w:val="28"/>
          <w:szCs w:val="28"/>
          <w:lang w:val="ru-RU"/>
        </w:rPr>
        <w:t xml:space="preserve">Важливу частину системи юридичного інструментарію </w:t>
      </w:r>
      <w:proofErr w:type="gramStart"/>
      <w:r w:rsidRPr="003602E5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3602E5">
        <w:rPr>
          <w:rFonts w:ascii="Times New Roman" w:hAnsi="Times New Roman" w:cs="Times New Roman"/>
          <w:sz w:val="28"/>
          <w:szCs w:val="28"/>
          <w:lang w:val="ru-RU"/>
        </w:rPr>
        <w:t xml:space="preserve"> Європи, через який </w:t>
      </w:r>
      <w:r w:rsidRPr="003602E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верховенству права </w:t>
      </w:r>
      <w:r w:rsidRPr="003602E5">
        <w:rPr>
          <w:rFonts w:ascii="Times New Roman" w:hAnsi="Times New Roman" w:cs="Times New Roman"/>
          <w:sz w:val="28"/>
          <w:szCs w:val="28"/>
          <w:lang w:val="ru-RU"/>
        </w:rPr>
        <w:t>від самого початку надава</w:t>
      </w:r>
      <w:r w:rsidRPr="003602E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лось і надається конкретне змістове наповнення, становить такий вид офіційних документів цієї організації, як </w:t>
      </w:r>
      <w:r w:rsidRPr="003602E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рекомендації, </w:t>
      </w:r>
      <w:r w:rsidRPr="003602E5">
        <w:rPr>
          <w:rFonts w:ascii="Times New Roman" w:hAnsi="Times New Roman" w:cs="Times New Roman"/>
          <w:sz w:val="28"/>
          <w:szCs w:val="28"/>
          <w:lang w:val="ru-RU"/>
        </w:rPr>
        <w:t xml:space="preserve">що їх </w:t>
      </w:r>
      <w:r>
        <w:rPr>
          <w:rFonts w:ascii="Times New Roman" w:hAnsi="Times New Roman" w:cs="Times New Roman"/>
          <w:sz w:val="28"/>
          <w:szCs w:val="28"/>
          <w:lang w:val="ru-RU"/>
        </w:rPr>
        <w:t>ухвалює Комітет міністрів Р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602E5">
        <w:rPr>
          <w:rFonts w:ascii="Times New Roman" w:hAnsi="Times New Roman" w:cs="Times New Roman"/>
          <w:sz w:val="28"/>
          <w:szCs w:val="28"/>
          <w:lang w:val="ru-RU"/>
        </w:rPr>
        <w:t>. Реко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мендації — це ті акти, у яких </w:t>
      </w:r>
      <w:r w:rsidRPr="003602E5">
        <w:rPr>
          <w:rFonts w:ascii="Times New Roman" w:hAnsi="Times New Roman" w:cs="Times New Roman"/>
          <w:sz w:val="28"/>
          <w:szCs w:val="28"/>
          <w:lang w:val="ru-RU"/>
        </w:rPr>
        <w:t>знаходить своє відображення «</w:t>
      </w:r>
      <w:r w:rsidRPr="003602E5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спільна політи</w:t>
      </w:r>
      <w:r w:rsidRPr="003602E5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ка</w:t>
      </w:r>
      <w:r w:rsidRPr="003602E5">
        <w:rPr>
          <w:rFonts w:ascii="Times New Roman" w:hAnsi="Times New Roman" w:cs="Times New Roman"/>
          <w:sz w:val="28"/>
          <w:szCs w:val="28"/>
          <w:lang w:val="ru-RU"/>
        </w:rPr>
        <w:t>» держав — членів Ради Європ</w:t>
      </w:r>
      <w:r>
        <w:rPr>
          <w:rFonts w:ascii="Times New Roman" w:hAnsi="Times New Roman" w:cs="Times New Roman"/>
          <w:sz w:val="28"/>
          <w:szCs w:val="28"/>
          <w:lang w:val="ru-RU"/>
        </w:rPr>
        <w:t>и стосовно конкретних питань</w:t>
      </w:r>
      <w:r w:rsidRPr="003602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Особливістю рекомендацій Комітету міністрів з цих питань є те, що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майже в усіх них міститься формула, якою наголошується на тому, що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метою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є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6645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досягнення тіснішого єднання між її членами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На сьогодні доробок Комітету міністрів у питанні надання конкретних форм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принципові 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застосованого Європейським Судом у Страсбурзі на обґрунтування низки рішень, становить уже по</w:t>
      </w:r>
      <w:r>
        <w:rPr>
          <w:rFonts w:ascii="Times New Roman" w:hAnsi="Times New Roman" w:cs="Times New Roman"/>
          <w:sz w:val="28"/>
          <w:szCs w:val="28"/>
          <w:lang w:val="ru-RU"/>
        </w:rPr>
        <w:t>над півсотні таких рекомендацій: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критерії, якими слід керуватись, розглядаючи справу в суді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 відсутності обвинуваченої особи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(іі)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альтернативні ув’язненню види кримінального покарання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(ііі)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захист особи стосовно актів адміністративних органів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(iv)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юридична допомога і юридична консультація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(а)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принципи стосовно юридичної допомоги в судовому процесі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1. Ніхто не повинен зазнавати матеріальних перешкод у здійс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ненні свого права чи при захисті його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в будь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>-якому суді, що вирішує цивільні, комерційні, адміністративні, соціальні чи фіскальні питання. Для цього всі особи повинні мати право на необхідну юридичну допомогу при розгляді своєї справи в су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довому порядку. При вирішенні питання про те, чи юридична допомога є необхідною, до уваги мають братися: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— фінансові можливості та зобов’язання особи;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— очікувані судові витрати.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2. Юридична допомога має бути доступною навіть тоді, коли осо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ба здатна частково покрити витрати на розгляд своєї справи. У такому випадку юридична допомога може бути доступною за умови грошового внеску особи, якій вона надається, а розмір цього внеску не повинен виходити за межі можливостей особи оплатити цю допомогу без надмірних для себе витрат.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3. Юридична допомога має передбачати всі витрати, які неодмін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 несе особа, якій вона надається, при здійсненні чи захисті своїх прав, і зокрема — оплату послуг (винагороду) адвокатів, експертів і свідків, витрати на переклади. Бажано, щоб після надання юридичної допомоги на неї поширювалося звільнен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ня від вимоги застави.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4. Має існувати можливість отримання юридичної допомоги у перебігу судового розгляду справи, якщо змінилося фінансове становище чи зобов’язання сторони в судовій справі або якщо виникають якісь інші обставини, які вимагають надання юри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дичної допомоги.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5. Юридична допомога повинна завжди включати послуги осо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би, яка професійно володіє кваліфікацією практикувати право відповідно до положень національного законодавства, не лише у випадках, коли це передбачено національною системою юри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дичної допомоги, а й тоді, коли: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— здійснення представництва такою особою в суді відповід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ної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держави є обов’язковим за національним законом;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— компетентний орган, відповідальний за надання юридич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ної допомоги, встановлює, що з урахуванням обставин конкретної справи такі послуги є необхідними.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Особа, якій надається така допомога, повинна мати свободу вибору тієї професійно придатної особи, яка погоджується нада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ти свої послуги. Призначена в такий спосіб особа повинна одер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жати відповідну винагороду за працю, яку вона виконує від імені особи, якій надається допомога.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6. Вирішуючи питання про надання юридичної допомоги, від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повідні органи можуть: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— зваживши на обставини конкретної справи, виходити з до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цільності або недоцільності судового розгляду справи чи захисту;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— брати до уваги характер судового розгляду і, в разі потре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би — надати допомогу, що покриває лише інші витрати, а не витрати, пов’язані з послугами професійно придатної особи,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про яку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йшлося в принципі 5.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7. Система юридичної допомоги має передбачати можливість пе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регляду рішення, яким було відмовлено в наданні юридичної допомоги.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8. Відповідальність за фінансування системи юридичної допомо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ги має покладатися на державу.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9. Рамки фінансового становища, за якими настає право на отримання юридичної допомоги, мають постійно перегляда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тись, особливо з огляду на підвищення рівня прожиткового мінімуму.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10. Система юридичної допомоги має передбачати надання юри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дичної допомоги, відповідно до принципів цієї резолюції, сто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совно будь-яких судових справ для визнання чи виконання рішення в одній державі, коли це рішення ухвалене судом в іншій державі.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11. Держава повинна вжити необхідних заходів, щоб положення про систему юридичної допомоги були відомі суспільству та ін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шим заінтересованим сторонам, зокрема тим органам держави, до яких потенційні заявники можуть звернутися по допомогу.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(б)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принципи стосовно юридичної консультації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12. Держава повинна подбати, щоб малозабезпечена особа мала змогу отримати необхідну юридичну консультацію з усіх 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тань, які випливають із зазначеного в принципі 1 предмета і які можуть стосуватися прав чи інтересів цієї особи.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13. Юридична консультація має бути доступною на безоплатній чи на платній основі — залежно від можливостей особи, яка звертається по консультацію.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14. Держава повинна забезпечити, щоб інформація стосовно мож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ливостей скористатися юридичною консультацією була надана суспільству і тим, до кого особа, що потребує юридичних по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рад, може звернутися по допомогу.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15. Держава повинна вжити належних заходів, щоб переконатись у тому, що інформація про відповідне законодавство у цій га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лузі є доступною для служб, які надають юридичні поради.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16. Держава повинна приділяти особливу увагу потребам у юри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дичній консультації, коли судова справа може розглядатися в іншій державі 944.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здійснення адміністративними органамидискреційних повноважень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заходи, спрямовані на спрощення доступу до правосуддя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З цією метою держави у своїй внутрішній політиці повинні додержува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 відповідних принципів, які стосуються, зокрема, таких питань, як: а) інформування населення; b) спрощення процедур; c) прискорення розгляду справ; d) вартість правосуддя; e) особливі процедури.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Щодо цього Комітет міністрів встановив такі принципи: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Стосовно (А) — інформування населення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1. Держава повинна вживати заходів для того, щоб населення було поінформоване про місце розташування і компетенцію судів, а також про способи, за допомогою яких можна розпоча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ти процедуру захисту своїх прав у суді і продовжувати її.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2. Для людини має бути доступною в суді чи в іншому компетен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тному органі інформація з питань стосовно: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процесуальних вимог,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умови, що ця інформація не є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юридичною порадою (консультацією) щодо суті конк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ретної справи;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способів, за допомог</w:t>
      </w:r>
      <w:r>
        <w:rPr>
          <w:rFonts w:ascii="Times New Roman" w:hAnsi="Times New Roman" w:cs="Times New Roman"/>
          <w:sz w:val="28"/>
          <w:szCs w:val="28"/>
          <w:lang w:val="ru-RU"/>
        </w:rPr>
        <w:t>ою яких можна оскаржити рішен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ня, та часу, впродовж якого можна оскаржити рішення; відповідних правил процедури і необхідних для цього документів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способів виконання рішення і — при можливо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сті —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того, яких коштів це потребує.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Стосовно (В) — спрощення процедури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3. Слід запровадити заходи, які б заохочували чи схиляли с</w:t>
      </w:r>
      <w:r>
        <w:rPr>
          <w:rFonts w:ascii="Times New Roman" w:hAnsi="Times New Roman" w:cs="Times New Roman"/>
          <w:sz w:val="28"/>
          <w:szCs w:val="28"/>
          <w:lang w:val="ru-RU"/>
        </w:rPr>
        <w:t>торо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ни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до примирення і дружнього вреґу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лювання спору ще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до початку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судового процесу або в його перебігу.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4. Не можна перешкоджати жодній стороні процесу користува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тися послугами правника (адвоката). Слід не допускати того, щоб в інтересах конкретної справи сторону примушували 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ристуватися послугами безлічі правників, коли в цьому немає потреби. У тих випадках, коли, зважаючи на характер поруше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ного питання, з метою спрощення доступу до правосуддя звер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нення самої особи виявиться найбажанішим, представництво її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адвокатом не повинне бути обов’язковим.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5. Держави повинні вживати заходів для забезпечення того, щоб усі процесуальні документи мали просту форму і щоб мова, якою їх складено, була зрозумілою для людей, а будь-яке рі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шення було зрозумілим для сторін.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6. У тих випадках, коли одна зі сторін судового процесу не має достатніх знань мови, якою ведеться судочинство, держави по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винні приділяти особливу увагу питанням усного і письмового перекладу, а також забезпечувати, щоб особи — особливо ма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теріально не захищені — не потрапляли в невигідне для себе становище стосовно доступу до суду чи впродовж судового процесу через те, що не розмовляють мовою, якою ведеться су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дочинство, чи не розуміють її.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7. Мають запроваджуватися заходи, спрямовані на те, щоб число експертів, призначених судом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у рамках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тієї самої справи — з власної ініціативи чи на вимогу сторін, — було зведено до мінімуму.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Стосовно (С) — прискорення розгляду справ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8. Потрібно вжити всіх можливих заходів для того, щоб звести до мінімуму витрати часу, необхідного для вирішення питання. З цією метою слід скасувати архаїчні (застарілі) процедури, які не приносять жодної користі; слід зробити так, щоб суди було укомплектовано належним чином і щоб вони функціонували оперативно; слід запровадити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такі процедури, які надають су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дам можливість долучатися до справи ще на початковій стадії.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9. Слід запровадити положення, на основі яких можна було б за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безпечити, щоб у випадках беззаперечних питань чи позовів стосовно сплати визначених сум остаточне рішення виносило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ся швидко — без зайвих формальностей, без з’явлення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до суду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чи безоплатно.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10. Аби запобігти зловживанням правом на апеляцію або вико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ристанням його для затягування судового процесу, особливу увагу слід приділяти можливостям попереднього виконання судових рішень із запровадженням відсоткової ставки стосов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 суми, що має бути сплачена за рішенням,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на строк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до вико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нання рішення.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Стосовно (D) — вартості правосуддя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11. Держава не повинна вимагати від сторони сплати жодних сум як умови, за якої розпочинається судовий розгляд справи, які, зважаючи на предмет спору, видаються невиправданими.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12. Оскільки судовий збір (судове) виступає очевидною пере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шкодою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для доступу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до правосуддя, він має бути — якщо це можливо — зведеним до мінімуму або скасованим. Система судових зборів (судового) має бути переглянута на предмет її спрощення.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13. Особливу увагу слід приділити питанню оплати послуг прав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ника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(адвоката) й експерта, оскільки це становить перешкоду для доступу до правосуддя. Потрібно запровадити певну фор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му контролю за величиною цих оплат.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14. Сторона, що виграла справу, повинна — у принципі (за винят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ком особливих обставин) — отримувати від сторони, що 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грала справу, відшкодування своїх витрат, зокрема й понесені (впродовж процесу) в розумних межах витрати на оплату послуг правника (адвоката).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Стосовно (Е) — особливих процедур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15. У тих випадках, коли спір стосується малої суми грошей або майна на малий розмір грошового еквівалента, має бути за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проваджена процедура, яка надає сторонам можливість звер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нутися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до суду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>, не несучи витрати, які є непропорційними сумі, що становить предмет спору. З цією метою слід подбати про запровадження простих форм розгляду справи, про уник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нення непотрібних судових слухань і про обмеження права на апеляцію.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16. Держави повинні забезпечити, щоб процедура розгляду справ у питаннях сімейного права була простою, швидкою і недорогою, і щоб вона передбачала повагу до особистого характеру предмета спору. Такі справи мають — наскільки це можливо — розглядатись і вирішуватися в закр</w:t>
      </w:r>
      <w:r>
        <w:rPr>
          <w:rFonts w:ascii="Times New Roman" w:hAnsi="Times New Roman" w:cs="Times New Roman"/>
          <w:sz w:val="28"/>
          <w:szCs w:val="28"/>
          <w:lang w:val="ru-RU"/>
        </w:rPr>
        <w:t>итому режимі (конфіденційно)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(vii)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доступ до інформації, що є в розпорядженніорганів публічної влади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Комітет міністрів рекомендував урядам держав-членів вжити заходів для вдосконалення існуючих систем юридичної допомоги і юридичної консультації шляхом доповнення механізмів цих систем у такий спосіб, щоб вони охоплювали і знедолені прошарки суспільства.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З цією метою урядам було рекомендовано: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1. Полегшити дуже бідним людям (незаможним) доступ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до суду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(«право на судовий захист») шляхом: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поглиблення обізнаності представників правничої 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фесії з проблемами знедолених;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розширення послуг юридичної консультації для знедолених;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покриття вартості юридичної консультації для знедолених юридичною допомогою без шкоди для сплати помірного внеску особами, які отримують користь від такої консуль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тації, де цього вимагає національне законодавство;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поширення заснування консультативних центрів у місцях проживання незаможних.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2. Полегшити дуже бідним людям (незаможним) ефективний до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ступ до квазісудових способів вирішення спорів шляхом: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активнішого залучення неурядових або волонтерських ор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ганізацій, які надавали б незаможним підтримку в квазі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судових формах вирішення спорів — таких як посередництво і примирення;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поширення грошових виплат, що здійснюються в рамках юридичної допомоги, на зазначені способи вирішення спорів.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3. Полегшити дуже бідним людям (незаможним) ефективний до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ступ до судів, особливо шляхом: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поширення юридичної допомоги та інших послуг на всі види судових справ (цивільні, кримінальні, комерційні, ад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міністративні, соціальні тощо) і на всі види процесуальних дій (таких, що застосовуються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у порядку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вирішення спору між сторонами, чи будь-яких інших), незалежно від того, у якій функції виступає зацікавлена особа;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b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поширення юридичної допомоги незаможним на осіб без громадянства чи іноземців у кожному випадку, якщо вони постійно проживають на території держави-члена, де за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стосовуються процесуальні дії;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визнання їхнього права на отримання порад з боку підхожого консультанта (по можливості — на їхній власний вибір), послуги якого мають бути відповідно відшкодовані;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зведення обставин, за яких компетентні органи можуть відмовити в наданні юридичної допомоги, головним чином до тих випадків, коли підставою для відмови є неприйнятність (справи), явна малоперспективність (виграти справу) чи коли надання юридичної допомоги не є необхідним в інтересах правосуддя;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спрощення процедури, за якою вирішується питання про надання юридичної допомоги незаможним, і практику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noBreakHyphen/>
        <w:t>вання негайного надання тимчасової юридичної допомоги в усіх можливих випадках;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f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) запровадження практики, за якої неурядові чи волонтерські організації, що надають підтримку незаможним, могли б надавати допомогу (в розумінні проблеми доступу до судів) особам, які є настільки залежними чи безправними, що не можуть захищати себе самостійно; це має стосуватися розгляду справ як у національних органах правосуддя, так і в Європейському Суді з прав людини та інших міжнародних установах судового характеру. 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4. В рамках своєї загальної політики, спрямованої на подолання бідності, проводити консультації (в усіх можливих випадках) з неурядовими організаціями, діяльність яких пов’язана із за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значеними проблемами, і волонтерськими організаціями, що надають підтримку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незаможним .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(іх)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незалежність, дієвість і роль суддів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Комітет міністрів рекомендував урядам держав-членів вжити тих заходів (або посилити вже існуючі), що є необхідними для під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несення ролі як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окремого судді, так і всього суддівського корпусу. Досягти цього пропонувалося через запровадження у своїй практиці таких принципів, які мають застосовуватися до всіх осіб, що здійс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нюють судові функції, включаючи тих, хто має справу з вирішенням питань конституційного, кримінального, цивільного, комерційного та адміністративного права.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І: загальні принципи стосовно незалежності суддів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рекомендації Комітету міністрів у внутрішньому праві, передбачаючи, зокрема: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(і) що рішення суддів не можуть переглядатись інак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ше ніж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у рамках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визначених законом апеляційних процедур;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(іі) що строк перебування на посаді та умови виплати суддівської винагороди ґарантуються законом;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(ііі) що, жодний інший орган, окрім самих судів, не повинен вирішувати питань щодо відповідності праву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в порядку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>, визначеному законом;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іv) що, за винятком рішень про амністію, помилування чи подібних до цього, уряд або адміністрація не по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винні мати права ухвалювати рішення зі зворотною дією стосовно раніше ухвалених судових рішень;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ІІ: повнота влади суддів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Повнота влади судді має поширюватися на всіх осіб, пов’язаних зі справою, включно з державними органами та їхніми представниками. Судді повинні мати достатньо повноважень і мати змогу здійснювати їх, для того щоб виконувати свої обов’язки і забезпечувати повноту своєї влади і гідність суду.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ІІІ: належні умови праці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ІV: об’єднання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V: обов’язки суддів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VI: невиконання обов’язків і дисциплінарні порушення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(х)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незалежні національні </w:t>
      </w:r>
      <w:proofErr w:type="gramStart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інститути,що</w:t>
      </w:r>
      <w:proofErr w:type="gramEnd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забезпечують і захищають права людини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(хі)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поведінка поліції в демократичному </w:t>
      </w:r>
      <w:proofErr w:type="gramStart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суспільстві,що</w:t>
      </w:r>
      <w:proofErr w:type="gramEnd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існує на основі верховенства права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Кодекс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ведінки</w:t>
      </w:r>
      <w:proofErr w:type="gramEnd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поліції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головне призначення поліції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 демократичному суспільстві, що існує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основі 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поля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гає в тому, щоб: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підтримувати громадя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нський спокій і правопорядок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суспільстві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захищати основоположні права особи і свободи, закріплені, зокрема, Європейською Конвенцією з прав людини, і додержувати їх;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запобігат</w:t>
      </w:r>
      <w:r>
        <w:rPr>
          <w:rFonts w:ascii="Times New Roman" w:hAnsi="Times New Roman" w:cs="Times New Roman"/>
          <w:sz w:val="28"/>
          <w:szCs w:val="28"/>
          <w:lang w:val="ru-RU"/>
        </w:rPr>
        <w:t>и злочинності й боротися з нею;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виявляти злочини;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надават</w:t>
      </w:r>
      <w:r>
        <w:rPr>
          <w:rFonts w:ascii="Times New Roman" w:hAnsi="Times New Roman" w:cs="Times New Roman"/>
          <w:sz w:val="28"/>
          <w:szCs w:val="28"/>
          <w:lang w:val="ru-RU"/>
        </w:rPr>
        <w:t>и допомогу і послуги населенню.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A816A5" w:rsidRDefault="001C5727" w:rsidP="00A453A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816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Конвенційна спадщина </w:t>
      </w:r>
      <w:proofErr w:type="gramStart"/>
      <w:r w:rsidRPr="00A816A5">
        <w:rPr>
          <w:rFonts w:ascii="Times New Roman" w:hAnsi="Times New Roman" w:cs="Times New Roman"/>
          <w:bCs/>
          <w:sz w:val="28"/>
          <w:szCs w:val="28"/>
          <w:lang w:val="ru-RU"/>
        </w:rPr>
        <w:t>Ради</w:t>
      </w:r>
      <w:proofErr w:type="gramEnd"/>
      <w:r w:rsidRPr="00A816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Європи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Європейська Конвенція з прав </w:t>
      </w:r>
      <w:r>
        <w:rPr>
          <w:rFonts w:ascii="Times New Roman" w:hAnsi="Times New Roman" w:cs="Times New Roman"/>
          <w:sz w:val="28"/>
          <w:szCs w:val="28"/>
          <w:lang w:val="ru-RU"/>
        </w:rPr>
        <w:t>людини є головним елементом кон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венційної спадщини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Європи, сфо</w:t>
      </w:r>
      <w:r>
        <w:rPr>
          <w:rFonts w:ascii="Times New Roman" w:hAnsi="Times New Roman" w:cs="Times New Roman"/>
          <w:sz w:val="28"/>
          <w:szCs w:val="28"/>
          <w:lang w:val="ru-RU"/>
        </w:rPr>
        <w:t>рмованої договорами, у яких втіл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ено спільні для всіх членів цієї організації ідеали і принципи. Частина цих договорів формують так звану «серцевину», на якій, власне, і засноване членство в цій організації. Конвенційна «серцеви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на» реґулює такі сфери, як: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права людини —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Конвенція про захист прав людини і основоположних свобод </w:t>
      </w:r>
      <w:r>
        <w:rPr>
          <w:rFonts w:ascii="Times New Roman" w:hAnsi="Times New Roman" w:cs="Times New Roman"/>
          <w:sz w:val="28"/>
          <w:szCs w:val="28"/>
          <w:lang w:val="ru-RU"/>
        </w:rPr>
        <w:t>від 4.11. 1950 р.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протоколи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до неї: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від 20.03. 1952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№ 4 </w:t>
      </w:r>
      <w:r>
        <w:rPr>
          <w:rFonts w:ascii="Times New Roman" w:hAnsi="Times New Roman" w:cs="Times New Roman"/>
          <w:sz w:val="28"/>
          <w:szCs w:val="28"/>
          <w:lang w:val="ru-RU"/>
        </w:rPr>
        <w:t>від 16.09. 1963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№ 6 </w:t>
      </w:r>
      <w:r>
        <w:rPr>
          <w:rFonts w:ascii="Times New Roman" w:hAnsi="Times New Roman" w:cs="Times New Roman"/>
          <w:sz w:val="28"/>
          <w:szCs w:val="28"/>
          <w:lang w:val="ru-RU"/>
        </w:rPr>
        <w:t>від 28.04 1983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№ 7 </w:t>
      </w:r>
      <w:r>
        <w:rPr>
          <w:rFonts w:ascii="Times New Roman" w:hAnsi="Times New Roman" w:cs="Times New Roman"/>
          <w:sz w:val="28"/>
          <w:szCs w:val="28"/>
          <w:lang w:val="ru-RU"/>
        </w:rPr>
        <w:t>від 22.11. 1984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№ 11 </w:t>
      </w:r>
      <w:r>
        <w:rPr>
          <w:rFonts w:ascii="Times New Roman" w:hAnsi="Times New Roman" w:cs="Times New Roman"/>
          <w:sz w:val="28"/>
          <w:szCs w:val="28"/>
          <w:lang w:val="ru-RU"/>
        </w:rPr>
        <w:t>від 11.05. 1994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№ 12 </w:t>
      </w:r>
      <w:r>
        <w:rPr>
          <w:rFonts w:ascii="Times New Roman" w:hAnsi="Times New Roman" w:cs="Times New Roman"/>
          <w:sz w:val="28"/>
          <w:szCs w:val="28"/>
          <w:lang w:val="ru-RU"/>
        </w:rPr>
        <w:t>від 4.11. 2000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№ 13 </w:t>
      </w:r>
      <w:r>
        <w:rPr>
          <w:rFonts w:ascii="Times New Roman" w:hAnsi="Times New Roman" w:cs="Times New Roman"/>
          <w:sz w:val="28"/>
          <w:szCs w:val="28"/>
          <w:lang w:val="ru-RU"/>
        </w:rPr>
        <w:t>від 3.05 2002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соціальна хартія </w:t>
      </w:r>
      <w:r>
        <w:rPr>
          <w:rFonts w:ascii="Times New Roman" w:hAnsi="Times New Roman" w:cs="Times New Roman"/>
          <w:sz w:val="28"/>
          <w:szCs w:val="28"/>
          <w:lang w:val="ru-RU"/>
        </w:rPr>
        <w:t>від 18.10 1961 р. та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протоколи до неї: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Додатковий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від 5.05 1988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ід 21.10 1991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Додатковий протокол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9.11. 1995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запобігання катуванням чи нелюдському або такому, що принижує гідність, поводженню чи покаранню </w:t>
      </w:r>
      <w:r>
        <w:rPr>
          <w:rFonts w:ascii="Times New Roman" w:hAnsi="Times New Roman" w:cs="Times New Roman"/>
          <w:sz w:val="28"/>
          <w:szCs w:val="28"/>
          <w:lang w:val="ru-RU"/>
        </w:rPr>
        <w:t>від 26.11.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1987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Протокол</w:t>
      </w:r>
      <w:proofErr w:type="gramEnd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№ 1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№ 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4.11. 1993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меншини —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Хартія реґіональних або міноритарних мов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>5.11. 1992р.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Рамкова Конвенція про захист національних меншин </w:t>
      </w:r>
      <w:r>
        <w:rPr>
          <w:rFonts w:ascii="Times New Roman" w:hAnsi="Times New Roman" w:cs="Times New Roman"/>
          <w:sz w:val="28"/>
          <w:szCs w:val="28"/>
          <w:lang w:val="ru-RU"/>
        </w:rPr>
        <w:t>від 1.02 1995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біомедицина —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Конвенція про захист прав людини і людської гідності щодо засто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сування біології і медицини (Конвенція про права людини і біо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медицину)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 4.04 1977 р.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токоли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до неї: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Додатковий протокол про заборону клонування людини </w:t>
      </w:r>
      <w:r>
        <w:rPr>
          <w:rFonts w:ascii="Times New Roman" w:hAnsi="Times New Roman" w:cs="Times New Roman"/>
          <w:sz w:val="28"/>
          <w:szCs w:val="28"/>
          <w:lang w:val="ru-RU"/>
        </w:rPr>
        <w:t>від 12.01. 1998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Додатковий протокол стосовно трансплантації органів і тканин людського поход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ження </w:t>
      </w:r>
      <w:r>
        <w:rPr>
          <w:rFonts w:ascii="Times New Roman" w:hAnsi="Times New Roman" w:cs="Times New Roman"/>
          <w:sz w:val="28"/>
          <w:szCs w:val="28"/>
          <w:lang w:val="ru-RU"/>
        </w:rPr>
        <w:t>від 24.01. 2002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захист даних —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Конвенція про захист осіб щодо автоматичної обробки даних особис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того характеру </w:t>
      </w:r>
      <w:r>
        <w:rPr>
          <w:rFonts w:ascii="Times New Roman" w:hAnsi="Times New Roman" w:cs="Times New Roman"/>
          <w:sz w:val="28"/>
          <w:szCs w:val="28"/>
          <w:lang w:val="ru-RU"/>
        </w:rPr>
        <w:t>від 28.01. 1981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Додатковий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до неї від 8.11. 2001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громадянство 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громадянство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6.11. 1997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сімейне право і діти —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визнання і виконання рішень стосовно опіки над дітьми і про поновлення опіки над дітьми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ві</w:t>
      </w:r>
      <w:r>
        <w:rPr>
          <w:rFonts w:ascii="Times New Roman" w:hAnsi="Times New Roman" w:cs="Times New Roman"/>
          <w:sz w:val="28"/>
          <w:szCs w:val="28"/>
          <w:lang w:val="ru-RU"/>
        </w:rPr>
        <w:t>д 20.05. 1980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здійснення прав дитини </w:t>
      </w:r>
      <w:r>
        <w:rPr>
          <w:rFonts w:ascii="Times New Roman" w:hAnsi="Times New Roman" w:cs="Times New Roman"/>
          <w:sz w:val="28"/>
          <w:szCs w:val="28"/>
          <w:lang w:val="ru-RU"/>
        </w:rPr>
        <w:t>від 25.01 1996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співпраця в ділянці права —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екстрадицію (видачу правопорушників) </w:t>
      </w:r>
      <w:r>
        <w:rPr>
          <w:rFonts w:ascii="Times New Roman" w:hAnsi="Times New Roman" w:cs="Times New Roman"/>
          <w:sz w:val="28"/>
          <w:szCs w:val="28"/>
          <w:lang w:val="ru-RU"/>
        </w:rPr>
        <w:t>від 13.12. 1957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протоколи до неї: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Додатковий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від 15.10 1975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Другий додатко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вий протокол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ід 17.03. 1978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взаємну допомогу в кримінальних справах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 20.04. 1959 р.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і протоколи до неї: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Додатковий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від 17.03. 1978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Другий додатко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вий протокол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8.11. 2001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інформацію стосовно зарубіжного права </w:t>
      </w:r>
      <w:r>
        <w:rPr>
          <w:rFonts w:ascii="Times New Roman" w:hAnsi="Times New Roman" w:cs="Times New Roman"/>
          <w:sz w:val="28"/>
          <w:szCs w:val="28"/>
          <w:lang w:val="ru-RU"/>
        </w:rPr>
        <w:t>від 7.06. 1968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Додатковий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до неї від 15.03.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197</w:t>
      </w:r>
      <w:r>
        <w:rPr>
          <w:rFonts w:ascii="Times New Roman" w:hAnsi="Times New Roman" w:cs="Times New Roman"/>
          <w:sz w:val="28"/>
          <w:szCs w:val="28"/>
          <w:lang w:val="ru-RU"/>
        </w:rPr>
        <w:t>8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Європейська Конвенція про переведення судочинства в криміналь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них справах </w:t>
      </w:r>
      <w:r>
        <w:rPr>
          <w:rFonts w:ascii="Times New Roman" w:hAnsi="Times New Roman" w:cs="Times New Roman"/>
          <w:sz w:val="28"/>
          <w:szCs w:val="28"/>
          <w:lang w:val="ru-RU"/>
        </w:rPr>
        <w:t>від 15.05 1972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боротьбу з тероризмом </w:t>
      </w:r>
      <w:r>
        <w:rPr>
          <w:rFonts w:ascii="Times New Roman" w:hAnsi="Times New Roman" w:cs="Times New Roman"/>
          <w:sz w:val="28"/>
          <w:szCs w:val="28"/>
          <w:lang w:val="ru-RU"/>
        </w:rPr>
        <w:t>від 27.01. 1977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Угода про передачу заяв на юридичну допомогу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 27.01. 1977 р.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Додатковий протокол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до неї </w:t>
      </w:r>
      <w:r>
        <w:rPr>
          <w:rFonts w:ascii="Times New Roman" w:hAnsi="Times New Roman" w:cs="Times New Roman"/>
          <w:sz w:val="28"/>
          <w:szCs w:val="28"/>
          <w:lang w:val="ru-RU"/>
        </w:rPr>
        <w:t>від 4.10. 2001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передачу засуджених осіб </w:t>
      </w:r>
      <w:r>
        <w:rPr>
          <w:rFonts w:ascii="Times New Roman" w:hAnsi="Times New Roman" w:cs="Times New Roman"/>
          <w:sz w:val="28"/>
          <w:szCs w:val="28"/>
          <w:lang w:val="ru-RU"/>
        </w:rPr>
        <w:t>від 21.03.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1983 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Додатковий протокол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до неї в</w:t>
      </w:r>
      <w:r>
        <w:rPr>
          <w:rFonts w:ascii="Times New Roman" w:hAnsi="Times New Roman" w:cs="Times New Roman"/>
          <w:sz w:val="28"/>
          <w:szCs w:val="28"/>
          <w:lang w:val="ru-RU"/>
        </w:rPr>
        <w:t>ід 18.12. 1997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відшкодування жертвам насильницьких злочинів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>24.11. 1983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відмивання, пошук, арешт і конфіскацію того, що є злочинного походження,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8.11. 1990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Конвенція про кіберзлочини (комп’ютерні злочини)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>23.11. 2001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корупція —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Кримінально-правна конвенція про корупцію </w:t>
      </w:r>
      <w:r>
        <w:rPr>
          <w:rFonts w:ascii="Times New Roman" w:hAnsi="Times New Roman" w:cs="Times New Roman"/>
          <w:sz w:val="28"/>
          <w:szCs w:val="28"/>
          <w:lang w:val="ru-RU"/>
        </w:rPr>
        <w:t>від 27.11.1999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Цивільно-правна конвенція про корупцію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4.11. 1999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соціальний зв’язок —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Європейський Кодекс соціального забезпечення </w:t>
      </w:r>
      <w:r>
        <w:rPr>
          <w:rFonts w:ascii="Times New Roman" w:hAnsi="Times New Roman" w:cs="Times New Roman"/>
          <w:sz w:val="28"/>
          <w:szCs w:val="28"/>
          <w:lang w:val="ru-RU"/>
        </w:rPr>
        <w:t>від 16.04. 1964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до нього в</w:t>
      </w:r>
      <w:r>
        <w:rPr>
          <w:rFonts w:ascii="Times New Roman" w:hAnsi="Times New Roman" w:cs="Times New Roman"/>
          <w:sz w:val="28"/>
          <w:szCs w:val="28"/>
          <w:lang w:val="ru-RU"/>
        </w:rPr>
        <w:t>ід 16.04 1964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правний статус працівників-міґрантів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24.11. 1977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місцева влада —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Контурна конвенція про транскордонну співпрацю між територіальними громадами або органами влади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від 21 травня 1980 року (ETS 106) та протоколи до неї: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Додатковий протокол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9.11. 1995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Протокол № 2 стосовно міжтериторіальної співпраці </w:t>
      </w:r>
      <w:r>
        <w:rPr>
          <w:rFonts w:ascii="Times New Roman" w:hAnsi="Times New Roman" w:cs="Times New Roman"/>
          <w:sz w:val="28"/>
          <w:szCs w:val="28"/>
          <w:lang w:val="ru-RU"/>
        </w:rPr>
        <w:t>від 5.05. 1998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Хартія місцевого самоврядування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ід 15.10. 1985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культура —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культурна конвенція </w:t>
      </w:r>
      <w:r>
        <w:rPr>
          <w:rFonts w:ascii="Times New Roman" w:hAnsi="Times New Roman" w:cs="Times New Roman"/>
          <w:sz w:val="28"/>
          <w:szCs w:val="28"/>
          <w:lang w:val="ru-RU"/>
        </w:rPr>
        <w:t>від 19.12. 1954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Конвенція про захист архітектурної спадщини Європи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ід 3.10. 1985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захист археологічної спадщини (нова редакція) </w:t>
      </w:r>
      <w:r>
        <w:rPr>
          <w:rFonts w:ascii="Times New Roman" w:hAnsi="Times New Roman" w:cs="Times New Roman"/>
          <w:sz w:val="28"/>
          <w:szCs w:val="28"/>
          <w:lang w:val="ru-RU"/>
        </w:rPr>
        <w:t>від 16.01.1992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спільне виробництво кінематографа </w:t>
      </w:r>
      <w:r>
        <w:rPr>
          <w:rFonts w:ascii="Times New Roman" w:hAnsi="Times New Roman" w:cs="Times New Roman"/>
          <w:sz w:val="28"/>
          <w:szCs w:val="28"/>
          <w:lang w:val="ru-RU"/>
        </w:rPr>
        <w:t>від 2.10. 1992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вища освіта —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Конвенція про визнання кваліфікаційних вимог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стосовно вищої освіти в європейському реґіоні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ід 11.04 1997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транскордонне телебачення —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Європейська Конвенція про транскордонне телебачення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ід 5.05 1989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Протокол, що доповнює Конвенцію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від 1.10. 1998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охорона здоров’я —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Конвенція про випрацювання європейської фармакопеї </w:t>
      </w:r>
      <w:r>
        <w:rPr>
          <w:rFonts w:ascii="Times New Roman" w:hAnsi="Times New Roman" w:cs="Times New Roman"/>
          <w:sz w:val="28"/>
          <w:szCs w:val="28"/>
          <w:lang w:val="ru-RU"/>
        </w:rPr>
        <w:t>від 22.07 1964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довкілля —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Конвенція про збереження живої природи і природних середовищ </w:t>
      </w:r>
      <w:r>
        <w:rPr>
          <w:rFonts w:ascii="Times New Roman" w:hAnsi="Times New Roman" w:cs="Times New Roman"/>
          <w:sz w:val="28"/>
          <w:szCs w:val="28"/>
          <w:lang w:val="ru-RU"/>
        </w:rPr>
        <w:t>від 19.09. 1979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спорт —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Європейська Конвенція про насильство і неналежну поведінку гля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дачів на спортивних заходах, і зокрема на футбольних матчах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ід 19.08. 1985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Конвенція про протидію вживанню допінґу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>16.11. 1989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Додатковий протокол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до неї ві</w:t>
      </w:r>
      <w:r>
        <w:rPr>
          <w:rFonts w:ascii="Times New Roman" w:hAnsi="Times New Roman" w:cs="Times New Roman"/>
          <w:sz w:val="28"/>
          <w:szCs w:val="28"/>
          <w:lang w:val="ru-RU"/>
        </w:rPr>
        <w:t>д 12.09. 2002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16A5" w:rsidRDefault="00A816A5" w:rsidP="00A453A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</w:p>
    <w:p w:rsidR="001C5727" w:rsidRPr="00A453A9" w:rsidRDefault="00A816A5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="001C5727" w:rsidRPr="00A453A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 верховенства права в рішеннях</w:t>
      </w:r>
      <w:r w:rsidR="00E76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C5727" w:rsidRPr="00A453A9">
        <w:rPr>
          <w:rFonts w:ascii="Times New Roman" w:hAnsi="Times New Roman" w:cs="Times New Roman"/>
          <w:b/>
          <w:bCs/>
          <w:sz w:val="28"/>
          <w:szCs w:val="28"/>
          <w:lang w:val="ru-RU"/>
        </w:rPr>
        <w:t>Європейського Суду з прав людини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ЄКПЛ, як відомо, стала інструментом, за допомогою якого на реґіональному рівні було запроваджено положення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Загальної Декларації ООН 1948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Із преамбули Конвенції можна дізнатися, що саме «спільна спадщина політичних традицій, ідеалів», до якої належить також «свобода і верховенство права», спонука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ли уряди низки країн Європи вдатися до «перших відповідних кро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ків на колективне забезпечення певних прав, викладених у Загальній Декларації»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2543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5439">
        <w:rPr>
          <w:rFonts w:ascii="Times New Roman" w:hAnsi="Times New Roman" w:cs="Times New Roman"/>
          <w:sz w:val="28"/>
          <w:szCs w:val="28"/>
          <w:lang w:val="ru-RU"/>
        </w:rPr>
        <w:t xml:space="preserve">(і) </w:t>
      </w:r>
      <w:r w:rsidRPr="00625439">
        <w:rPr>
          <w:rFonts w:ascii="Times New Roman" w:hAnsi="Times New Roman" w:cs="Times New Roman"/>
          <w:i/>
          <w:iCs/>
          <w:sz w:val="28"/>
          <w:szCs w:val="28"/>
          <w:lang w:val="ru-RU"/>
        </w:rPr>
        <w:t>«верховенство права» у контексті «європейс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ькогопублічного порядку» (ст.</w:t>
      </w:r>
      <w:r w:rsidRPr="0062543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2543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8, 9, 10, 11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К.</w:t>
      </w:r>
      <w:r w:rsidRPr="00625439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625439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5439">
        <w:rPr>
          <w:rFonts w:ascii="Times New Roman" w:hAnsi="Times New Roman" w:cs="Times New Roman"/>
          <w:sz w:val="28"/>
          <w:szCs w:val="28"/>
          <w:lang w:val="ru-RU"/>
        </w:rPr>
        <w:t xml:space="preserve">(іі) </w:t>
      </w:r>
      <w:r w:rsidRPr="0062543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«ґарантований доступ до суду» як </w:t>
      </w:r>
      <w:proofErr w:type="gramStart"/>
      <w:r w:rsidRPr="00625439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складник«</w:t>
      </w:r>
      <w:proofErr w:type="gramEnd"/>
      <w:r w:rsidRPr="00625439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верховенства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права» (ст.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6</w:t>
      </w:r>
      <w:r w:rsidRPr="00625439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(ііі)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«авторитет і безсторонність </w:t>
      </w:r>
      <w:proofErr w:type="gramStart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суду»як</w:t>
      </w:r>
      <w:proofErr w:type="gramEnd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елемент «верховенства права»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(iv)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«виконання судового рішення» як </w:t>
      </w:r>
      <w:proofErr w:type="gramStart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адник«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верховенства права» (ст.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2F9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6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D52F93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«принцип законності» як елем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ент «верховенства права» (ст.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2F9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8, 9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10, 11</w:t>
      </w:r>
      <w:r w:rsidRPr="00D52F93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«якість закону» як вимога «верховенства права»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(vii)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вимога судового контролю за втручанням виконавчоївлади у право особи на свободу — елем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ент «верховенства права» (ст.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2F9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5, 13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Суд розтлумачив, що мета 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5 Конвенції загалом полягає в тому, щоб «захистити особу від свавільного втручання держави у пра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во особи на свободу</w:t>
      </w:r>
      <w:r>
        <w:rPr>
          <w:rFonts w:ascii="Times New Roman" w:hAnsi="Times New Roman" w:cs="Times New Roman"/>
          <w:sz w:val="28"/>
          <w:szCs w:val="28"/>
          <w:lang w:val="ru-RU"/>
        </w:rPr>
        <w:t>». Що стосується пункту 3 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5, то його мета — «уникнути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свавільності та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забезпечити верховенство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за допо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могою вимоги стосовно судового контролю за в</w:t>
      </w:r>
      <w:r>
        <w:rPr>
          <w:rFonts w:ascii="Times New Roman" w:hAnsi="Times New Roman" w:cs="Times New Roman"/>
          <w:sz w:val="28"/>
          <w:szCs w:val="28"/>
          <w:lang w:val="ru-RU"/>
        </w:rPr>
        <w:t>тручанням виконавчої влади»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646316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(viii)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«свавільність» як пряма антит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еза «верховенства права» (ст.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5,8,9, 10,11,13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646316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316">
        <w:rPr>
          <w:rFonts w:ascii="Times New Roman" w:hAnsi="Times New Roman" w:cs="Times New Roman"/>
          <w:sz w:val="28"/>
          <w:szCs w:val="28"/>
          <w:lang w:val="ru-RU"/>
        </w:rPr>
        <w:t xml:space="preserve">(іх) 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>«верховенство права» як ґарант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ія принципу поділу влади (ст.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6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646316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316">
        <w:rPr>
          <w:rFonts w:ascii="Times New Roman" w:hAnsi="Times New Roman" w:cs="Times New Roman"/>
          <w:sz w:val="28"/>
          <w:szCs w:val="28"/>
          <w:lang w:val="ru-RU"/>
        </w:rPr>
        <w:t xml:space="preserve">(х) 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>«верховенство права» як ґарантії, що застосовуються</w:t>
      </w:r>
      <w:r w:rsidR="00E76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>у 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римінальному судочинстві (ст.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6, 7, 15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646316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316">
        <w:rPr>
          <w:rFonts w:ascii="Times New Roman" w:hAnsi="Times New Roman" w:cs="Times New Roman"/>
          <w:sz w:val="28"/>
          <w:szCs w:val="28"/>
          <w:lang w:val="ru-RU"/>
        </w:rPr>
        <w:t xml:space="preserve">(хі) 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вимога «верховенства права» в розслідуваннікримінальних злочинів</w:t>
      </w:r>
    </w:p>
    <w:p w:rsidR="001C5727" w:rsidRPr="00646316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316">
        <w:rPr>
          <w:rFonts w:ascii="Times New Roman" w:hAnsi="Times New Roman" w:cs="Times New Roman"/>
          <w:sz w:val="28"/>
          <w:szCs w:val="28"/>
          <w:lang w:val="ru-RU"/>
        </w:rPr>
        <w:t xml:space="preserve">(хіі) 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>«верховенство права» як ґа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рантіязаборони катування (ст.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3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646316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316">
        <w:rPr>
          <w:rFonts w:ascii="Times New Roman" w:hAnsi="Times New Roman" w:cs="Times New Roman"/>
          <w:sz w:val="28"/>
          <w:szCs w:val="28"/>
          <w:lang w:val="ru-RU"/>
        </w:rPr>
        <w:t xml:space="preserve">(хііі) 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>«рівність перед законом» як елемент «верховенства права»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316">
        <w:rPr>
          <w:rFonts w:ascii="Times New Roman" w:hAnsi="Times New Roman" w:cs="Times New Roman"/>
          <w:sz w:val="28"/>
          <w:szCs w:val="28"/>
          <w:lang w:val="ru-RU"/>
        </w:rPr>
        <w:t xml:space="preserve">(xiv) 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«верховенство права»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й адміністративна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юстиція(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ст.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631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6, 13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(xv)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«верховенство права» і свобода преси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(xvi)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«юридичної визначеності» як один з істотних</w:t>
      </w:r>
      <w:r w:rsidR="00E76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проявів «верховенства права»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ст.</w:t>
      </w:r>
      <w:r w:rsidRPr="0064631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6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(xvii)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«верховенство права» як один з основоположних принципів демократичного суспільства, властивий усім статтям Конвенції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Тому, беручи до уваги особливості економічного і соціального поступу кожного із суспільств європейських країн у той чи інший історичний період, Суд тлумачить поняття «верховенство права», застосовуючи такі формули, за допомогою яких дає можливість з’ясувати і зрозуміти, щó саме: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46316">
        <w:rPr>
          <w:rFonts w:ascii="Times New Roman" w:hAnsi="Times New Roman" w:cs="Times New Roman"/>
          <w:sz w:val="28"/>
          <w:szCs w:val="28"/>
          <w:lang w:val="ru-RU"/>
        </w:rPr>
        <w:t xml:space="preserve">означає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ві</w:t>
      </w:r>
      <w:r>
        <w:rPr>
          <w:rFonts w:ascii="Times New Roman" w:hAnsi="Times New Roman" w:cs="Times New Roman"/>
          <w:sz w:val="28"/>
          <w:szCs w:val="28"/>
          <w:lang w:val="ru-RU"/>
        </w:rPr>
        <w:t>дповідати верховенству права»;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46316">
        <w:rPr>
          <w:rFonts w:ascii="Times New Roman" w:hAnsi="Times New Roman" w:cs="Times New Roman"/>
          <w:sz w:val="28"/>
          <w:szCs w:val="28"/>
          <w:lang w:val="ru-RU"/>
        </w:rPr>
        <w:t xml:space="preserve">вимагає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принцип відповідності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верховенству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646316">
        <w:rPr>
          <w:rFonts w:ascii="Times New Roman" w:hAnsi="Times New Roman" w:cs="Times New Roman"/>
          <w:sz w:val="28"/>
          <w:szCs w:val="28"/>
          <w:lang w:val="ru-RU"/>
        </w:rPr>
        <w:t>є суттєвим проявом</w:t>
      </w:r>
      <w:r w:rsidRPr="006645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або ж навпаки: щó саме: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646316">
        <w:rPr>
          <w:rFonts w:ascii="Times New Roman" w:hAnsi="Times New Roman" w:cs="Times New Roman"/>
          <w:sz w:val="28"/>
          <w:szCs w:val="28"/>
          <w:lang w:val="ru-RU"/>
        </w:rPr>
        <w:t>є несумісним</w:t>
      </w:r>
      <w:r w:rsidRPr="006645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із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принципом 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46316">
        <w:rPr>
          <w:rFonts w:ascii="Times New Roman" w:hAnsi="Times New Roman" w:cs="Times New Roman"/>
          <w:sz w:val="28"/>
          <w:szCs w:val="28"/>
          <w:lang w:val="ru-RU"/>
        </w:rPr>
        <w:t>не відповідає</w:t>
      </w:r>
      <w:r w:rsidRPr="006645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верховенству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646316">
        <w:rPr>
          <w:rFonts w:ascii="Times New Roman" w:hAnsi="Times New Roman" w:cs="Times New Roman"/>
          <w:sz w:val="28"/>
          <w:szCs w:val="28"/>
          <w:lang w:val="ru-RU"/>
        </w:rPr>
        <w:t xml:space="preserve">виключає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Отже, на сьогодні результатом тлумачної діяльності Європейського Суду є те, що загальний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верховенства права </w:t>
      </w:r>
      <w:r w:rsidR="00E76EA8">
        <w:rPr>
          <w:rFonts w:ascii="Times New Roman" w:hAnsi="Times New Roman" w:cs="Times New Roman"/>
          <w:sz w:val="28"/>
          <w:szCs w:val="28"/>
          <w:lang w:val="ru-RU"/>
        </w:rPr>
        <w:t>було визнано до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статньою мірою вираженим у низці різноманітних концепцій та інших принципів, присутніх у Конвенції, починаючи від преамбули і 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довжуючи, так би мовити, її «головним корпусом» — у статтях самої Конвенції та у статтях протоколів, що доповнюють її. Такими концеп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ціями (які складають доктринальну основу в кожному випадку конк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ретного аспекту, елементу чи прояву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принципу 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 і конкрет</w:t>
      </w:r>
      <w:r>
        <w:rPr>
          <w:rFonts w:ascii="Times New Roman" w:hAnsi="Times New Roman" w:cs="Times New Roman"/>
          <w:sz w:val="28"/>
          <w:szCs w:val="28"/>
          <w:lang w:val="ru-RU"/>
        </w:rPr>
        <w:t>ними принципами є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E76EA8">
        <w:rPr>
          <w:rFonts w:ascii="Times New Roman" w:hAnsi="Times New Roman" w:cs="Times New Roman"/>
          <w:sz w:val="28"/>
          <w:szCs w:val="28"/>
          <w:lang w:val="ru-RU"/>
        </w:rPr>
        <w:t xml:space="preserve">концепція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справжньої демократії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(преамбула Конвенції);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E76EA8">
        <w:rPr>
          <w:rFonts w:ascii="Times New Roman" w:hAnsi="Times New Roman" w:cs="Times New Roman"/>
          <w:sz w:val="28"/>
          <w:szCs w:val="28"/>
          <w:lang w:val="ru-RU"/>
        </w:rPr>
        <w:t xml:space="preserve">концепція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природніх (невід’ємних) прав людини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одні з яких 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абсолютними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а інші — такими, стосовно яких Конвенція допускає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втручання держави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= </w:t>
      </w:r>
      <w:r w:rsidR="00E76EA8">
        <w:rPr>
          <w:rFonts w:ascii="Times New Roman" w:hAnsi="Times New Roman" w:cs="Times New Roman"/>
          <w:sz w:val="28"/>
          <w:szCs w:val="28"/>
          <w:lang w:val="ru-RU"/>
        </w:rPr>
        <w:t xml:space="preserve">принцип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поділу влади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як ґарантія невтручання кожної з гілок — законодавчої, виконавчої чи судової — у сфе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ру компетенції інших;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E76EA8">
        <w:rPr>
          <w:rFonts w:ascii="Times New Roman" w:hAnsi="Times New Roman" w:cs="Times New Roman"/>
          <w:sz w:val="28"/>
          <w:szCs w:val="28"/>
          <w:lang w:val="ru-RU"/>
        </w:rPr>
        <w:t xml:space="preserve">концепція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допустимих обмежень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певних прав, ґаранто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ваних Конвенцією: вони допустимі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лише за умови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що на них покладаються інші обмеження, — вони мають бути присутніми в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національному праві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необхідними в демократичному суспільстві,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для того щоб сприяти визначеним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леґітимним цілям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які взагалі пов’язуються із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загальносуспільним інтересом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(статті 8–11);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E76EA8">
        <w:rPr>
          <w:rFonts w:ascii="Times New Roman" w:hAnsi="Times New Roman" w:cs="Times New Roman"/>
          <w:sz w:val="28"/>
          <w:szCs w:val="28"/>
          <w:lang w:val="ru-RU"/>
        </w:rPr>
        <w:t xml:space="preserve">концепція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визнання правом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тільки того в національно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му праві, що відповідає вимогам, які висуваються до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якості закону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(чіткість, зрозумілість, доступність, пе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редбачуваність тощо);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принцип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законності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як єдиної леґітимної основи для діяльності органів державної влади;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онцепція верховенства права як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заперечення свавіль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ності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завдяки відповідним і дієвим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ґарантіям від зловживання владою (повноваженнями)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концепція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справедливого судочинства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яка включає в себе інші концепції — право на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доступ </w:t>
      </w:r>
      <w:proofErr w:type="gramStart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 суду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право на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справедливий судовий розгляд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; вимога того, щоб суд був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компетентним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у вирішенні справи;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виконання су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дового рішення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як ґарантія права на справедливий су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довий розгляд тощо;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принцип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рівності всіх перед законом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концепція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адміністративної юстиції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727" w:rsidRPr="00A816A5" w:rsidRDefault="001C5727" w:rsidP="00A453A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концепція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гуманного кримінального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53A9" w:rsidRDefault="00A453A9" w:rsidP="00A453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</w:p>
    <w:p w:rsidR="001C5727" w:rsidRPr="00A453A9" w:rsidRDefault="00A816A5" w:rsidP="00A453A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3A9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1C5727" w:rsidRPr="00A453A9">
        <w:rPr>
          <w:rFonts w:ascii="Times New Roman" w:hAnsi="Times New Roman" w:cs="Times New Roman"/>
          <w:b/>
          <w:bCs/>
          <w:sz w:val="28"/>
          <w:szCs w:val="28"/>
          <w:lang w:val="ru-RU"/>
        </w:rPr>
        <w:t>.Поняття «верховенство права» в Установчих договорах ЄС</w:t>
      </w:r>
    </w:p>
    <w:p w:rsidR="001C5727" w:rsidRPr="0066459F" w:rsidRDefault="001C5727" w:rsidP="00A453A9">
      <w:pPr>
        <w:tabs>
          <w:tab w:val="left" w:pos="11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оняття «верховенство права» уже було присутнім в одному з перших Установ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>чих договорів, зокрема у 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177 Договору про заснування Європейс</w:t>
      </w:r>
      <w:r>
        <w:rPr>
          <w:rFonts w:ascii="Times New Roman" w:hAnsi="Times New Roman" w:cs="Times New Roman"/>
          <w:sz w:val="28"/>
          <w:szCs w:val="28"/>
          <w:lang w:val="ru-RU"/>
        </w:rPr>
        <w:t>ького Співтовариства (Рим, 1957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р.). Щоправда, тоді воно безпосередньо стосувалося завдань політики Співтовариства у сфері розвитку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співпраці з третіми краї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нами.</w:t>
      </w:r>
    </w:p>
    <w:p w:rsidR="001C5727" w:rsidRPr="00A816A5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Амстердамським договором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(1997 р.) до статті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F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(нова стаття 6) було внесено поправку, після чого вона </w:t>
      </w:r>
      <w:r w:rsidR="00E76EA8">
        <w:rPr>
          <w:rFonts w:ascii="Times New Roman" w:hAnsi="Times New Roman" w:cs="Times New Roman"/>
          <w:sz w:val="28"/>
          <w:szCs w:val="28"/>
          <w:lang w:val="ru-RU"/>
        </w:rPr>
        <w:t>дістала таке формулювання: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Союз засновано на принципах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свободи, демократії, дотримання прав людини і основоположних свобод та </w:t>
      </w:r>
      <w:r w:rsidRPr="00664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верховенства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— принципах,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що є спільними для держав-членів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Відомо, що </w:t>
      </w:r>
      <w:r w:rsidR="00E76EA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Україн</w:t>
      </w:r>
      <w:r w:rsidR="00E76EA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на даний момент є двостороння угода («Про партнерство і співпрацю» 1994 р.), що реґулює стосунки між Україною і Європейським Союзом (на взірець угод, укладених з усіма новими незалежними державами, що виникли на теренах колишнього СРСР)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який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набрав чинності 1.03. 1998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Крім того, осібне місце в стосунках між Україною та ЄС посідає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Спільна стратегія Європейської Ради стосовно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>, ухвалена в Гельсінки 11.12. 1999 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Виходячи з того, що стратегічне парт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нерство Європейського Союзу та України побудовано, як зазначається в документі, на «спільних цінностях та єдиних інтересах», Європейський Союз визначив з-посеред низки стратегічних цілей щодо України таку: «сприяти виникненню в Україні стабільної, відкритої і плюралістич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ної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демократії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керованої верховенством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і такої, що становитиме підвалини стало функціонуючої ринкової економіки, плодами якої 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ристувати</w:t>
      </w:r>
      <w:r>
        <w:rPr>
          <w:rFonts w:ascii="Times New Roman" w:hAnsi="Times New Roman" w:cs="Times New Roman"/>
          <w:sz w:val="28"/>
          <w:szCs w:val="28"/>
          <w:lang w:val="ru-RU"/>
        </w:rPr>
        <w:t>меться увесь народ України»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У відповідному розділі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Спільної стратегії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де йдеться саме про «головні цілі», наголошується на тому, що Європейський Союз і Україна «мають спільний інтерес у прискоренні процесу демократичних і економічних перетворень в Україні», оскільки «успішні перетворення в Україні принесуть процвітання не лише самій Україні, а й усьому реґіо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ну». Але для того, щоб процес таких перетворень став успішним, як визначається в документі, «необхідно здійснити реформи, спрямовані на зміцнення демократії та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». У документі осіб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 наголошувалось: «Європейський Союз вважає, що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верховенство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необхідною передумовою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розвитку функціонуючої ринкової економіки, яка відкриває можливості та несе бла</w:t>
      </w:r>
      <w:r>
        <w:rPr>
          <w:rFonts w:ascii="Times New Roman" w:hAnsi="Times New Roman" w:cs="Times New Roman"/>
          <w:sz w:val="28"/>
          <w:szCs w:val="28"/>
          <w:lang w:val="ru-RU"/>
        </w:rPr>
        <w:t>го всім громадянам України»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Саме з метою зміцнення співпраці з Україною на цьому напрямі Європейський Союз запропонував визначити як пріоритет 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зміц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нення демократії, верховенства права та інститутів публічної вла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ди в Україні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Європейський Союз дав позитивну оцінку останнім «до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сягненням України в закладенні підвалин демократичної системи», конкретно — встановленню багатопартійної системи та ухваленню парламентом конституції. Крім того, в документі йшлося про особли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ву важливість для України її членства в Раді Європи, у зв’язку з чим Європейський Союз закликав Україну виконати свої зобов’язання, які вона взяла на себе, вступаючи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Європи у 1995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та привести своє національне законодавство у від</w:t>
      </w:r>
      <w:r>
        <w:rPr>
          <w:rFonts w:ascii="Times New Roman" w:hAnsi="Times New Roman" w:cs="Times New Roman"/>
          <w:sz w:val="28"/>
          <w:szCs w:val="28"/>
          <w:lang w:val="ru-RU"/>
        </w:rPr>
        <w:t>повідність з нормами і стандар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тами Ради Європи. Водночас у цьому ж документі Європейський Союз звертав увагу на висновки відповідних міжнародних інституцій, які спостерігали за президентськ</w:t>
      </w:r>
      <w:r>
        <w:rPr>
          <w:rFonts w:ascii="Times New Roman" w:hAnsi="Times New Roman" w:cs="Times New Roman"/>
          <w:sz w:val="28"/>
          <w:szCs w:val="28"/>
          <w:lang w:val="ru-RU"/>
        </w:rPr>
        <w:t>ими виборами в Україні 1999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особ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ливо наголошуючи на тому, що «спосіб проведення цих виборів не від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повідав низці зобов’язань, що випливають із членства в ОБСЄ», і закли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кав Україну «взяти до уваги рекомендації, висловлені в доповіді місією спостереження ОБСЄ, з персп</w:t>
      </w:r>
      <w:r>
        <w:rPr>
          <w:rFonts w:ascii="Times New Roman" w:hAnsi="Times New Roman" w:cs="Times New Roman"/>
          <w:sz w:val="28"/>
          <w:szCs w:val="28"/>
          <w:lang w:val="ru-RU"/>
        </w:rPr>
        <w:t>ективою на майбутні вибори»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727" w:rsidRPr="00A816A5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6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Конференція Європейського Союзу з питань верховенства права </w:t>
      </w:r>
      <w:r w:rsidRPr="00A816A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(Нордвейк, Нідерланди, 23–24 червня 1997 р.)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Верховенство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як предмет постійної уваги і подальшо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го змістового розвитку є одним із пріоритетних напрямів діяльності Європейського Союзу. Потреба в цьому особливо стала відчутною із запровадженням стратегії розширення Євросоюзу на схід. Щоб наго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лосити на важливості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верховенства права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для функціонування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демо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кратичного суспільства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Європейський Союз (під час головування Нідерландів) у тісній співпраці з Радою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Європи організував 23–24.06. 1997 р.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 м. Нoрдвейк багатос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торонню конференцію, учасниками якої були представники правничої професії, суддівства, державного обвинувачення і міністерств юстиції країн — членів Європейського Союзу та асоційованих з Європейським Союзом країн Центральної і Східної Європи.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Підтверджуючи важливість існуючих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міжнародних стандартів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стосовно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верховенства права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, які було випрацювано,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inter alia,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в рам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ках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 і як такі їх визнав Європейський Союз, учасники цієї конференції визначили чотири (I–IV) групи питань, що, власне, й ста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новлять суть цього питання.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Перша група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(І) — це особливості, пов’язані із забезпеченням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залежного статусу судової влади і процесом ухвалення судових рішень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Сюди було віднесено такі особливості: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1. Судді мають бути незалежними від будь-яких зовнішніх чин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ників позасудового походження, які могли б вплинути на 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цес ухвалення ними рішення. Вони повинні мати можливість діяти в умовах відсутності надмірних обмежень, недоречного впливу, спонукань до дії, тиску, погроз або втручань — прямих чи опосередкованих.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2. Незмінюваність суддів (при перебуванні на посаді) має бути ґарантована в рамках права і практики. Оцінка суддівських здібностей і належного виконання суддею своїх обов’язків не повинна бути сферою компетенції ні виконавчої влади, ні за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конодавчої. Дисциплінарні процедури і заходи стягнення ма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ють бути предметом правного реґулювання.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3. Відбір суддів та умови їхнього перебування на посаді мають ґа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рантуватись об’єктивними критеріями, визначеними законом, і застосовуватись у країні незалежно від адміністративних (ви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конавчих) органів влади. 4. Закон повинен забезпечити ґарантії того, щоб усі рішення стосовно відбору та професійної кар’єри суддів ґрунтували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ся на об’єктивних критеріях і якостях, коли беруться до уваги кваліфікаційний рівень, чесність, здібність і вміння.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5. Статус, умови праці, винагорода за працю і виплати у зв’язку з відставкою (виходом на пенсію) суддів мають бути сумірними гідності їхньої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професії і тягареві їхніх обов’язків. Залучення до суддівської роботи відповідних цій справі осіб має забезпе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чуватися достатнім рівнем винагороди для них.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6. Мають вживатись усі необхідні заходи для ґарантування без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пеки суддів.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7. Незалежність судівництва передбачає: якщо судді, зайняті на службі повний чи неповний робочий день, беруть участь в ін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шій діяльності, вони повинні уникати будь-якого можливого конфлікту інтересів, що може виникнути при цьому. Їхня не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суддівська професійна чи інша відповідна діяльність має бути відома суспільству.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другої групи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(ІІ) увійшли особливості, що забезпечують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доступ </w:t>
      </w:r>
      <w:proofErr w:type="gramStart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 суду</w:t>
      </w:r>
      <w:proofErr w:type="gramEnd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включаючи надання юридичної допомоги (legal aid) і юридичної консультації (legal advice)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До цієї категорії складників верховенства права було віднесено такі особливості: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• принцип доступу до суду, який означає, що доступ до судів має бути ґарантований в усіх випадках щодо вирішення справ стосовно кримінального обвинувачення чи стосовно прав і обов’язків громадян, особливо у випадку заяви про те, що було порушено основоположні права, і безвідносно до характеру справи (цивільного, кримінального чи адміністративного);• доступ до інформації: для того щоб полегшити доступ до судів, як того вимагає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Рекомендація 81 (7) Комітету міністрів Ради Європи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найголовнішим є забезпечення всім особам належ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ного доступу до інформації стосовно їхніх юридичних прав і доступних засобів захисту; відповідно до цього, слід брати до уваги такі особливості: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a) забезпечення легко зрозумілими, дієвими і доступними законами;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b) функція надання правничої інформації та консультацій є першочерговим обов’язком адвокатур; вона здійснюється відповідно до традицій їхньої незалежності і передбачає участь адвокатів у виконанні програм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pro bono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 слід приді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лити увагу запровадженню таких програм у тих країнах, де їх ще не існує;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c) надання інформації має здійснюватись і через інші органи, такі як професійні спілки, організації споживачів і урядо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вих посадовців, але останні повинні уникати при цьому за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грози компрометації їхніх функцій;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d) самі судді також можуть надавати інформацію; проте це аж ніяк не повинно підривати їхній неза</w:t>
      </w:r>
      <w:r>
        <w:rPr>
          <w:rFonts w:ascii="Times New Roman" w:hAnsi="Times New Roman" w:cs="Times New Roman"/>
          <w:sz w:val="28"/>
          <w:szCs w:val="28"/>
          <w:lang w:val="ru-RU"/>
        </w:rPr>
        <w:t>лежний та неупе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реджений статус.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ерешкоди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для доступу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до суду: слід вжити заходів на усунен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ня перешкод у доступі до суду; будь-які програми чи реко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мендації Європейського Союзу в цій ділянці мають будува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тися на існуючих станд</w:t>
      </w:r>
      <w:r>
        <w:rPr>
          <w:rFonts w:ascii="Times New Roman" w:hAnsi="Times New Roman" w:cs="Times New Roman"/>
          <w:sz w:val="28"/>
          <w:szCs w:val="28"/>
          <w:lang w:val="ru-RU"/>
        </w:rPr>
        <w:t>артах, що їх відображено у 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6 Європейської Конвенції з прав людини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і відповідних реко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мендаціях Комітету міністрів Ради Європи; увагу слід приді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ляти таким питанням, як: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6645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економічні та фактичні перешкоди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— стосуються юридич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ної допомоги (юридична допомога має надаватись у такий спосіб, щоб доступ до судів був реальним), сплати судових зборів (сплата судової послуги не повинна унеможливи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ти особам з недостатнім рівнем засобів до існування на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лежний доступ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до суду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>), географічної мережі й достатньої кількості суддів (бажано, щоб національні органи влади створювали ефективну географічну мережу судів, особли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во судів першої інстанції);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b) </w:t>
      </w:r>
      <w:r w:rsidRPr="006645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проблеми потерпілих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— Європейський Союз повинен будувати свою політику в цьому питанні на досягненнях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Європи, потерпілі повинні мати можливість вчинити судові позови проти тих, хто, за їхніми твердженнями, завдав їм шкоди; позов потерпілого має бути розглянутий у судовому по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рядку незалежно від відмови прокурора прийняти заяву (скаргу) до розгляду;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c) </w:t>
      </w:r>
      <w:r w:rsidRPr="006645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проблеми безпеки і державної таємниці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— суди повинні мати можливість незалежно вирішувати питання стосовно законності та доцільності віднесення інформації до кате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горії державної таємниці; у випадку, якщо виконавча вла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да в рамках дискреційних повноважень вдається до дій з мотивів безпеки, до повноважень судів має належати пе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ревірка підстав, на яких дискреційні повноваження було застосовано, а також того, чи було це зроблено належним чином і в обґрунтований спосіб — відповідно до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пів природньої справедливості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; мотиви державної безпеки жодним чином не можуть бути підставою для відмови у доступі до суду;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d) </w:t>
      </w:r>
      <w:r w:rsidRPr="006645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невідкладні ситуації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— у невідкладних випадках, зокрема тоді, коли йдеться про право особи на життя чи свободу, правила процедури (процесуальні норми) не повинні сто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яти на заваді при зверненні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до суду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в цих питаннях тих, хто не є її юриди</w:t>
      </w:r>
      <w:r>
        <w:rPr>
          <w:rFonts w:ascii="Times New Roman" w:hAnsi="Times New Roman" w:cs="Times New Roman"/>
          <w:sz w:val="28"/>
          <w:szCs w:val="28"/>
          <w:lang w:val="ru-RU"/>
        </w:rPr>
        <w:t>чним представником.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ривалість судового розгляду: суди, у тому числі й апеляційні, мають бути наділені достатніми повноваженнями і забезпечені належними умовами та оснащенням, щоб запобігати надмірній тяганині в цивільному, кримінальному, адміністративному чи іншого характеру судочинстві; окрім цього, з метою розванта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ження судів мають братися до уваги інші законні можливості, включаючи альтернативні способи розгляду спорів, процеду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ри адміністративної апеляції та можливості омбудсмена; однак такі альтернативні механізми не повинні позбавляти права на доступ до незалежного суду.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 третьої групи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(ІІІ) належать особливості, що визначають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ста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тус і роль публічного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державного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обвинувача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 У цій ділянці особли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вості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верховенства права такі: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1. Мають бути ґарантовані — якість, об’єктивність і дієвість 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курорської діяльності, суспільний престиж обвинувальної функції, повага до неї з боку суспільства та її високий мораль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ний авторитет.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2. Публічні обвинувачі повинні забезпечувати дотримання кримінальних законів. Головна роль, відведена публічному об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винувачеві, — це представництво суспільства в судах, для того щоб від його імені ґарантувати застосування закону і висувати кримінальне обвинувачення; але такі функції не повинні витіс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няти функцію судів чи заміняти — за винятком окремих обме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жених випадків, закріплених у законі, — право особи зверну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тися безпосередньо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до суду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3. Публічні обвинувачі повинні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здійснювати свої функції об’єк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тивно і без будь-якої дискримінації — політичної, соціальної, релігійної, расової, статевої чи будь-якого іншого її виду.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4. Здійснюючи свої функції, публічні обвинувачі повинні захи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щати суспільний інтерес (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public interest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), діяти по совісті та з об’єктивністю, брати до належної уваги стан підозрюваного, за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безпечувати рівність можливостей і ґарантувати права захисту.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5. Публічні обвинувачі повинні брати до уваги всі обставини, що мають відношення до справи, незалежно від того — є вони на користь чи на шкоду для підозрюваного; якщо розслідування справи виявляє, що висунуте обвинувачення є безпідставним, прокурор не повинен розпочинати або продовжувати обвину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вачення, а повинен вжити всіх заходів для того, щоб припини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ти процес.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6. Обвинувачі повинні активно захищати права потерпілих і свідків; потерпілим має бути ґарантоване право на звернення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до суду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>, якщо обвинувач раптом вирішить припинити справу.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7. Публічні обвинувачі повинні бути пильними щодо будь-яко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го порушення кримінального закону і повинні забезпечувати, щоб органи, які здійснюють розслідування, особливо поліція, дотримувались юридичних норм, що ґарантують основопо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ложні права людини і захищають особу від катування і нелюд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ського поводження.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8. Право особи скористатися судовим захистом, що його здійс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нює незалежний і неупереджений суддя, має бути ґарантоване у всіх випадках з одночасною можливістю для цієї особи звер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нутися до омбудсмена, наділеного повноваженнями розсліду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вати випадки неналежної поведінки державних органів.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9. Беручи до уваги, що статус і повноваження публічного (державного) обвинувача є різними в різних країнах, як, власне, і ставлення до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автономності та незалежності цього інституту, у цьому зв’язку було визначено як надзвичайно суттєві такі аспекти: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якщо адміністративні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 (виконавча влада)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мають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право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давати органам обвинувачення загальні чи кон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кретні вказівки (доручення), слід виходити з того, що можливість для таких </w:t>
      </w:r>
      <w:r>
        <w:rPr>
          <w:rFonts w:ascii="Times New Roman" w:hAnsi="Times New Roman" w:cs="Times New Roman"/>
          <w:sz w:val="28"/>
          <w:szCs w:val="28"/>
          <w:lang w:val="ru-RU"/>
        </w:rPr>
        <w:t>вказівок (доручень) має бути пе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редбачена законом, що вони мають видаватись у пись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мовій формі, бути опублікованими і бути предметом обговорення з боку суспільства і предметом контролю з боку судової влади;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заборона неґативного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характеру — право видавати на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каз про припинення процесу кримінального переслі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дування, розпочатого в законний спосіб, — має бути суворо обмежена.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10. Публічний обвинувач не повинен мати надто багато функцій і повноважень, що виходять за межі кримінального переслі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дування, і будь-яка з функцій має підпадати під відповідний судовий нагляд, особливо на предмет її відповідності вимо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гам об’єктивності та недискримінаційності, що викладено у пункті ІІІ (3).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четвертої групи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(ІV) увійшли особливості, що забезпечують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невтручання в судові рішення, зокрема їх виконання.</w:t>
      </w:r>
      <w:r w:rsidR="00E76E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До цієї категорії складників верховенства права було віднесено такі особливості: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1. Не допускається жодних втручань у судові рішення. Винятки з цього правила мають бути передбачені нормами права — ба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жано на конституційному рівні — і зведені до мінімуму.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2. Суди повинні мати достатньо засобів і повноважень для того, щоб запобігти будь-якому надмірному зволіканню з виконан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ням своїх рішень, винесених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у рамках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цивільного, криміналь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ного та адміністративного судочинства, а також щоб запобіг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ти будь-якій тяганині з боку однієї зі сторін чи адміністрації (виконавчої влади). Для належного виконання судових рішень мають бути створені відповідні умови.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3. Мають бути запроваджені ґарантії того, щоб уряд та адмініст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рація не мали можливості приймати будь-яке рішення, окрім помилування чи амністії, на підставі якого судові рішення уне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важнювалися б </w:t>
      </w:r>
      <w:proofErr w:type="gramStart"/>
      <w:r w:rsidRPr="0066459F">
        <w:rPr>
          <w:rFonts w:ascii="Times New Roman" w:hAnsi="Times New Roman" w:cs="Times New Roman"/>
          <w:sz w:val="28"/>
          <w:szCs w:val="28"/>
          <w:lang w:val="ru-RU"/>
        </w:rPr>
        <w:t>у порядку</w:t>
      </w:r>
      <w:proofErr w:type="gramEnd"/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зворотної дії.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4. Верховенство права вимагає існування прийнятної можли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вості для зупинення виконання адміністративних заходів, що оскаржуються, — поки триває судовий розгляд справи. </w:t>
      </w:r>
    </w:p>
    <w:p w:rsidR="001C5727" w:rsidRDefault="001C5727" w:rsidP="00A453A9">
      <w:pPr>
        <w:tabs>
          <w:tab w:val="left" w:pos="11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У прикінцевих висновках Конференції, що відбулась у м. Нордвейк, зазначалося, що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верховенство права,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і зокрема його практичне впро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вадження, вимагає постійної уваги й подальшого розвитку як на націо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нальному, так і на міжнародному рівня</w:t>
      </w:r>
      <w:r>
        <w:rPr>
          <w:rFonts w:ascii="Times New Roman" w:hAnsi="Times New Roman" w:cs="Times New Roman"/>
          <w:sz w:val="28"/>
          <w:szCs w:val="28"/>
          <w:lang w:val="ru-RU"/>
        </w:rPr>
        <w:t>х. Для цієї мети принципово важ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ливою і бажаною є тісна співпраця між Європейським Союзом і Радою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Європи, особливо з урахуванням стратегії розширення Євросоюзу. Тому в цьому питанні, окрім документів, що мають відношення до стат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K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Договору про Європейський Союз, слід спиратися на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стандарти, відображені в Європейській Конвенції з прав людини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і в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рекомендаціях Комітету міністрів </w:t>
      </w:r>
      <w:proofErr w:type="gramStart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Ради</w:t>
      </w:r>
      <w:proofErr w:type="gramEnd"/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Європи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7C8" w:rsidRPr="000657C8" w:rsidRDefault="000657C8" w:rsidP="000657C8">
      <w:pPr>
        <w:pStyle w:val="capitalletter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>
        <w:rPr>
          <w:color w:val="1D1D1B"/>
          <w:sz w:val="28"/>
          <w:szCs w:val="27"/>
          <w:lang w:val="ru-RU"/>
        </w:rPr>
        <w:t>П</w:t>
      </w:r>
      <w:r w:rsidRPr="000657C8">
        <w:rPr>
          <w:color w:val="1D1D1B"/>
          <w:sz w:val="28"/>
          <w:szCs w:val="27"/>
          <w:lang w:val="ru-RU"/>
        </w:rPr>
        <w:t>ереговори між Україною та Європейським Союзом щодо укладення нової посиленої угоди на заміну Угоди про партнерство та співробітництво розпочалися у березні 2007 р. відповідно до Плану дій Україна-ЄС.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На Саміті Україна-ЄС</w:t>
      </w:r>
      <w:r w:rsidRPr="000657C8">
        <w:rPr>
          <w:color w:val="1D1D1B"/>
          <w:sz w:val="28"/>
          <w:szCs w:val="27"/>
        </w:rPr>
        <w:t> </w:t>
      </w:r>
      <w:r w:rsidRPr="000657C8">
        <w:rPr>
          <w:rStyle w:val="ad"/>
          <w:color w:val="1D1D1B"/>
          <w:sz w:val="28"/>
          <w:szCs w:val="27"/>
          <w:bdr w:val="none" w:sz="0" w:space="0" w:color="auto" w:frame="1"/>
          <w:lang w:val="ru-RU"/>
        </w:rPr>
        <w:t>(вересень 2008</w:t>
      </w:r>
      <w:r w:rsidRPr="000657C8">
        <w:rPr>
          <w:rStyle w:val="ad"/>
          <w:color w:val="1D1D1B"/>
          <w:sz w:val="28"/>
          <w:szCs w:val="27"/>
          <w:bdr w:val="none" w:sz="0" w:space="0" w:color="auto" w:frame="1"/>
        </w:rPr>
        <w:t> p</w:t>
      </w:r>
      <w:r w:rsidRPr="000657C8">
        <w:rPr>
          <w:rStyle w:val="ad"/>
          <w:color w:val="1D1D1B"/>
          <w:sz w:val="28"/>
          <w:szCs w:val="27"/>
          <w:bdr w:val="none" w:sz="0" w:space="0" w:color="auto" w:frame="1"/>
          <w:lang w:val="ru-RU"/>
        </w:rPr>
        <w:t>., м. Париж)</w:t>
      </w:r>
      <w:r w:rsidRPr="000657C8">
        <w:rPr>
          <w:color w:val="1D1D1B"/>
          <w:sz w:val="28"/>
          <w:szCs w:val="27"/>
        </w:rPr>
        <w:t> </w:t>
      </w:r>
      <w:r w:rsidRPr="000657C8">
        <w:rPr>
          <w:color w:val="1D1D1B"/>
          <w:sz w:val="28"/>
          <w:szCs w:val="27"/>
          <w:lang w:val="ru-RU"/>
        </w:rPr>
        <w:t>сторони досягнули домовленості, що нова посилена угода буде називатися Угодою про асоціацію.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Протягом 2007-2012 рр. відбулися 21 раунд переговорів щодо Угоди про асоціацію та 18 раундів переговорів щодо розділу Угоди про створення поглибленої та всеохоплюючої зонивільної торгівлі.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19 грудня 2011 р. на Саміті Україна – ЄС оголошено про завершення переговорів щодо Угоди про асоціацію між Україною та ЄС. Ця Угода є більш масштабною у порівнянні з аналогічнимиугодами, укладеними ЄС з країнами Центральної та Східної Європи.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30 березня 2012 р. на рівні глав переговорних делегацій відбулося парафування Угоди про асоціацію, а 19 липня 2012 р. парафовано розділ Угоди щодо створення зони вільної торгівлі.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З кінця 2012 р. до середини 2013 р. здійснювався офіційний переклад проекту Угоди українською і мовами держав-членів ЄС.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15 травня 2013 р. Колегія Європейської Комісії прийняла рішення рекомендувати Раді ЄС підписати Угоду, а також дозволити її тимчасове застосування до завершення процедур ратифікації державами – членами ЄС.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9 серпня 2013 р. проект Угоди був оприлюднений на Урядовому порталі.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За пропозицією Сторони ЄС було уточнено назву Угоди, і за згодою Української Сторониугода отримала остаточну офіційну назву - «Угода про асоціацію між Україною, з однієї сторони, та Європейським Союзом, Європейським Співтовариством з атомної енергії і їхніми державами – членами, з іншої сторони».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Підписання Угоди про асоціацію між Україною та ЄС відбулося в два етапи.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 xml:space="preserve">21 березня 2014 р. під час Позачергового Саміту Україна – ЄС було підписано політичнучастину Угоди та Заключний акт Саміту, які від імені України підписав Прем’єр-міністр А. Яценюк. Зокрема, підписані Преамбула, Стаття 1, Розділи І «Загальні принципи», ІІ «Політичний діалог </w:t>
      </w:r>
      <w:r w:rsidRPr="000657C8">
        <w:rPr>
          <w:color w:val="1D1D1B"/>
          <w:sz w:val="28"/>
          <w:szCs w:val="27"/>
          <w:lang w:val="ru-RU"/>
        </w:rPr>
        <w:lastRenderedPageBreak/>
        <w:t xml:space="preserve">та реформи, політична асоціація, співробітництво та конвергенція у сфері зовнішньої та безпековоїполітики» і </w:t>
      </w:r>
      <w:r w:rsidRPr="000657C8">
        <w:rPr>
          <w:color w:val="1D1D1B"/>
          <w:sz w:val="28"/>
          <w:szCs w:val="27"/>
        </w:rPr>
        <w:t>VII</w:t>
      </w:r>
      <w:r w:rsidRPr="000657C8">
        <w:rPr>
          <w:color w:val="1D1D1B"/>
          <w:sz w:val="28"/>
          <w:szCs w:val="27"/>
          <w:lang w:val="ru-RU"/>
        </w:rPr>
        <w:t xml:space="preserve"> «Інституційні, загальні та прикінцеві положення» Угоди. На Саміті УкраїнськоюСтороною також була зроблена заява, що зобов’язання України, які випливають зі статті 8 Угоди про асоціацію стосовно ратифікації Римського статуту Міжнародного кримінальногосуду 1998 р. будуть виконані після внесення відповідних змін до Конституції України.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 xml:space="preserve">27 червня 2014 р. в ході засідання </w:t>
      </w:r>
      <w:proofErr w:type="gramStart"/>
      <w:r w:rsidRPr="000657C8">
        <w:rPr>
          <w:color w:val="1D1D1B"/>
          <w:sz w:val="28"/>
          <w:szCs w:val="27"/>
          <w:lang w:val="ru-RU"/>
        </w:rPr>
        <w:t>Ради</w:t>
      </w:r>
      <w:proofErr w:type="gramEnd"/>
      <w:r w:rsidRPr="000657C8">
        <w:rPr>
          <w:color w:val="1D1D1B"/>
          <w:sz w:val="28"/>
          <w:szCs w:val="27"/>
          <w:lang w:val="ru-RU"/>
        </w:rPr>
        <w:t xml:space="preserve"> ЄС Президентом України П.Порошенком та керівництвом Європейського Союзу і главами держав та урядів 28 держав – членів ЄС булапідписана економічна частина Угоди – Розділи </w:t>
      </w:r>
      <w:r w:rsidRPr="000657C8">
        <w:rPr>
          <w:color w:val="1D1D1B"/>
          <w:sz w:val="28"/>
          <w:szCs w:val="27"/>
        </w:rPr>
        <w:t>III</w:t>
      </w:r>
      <w:r w:rsidRPr="000657C8">
        <w:rPr>
          <w:color w:val="1D1D1B"/>
          <w:sz w:val="28"/>
          <w:szCs w:val="27"/>
          <w:lang w:val="ru-RU"/>
        </w:rPr>
        <w:t xml:space="preserve"> «Юстиція, свобода та безпека», </w:t>
      </w:r>
      <w:r w:rsidRPr="000657C8">
        <w:rPr>
          <w:color w:val="1D1D1B"/>
          <w:sz w:val="28"/>
          <w:szCs w:val="27"/>
        </w:rPr>
        <w:t>IV</w:t>
      </w:r>
      <w:r w:rsidRPr="000657C8">
        <w:rPr>
          <w:color w:val="1D1D1B"/>
          <w:sz w:val="28"/>
          <w:szCs w:val="27"/>
          <w:lang w:val="ru-RU"/>
        </w:rPr>
        <w:t xml:space="preserve"> «Торгівля і питання, пов’язані з торгівлею», </w:t>
      </w:r>
      <w:r w:rsidRPr="000657C8">
        <w:rPr>
          <w:color w:val="1D1D1B"/>
          <w:sz w:val="28"/>
          <w:szCs w:val="27"/>
        </w:rPr>
        <w:t>V</w:t>
      </w:r>
      <w:r w:rsidRPr="000657C8">
        <w:rPr>
          <w:color w:val="1D1D1B"/>
          <w:sz w:val="28"/>
          <w:szCs w:val="27"/>
          <w:lang w:val="ru-RU"/>
        </w:rPr>
        <w:t xml:space="preserve"> «Економічне та галузеве співробітництво» та </w:t>
      </w:r>
      <w:r w:rsidRPr="000657C8">
        <w:rPr>
          <w:color w:val="1D1D1B"/>
          <w:sz w:val="28"/>
          <w:szCs w:val="27"/>
        </w:rPr>
        <w:t>VI</w:t>
      </w:r>
      <w:r w:rsidRPr="000657C8">
        <w:rPr>
          <w:color w:val="1D1D1B"/>
          <w:sz w:val="28"/>
          <w:szCs w:val="27"/>
          <w:lang w:val="ru-RU"/>
        </w:rPr>
        <w:t xml:space="preserve"> «Фінансовеспівробітництво та положення щодо боротьби із шахрайством», які разом з рештою тексту Угоди становлять єдиний документ.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16 вересня 2014 р. Верховна Рада України та Європейський Парламент синхронно ратифікували Угоду про асоціацію між Україною та ЄС.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Українська Сторона передала до депозитарію ратифікаційні грамоти і завершила таким чином всі внутрішньодержавні процедури.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Угода про асоціацію за своїм обсягом і тематичним охопленням є найбільшим міжнародно-правовим документом за всю історію України та найбільшим міжнародним договором з третьоюкраїною, коли-небудь укладеним Європейським Союзом. Вона визначає якісно новий формат відносин між Україною та ЄС на принципах «політичної асоціації та економічної інтеграції» і слугуєстратегічним орієнтиром системних соціально-економічних реформ в Україні. Передбачена Угодою</w:t>
      </w:r>
      <w:r w:rsidRPr="000657C8">
        <w:rPr>
          <w:color w:val="1D1D1B"/>
          <w:sz w:val="28"/>
          <w:szCs w:val="27"/>
        </w:rPr>
        <w:t> </w:t>
      </w:r>
      <w:r w:rsidRPr="000657C8">
        <w:rPr>
          <w:color w:val="1D1D1B"/>
          <w:sz w:val="28"/>
          <w:szCs w:val="27"/>
          <w:bdr w:val="none" w:sz="0" w:space="0" w:color="auto" w:frame="1"/>
          <w:lang w:val="ru-RU"/>
        </w:rPr>
        <w:t>поглиблена та всеохоплююча зона вільної торгівлі між Україною та ЄС</w:t>
      </w:r>
      <w:r w:rsidRPr="000657C8">
        <w:rPr>
          <w:color w:val="1D1D1B"/>
          <w:sz w:val="28"/>
          <w:szCs w:val="27"/>
        </w:rPr>
        <w:t> </w:t>
      </w:r>
      <w:r w:rsidRPr="000657C8">
        <w:rPr>
          <w:color w:val="1D1D1B"/>
          <w:sz w:val="28"/>
          <w:szCs w:val="27"/>
          <w:lang w:val="ru-RU"/>
        </w:rPr>
        <w:t>визначатиме правову базу для вільного переміщення товарів, послуг, капіталів, частково робочої сили між Україною та ЄС, а також регуляторного наближення, спрямованого на поступове входження економіки України до спільного ринку ЄС.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Відповідно до статті 486 Угоди з 1 листопада 2014 р. здійснювалося її тимчасове застосування</w:t>
      </w:r>
      <w:r w:rsidRPr="000657C8">
        <w:rPr>
          <w:rStyle w:val="af"/>
          <w:color w:val="1D1D1B"/>
          <w:sz w:val="28"/>
          <w:szCs w:val="27"/>
          <w:bdr w:val="none" w:sz="0" w:space="0" w:color="auto" w:frame="1"/>
        </w:rPr>
        <w:t> </w:t>
      </w:r>
      <w:proofErr w:type="gramStart"/>
      <w:r w:rsidRPr="000657C8">
        <w:rPr>
          <w:color w:val="1D1D1B"/>
          <w:sz w:val="28"/>
          <w:szCs w:val="27"/>
          <w:lang w:val="ru-RU"/>
        </w:rPr>
        <w:t>до моменту</w:t>
      </w:r>
      <w:proofErr w:type="gramEnd"/>
      <w:r w:rsidRPr="000657C8">
        <w:rPr>
          <w:color w:val="1D1D1B"/>
          <w:sz w:val="28"/>
          <w:szCs w:val="27"/>
          <w:lang w:val="ru-RU"/>
        </w:rPr>
        <w:t xml:space="preserve"> набрання нею чинності.</w:t>
      </w:r>
    </w:p>
    <w:p w:rsidR="000657C8" w:rsidRPr="000657C8" w:rsidRDefault="000657C8" w:rsidP="000657C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B"/>
          <w:sz w:val="28"/>
          <w:szCs w:val="27"/>
          <w:lang w:val="ru-RU"/>
        </w:rPr>
      </w:pPr>
      <w:r w:rsidRPr="000657C8">
        <w:rPr>
          <w:color w:val="1D1D1B"/>
          <w:sz w:val="28"/>
          <w:szCs w:val="27"/>
          <w:lang w:val="ru-RU"/>
        </w:rPr>
        <w:t>1 вересня 2017 року після тривалого процесу ратифікації Угода про асоціацію між Україною та ЄС набула чинності у повному обсязі.</w:t>
      </w:r>
    </w:p>
    <w:p w:rsidR="00E76EA8" w:rsidRPr="0066459F" w:rsidRDefault="00E76EA8" w:rsidP="00A453A9">
      <w:pPr>
        <w:tabs>
          <w:tab w:val="left" w:pos="11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27" w:rsidRPr="00E76EA8" w:rsidRDefault="00A816A5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  <w:r w:rsidRPr="00E76EA8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1C5727" w:rsidRPr="00E76E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C5727" w:rsidRPr="00E76EA8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Хартія основоположних прав Європейського Союзу</w:t>
      </w:r>
    </w:p>
    <w:p w:rsidR="001C5727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>Серед складників «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каталогу прав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», які містить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Хартія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, є вже доб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ре відомі з базових міжнародно-правних документів — Загальної Декларації прав людини ООН, Європейської Конвенції з прав людини чи інших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конвенцій. Це, так би мовити, — «традиційні» права і свобо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ди. Вони, як у цьому можна переконатися з викладеного нижче, ста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новлять явно переважну більшість положень розділів І–VI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Хартії </w:t>
      </w:r>
      <w:r>
        <w:rPr>
          <w:rFonts w:ascii="Times New Roman" w:hAnsi="Times New Roman" w:cs="Times New Roman"/>
          <w:sz w:val="28"/>
          <w:szCs w:val="28"/>
          <w:lang w:val="ru-RU"/>
        </w:rPr>
        <w:t>й передбачають таке: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призначення першої групи прав (розділ I) полягає в тому, щоб ґарантувати і захистити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гідність людини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: «людсь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ка гідність є недоторканною; її с</w:t>
      </w:r>
      <w:r>
        <w:rPr>
          <w:rFonts w:ascii="Times New Roman" w:hAnsi="Times New Roman" w:cs="Times New Roman"/>
          <w:sz w:val="28"/>
          <w:szCs w:val="28"/>
          <w:lang w:val="ru-RU"/>
        </w:rPr>
        <w:t>лід поважати і захищати»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1); «кожен має право на життя: нікого не може бути засуджено до смер</w:t>
      </w:r>
      <w:r>
        <w:rPr>
          <w:rFonts w:ascii="Times New Roman" w:hAnsi="Times New Roman" w:cs="Times New Roman"/>
          <w:sz w:val="28"/>
          <w:szCs w:val="28"/>
          <w:lang w:val="ru-RU"/>
        </w:rPr>
        <w:t>тної кари чи — страчено»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2); «ні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кого не може бути піддано катуванню або нелюдському чи такому, що принижує гідність, поводженню або покаран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ню» </w:t>
      </w:r>
      <w:r>
        <w:rPr>
          <w:rFonts w:ascii="Times New Roman" w:hAnsi="Times New Roman" w:cs="Times New Roman"/>
          <w:sz w:val="28"/>
          <w:szCs w:val="28"/>
          <w:lang w:val="ru-RU"/>
        </w:rPr>
        <w:t>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4); «нікого не можна тримати в рабстві або в підневільному стані; ні від кого не можна вимагати вико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нання примусово</w:t>
      </w:r>
      <w:r>
        <w:rPr>
          <w:rFonts w:ascii="Times New Roman" w:hAnsi="Times New Roman" w:cs="Times New Roman"/>
          <w:sz w:val="28"/>
          <w:szCs w:val="28"/>
          <w:lang w:val="ru-RU"/>
        </w:rPr>
        <w:t>ї чи обов’язкової праці»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5);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друга група прав (розділ II) покликана ґарантувати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свобо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ди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— «право осо</w:t>
      </w:r>
      <w:r>
        <w:rPr>
          <w:rFonts w:ascii="Times New Roman" w:hAnsi="Times New Roman" w:cs="Times New Roman"/>
          <w:sz w:val="28"/>
          <w:szCs w:val="28"/>
          <w:lang w:val="ru-RU"/>
        </w:rPr>
        <w:t>би на свободу і безпеку»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6); «право кожного на невтручання в його (її) приватне і сімейне жит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t>тя, житло і спілкування»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7); «право на </w:t>
      </w:r>
      <w:r>
        <w:rPr>
          <w:rFonts w:ascii="Times New Roman" w:hAnsi="Times New Roman" w:cs="Times New Roman"/>
          <w:sz w:val="28"/>
          <w:szCs w:val="28"/>
          <w:lang w:val="ru-RU"/>
        </w:rPr>
        <w:t>шлюб і ство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рення сім’ї»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9); «свободу д</w:t>
      </w:r>
      <w:r>
        <w:rPr>
          <w:rFonts w:ascii="Times New Roman" w:hAnsi="Times New Roman" w:cs="Times New Roman"/>
          <w:sz w:val="28"/>
          <w:szCs w:val="28"/>
          <w:lang w:val="ru-RU"/>
        </w:rPr>
        <w:t>умки, совісті й релігії»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10); «свободу вираження поглядів і п</w:t>
      </w:r>
      <w:r>
        <w:rPr>
          <w:rFonts w:ascii="Times New Roman" w:hAnsi="Times New Roman" w:cs="Times New Roman"/>
          <w:sz w:val="28"/>
          <w:szCs w:val="28"/>
          <w:lang w:val="ru-RU"/>
        </w:rPr>
        <w:t>ереконань та інформації»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11); «свободу зібрань та об’єднання»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12); «право на освіту»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14); «свободу вибо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ру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занять і право на працю» (ст. 15); «право власності»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17); «право на притулок»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18); «право на захист у випадку переміщення, </w:t>
      </w:r>
      <w:r>
        <w:rPr>
          <w:rFonts w:ascii="Times New Roman" w:hAnsi="Times New Roman" w:cs="Times New Roman"/>
          <w:sz w:val="28"/>
          <w:szCs w:val="28"/>
          <w:lang w:val="ru-RU"/>
        </w:rPr>
        <w:t>вислання чи екстрадиції»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19);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до третьої групи (розділ III) включено права, які ґарантують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рівність,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— принцип </w:t>
      </w:r>
      <w:r>
        <w:rPr>
          <w:rFonts w:ascii="Times New Roman" w:hAnsi="Times New Roman" w:cs="Times New Roman"/>
          <w:sz w:val="28"/>
          <w:szCs w:val="28"/>
          <w:lang w:val="ru-RU"/>
        </w:rPr>
        <w:t>«рівності перед законом»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20); принцип </w:t>
      </w:r>
      <w:r>
        <w:rPr>
          <w:rFonts w:ascii="Times New Roman" w:hAnsi="Times New Roman" w:cs="Times New Roman"/>
          <w:sz w:val="28"/>
          <w:szCs w:val="28"/>
          <w:lang w:val="ru-RU"/>
        </w:rPr>
        <w:t>«заборони дискримінації»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21); принцип «рівності м</w:t>
      </w:r>
      <w:r>
        <w:rPr>
          <w:rFonts w:ascii="Times New Roman" w:hAnsi="Times New Roman" w:cs="Times New Roman"/>
          <w:sz w:val="28"/>
          <w:szCs w:val="28"/>
          <w:lang w:val="ru-RU"/>
        </w:rPr>
        <w:t>іж чоловіками і жінками» (ст. 23); «права ди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тини»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24); «права літніх люд</w:t>
      </w:r>
      <w:r>
        <w:rPr>
          <w:rFonts w:ascii="Times New Roman" w:hAnsi="Times New Roman" w:cs="Times New Roman"/>
          <w:sz w:val="28"/>
          <w:szCs w:val="28"/>
          <w:lang w:val="ru-RU"/>
        </w:rPr>
        <w:t>ей»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25);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четверта група (розділ IV) містить права, які забезпечують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солідарність,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— «право працівників на інформацію і кон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суль</w:t>
      </w:r>
      <w:r>
        <w:rPr>
          <w:rFonts w:ascii="Times New Roman" w:hAnsi="Times New Roman" w:cs="Times New Roman"/>
          <w:sz w:val="28"/>
          <w:szCs w:val="28"/>
          <w:lang w:val="ru-RU"/>
        </w:rPr>
        <w:t>тацію стосовно обов’язку»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27); «право робіт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ників і найманих працівників на колективні переговори, колективний договір і колективні дії з метою </w:t>
      </w:r>
      <w:r>
        <w:rPr>
          <w:rFonts w:ascii="Times New Roman" w:hAnsi="Times New Roman" w:cs="Times New Roman"/>
          <w:sz w:val="28"/>
          <w:szCs w:val="28"/>
          <w:lang w:val="ru-RU"/>
        </w:rPr>
        <w:t>захисту своїх інтересів»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28); «право доступу до слу</w:t>
      </w:r>
      <w:r>
        <w:rPr>
          <w:rFonts w:ascii="Times New Roman" w:hAnsi="Times New Roman" w:cs="Times New Roman"/>
          <w:sz w:val="28"/>
          <w:szCs w:val="28"/>
          <w:lang w:val="ru-RU"/>
        </w:rPr>
        <w:t>жб із пра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цевлаштування»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29); право на «захист у випадку нео</w:t>
      </w:r>
      <w:r>
        <w:rPr>
          <w:rFonts w:ascii="Times New Roman" w:hAnsi="Times New Roman" w:cs="Times New Roman"/>
          <w:sz w:val="28"/>
          <w:szCs w:val="28"/>
          <w:lang w:val="ru-RU"/>
        </w:rPr>
        <w:t>бґрунтованого звільнення»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30); право на «с</w:t>
      </w:r>
      <w:r>
        <w:rPr>
          <w:rFonts w:ascii="Times New Roman" w:hAnsi="Times New Roman" w:cs="Times New Roman"/>
          <w:sz w:val="28"/>
          <w:szCs w:val="28"/>
          <w:lang w:val="ru-RU"/>
        </w:rPr>
        <w:t>пра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ведливі умови праці»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31); «заборона праці непов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нолітніх і з</w:t>
      </w:r>
      <w:r>
        <w:rPr>
          <w:rFonts w:ascii="Times New Roman" w:hAnsi="Times New Roman" w:cs="Times New Roman"/>
          <w:sz w:val="28"/>
          <w:szCs w:val="28"/>
          <w:lang w:val="ru-RU"/>
        </w:rPr>
        <w:t>ахист молоді, що працює»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32); право на «захист сім’</w:t>
      </w:r>
      <w:r>
        <w:rPr>
          <w:rFonts w:ascii="Times New Roman" w:hAnsi="Times New Roman" w:cs="Times New Roman"/>
          <w:sz w:val="28"/>
          <w:szCs w:val="28"/>
          <w:lang w:val="ru-RU"/>
        </w:rPr>
        <w:t>ї та професійного життя»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33); право на «соціальну допомогу </w:t>
      </w:r>
      <w:r>
        <w:rPr>
          <w:rFonts w:ascii="Times New Roman" w:hAnsi="Times New Roman" w:cs="Times New Roman"/>
          <w:sz w:val="28"/>
          <w:szCs w:val="28"/>
          <w:lang w:val="ru-RU"/>
        </w:rPr>
        <w:t>і соціальне страхування»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34); пра</w:t>
      </w:r>
      <w:r>
        <w:rPr>
          <w:rFonts w:ascii="Times New Roman" w:hAnsi="Times New Roman" w:cs="Times New Roman"/>
          <w:sz w:val="28"/>
          <w:szCs w:val="28"/>
          <w:lang w:val="ru-RU"/>
        </w:rPr>
        <w:t>во на «охорону здоров’я» (ст. 35); «захист довкілля» (ст. 37); «захист споживача»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38);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до п’ятої групи (розділ V) увійшли положення, що забезпе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чують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права громадян,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— «право обирати і бути обраним на виборах до Є</w:t>
      </w:r>
      <w:r>
        <w:rPr>
          <w:rFonts w:ascii="Times New Roman" w:hAnsi="Times New Roman" w:cs="Times New Roman"/>
          <w:sz w:val="28"/>
          <w:szCs w:val="28"/>
          <w:lang w:val="ru-RU"/>
        </w:rPr>
        <w:t>вропейського Парламенту»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39); «право обирати і бути обраним на муніципальних вибо</w:t>
      </w:r>
      <w:r>
        <w:rPr>
          <w:rFonts w:ascii="Times New Roman" w:hAnsi="Times New Roman" w:cs="Times New Roman"/>
          <w:sz w:val="28"/>
          <w:szCs w:val="28"/>
          <w:lang w:val="ru-RU"/>
        </w:rPr>
        <w:t>рах»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40); «свобода пересува</w:t>
      </w:r>
      <w:r>
        <w:rPr>
          <w:rFonts w:ascii="Times New Roman" w:hAnsi="Times New Roman" w:cs="Times New Roman"/>
          <w:sz w:val="28"/>
          <w:szCs w:val="28"/>
          <w:lang w:val="ru-RU"/>
        </w:rPr>
        <w:t>ння і місця проживан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ня»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45); право на «дипломатични</w:t>
      </w:r>
      <w:r>
        <w:rPr>
          <w:rFonts w:ascii="Times New Roman" w:hAnsi="Times New Roman" w:cs="Times New Roman"/>
          <w:sz w:val="28"/>
          <w:szCs w:val="28"/>
          <w:lang w:val="ru-RU"/>
        </w:rPr>
        <w:t>й і консульський захист»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46);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у шостому (VI) розділі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Хартії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дістали закріплення поло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ження, призначенням яких є ґарантії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справедливості (пра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восуддя, юстиції),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>— «право на дієвий ефективний засіб юридичного захисту і на справ</w:t>
      </w:r>
      <w:r>
        <w:rPr>
          <w:rFonts w:ascii="Times New Roman" w:hAnsi="Times New Roman" w:cs="Times New Roman"/>
          <w:sz w:val="28"/>
          <w:szCs w:val="28"/>
          <w:lang w:val="ru-RU"/>
        </w:rPr>
        <w:t>едливий судовий розгляд»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47); принцип «презумпції невинувато</w:t>
      </w:r>
      <w:r>
        <w:rPr>
          <w:rFonts w:ascii="Times New Roman" w:hAnsi="Times New Roman" w:cs="Times New Roman"/>
          <w:sz w:val="28"/>
          <w:szCs w:val="28"/>
          <w:lang w:val="ru-RU"/>
        </w:rPr>
        <w:t>сті» і «право на захист»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48); «принципи законності і пропорцій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softHyphen/>
        <w:t>ності стосовно кримінальних злочинів і пока</w:t>
      </w:r>
      <w:r>
        <w:rPr>
          <w:rFonts w:ascii="Times New Roman" w:hAnsi="Times New Roman" w:cs="Times New Roman"/>
          <w:sz w:val="28"/>
          <w:szCs w:val="28"/>
          <w:lang w:val="ru-RU"/>
        </w:rPr>
        <w:t>рань»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49); «право не бути притягнутим до відповідальності чи не бути покараним двічі у кримінальному судочинстві за один і той са</w:t>
      </w:r>
      <w:r>
        <w:rPr>
          <w:rFonts w:ascii="Times New Roman" w:hAnsi="Times New Roman" w:cs="Times New Roman"/>
          <w:sz w:val="28"/>
          <w:szCs w:val="28"/>
          <w:lang w:val="ru-RU"/>
        </w:rPr>
        <w:t>мий кримінальний злочин» (ст.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 50).</w:t>
      </w:r>
    </w:p>
    <w:p w:rsidR="001C5727" w:rsidRPr="0066459F" w:rsidRDefault="001C5727" w:rsidP="00A45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Водночас у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Хартії 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досить помітні й, так би мовити, новели цієї галузі права, поява яких у цьому фундаментальному акті обумовлена, безперечно, досягненнями, здобутими у цій частині світу в перебігу стрімкого процесу єднання народів Європи на основі багатовікових і непроминущих цінностей, осердям яких є </w:t>
      </w:r>
      <w:r w:rsidRPr="0066459F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людська гідність</w:t>
      </w:r>
      <w:r w:rsidRPr="006645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End w:id="0"/>
    </w:p>
    <w:sectPr w:rsidR="001C5727" w:rsidRPr="0066459F" w:rsidSect="005D7B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1C" w:rsidRDefault="0043141C" w:rsidP="00AC079E">
      <w:r>
        <w:separator/>
      </w:r>
    </w:p>
  </w:endnote>
  <w:endnote w:type="continuationSeparator" w:id="0">
    <w:p w:rsidR="0043141C" w:rsidRDefault="0043141C" w:rsidP="00A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134"/>
    </w:sdtPr>
    <w:sdtEndPr/>
    <w:sdtContent>
      <w:p w:rsidR="00AC079E" w:rsidRDefault="00D52D11">
        <w:pPr>
          <w:pStyle w:val="a6"/>
          <w:jc w:val="right"/>
        </w:pPr>
        <w:r>
          <w:fldChar w:fldCharType="begin"/>
        </w:r>
        <w:r w:rsidR="00362807">
          <w:instrText xml:space="preserve"> PAGE   \* MERGEFORMAT </w:instrText>
        </w:r>
        <w:r>
          <w:fldChar w:fldCharType="separate"/>
        </w:r>
        <w:r w:rsidR="002763D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AC079E" w:rsidRDefault="00AC07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1C" w:rsidRDefault="0043141C" w:rsidP="00AC079E">
      <w:r>
        <w:separator/>
      </w:r>
    </w:p>
  </w:footnote>
  <w:footnote w:type="continuationSeparator" w:id="0">
    <w:p w:rsidR="0043141C" w:rsidRDefault="0043141C" w:rsidP="00AC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833"/>
    <w:multiLevelType w:val="multilevel"/>
    <w:tmpl w:val="2C587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65E4E"/>
    <w:multiLevelType w:val="hybridMultilevel"/>
    <w:tmpl w:val="F7400C74"/>
    <w:lvl w:ilvl="0" w:tplc="B8B462AC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35E49DC"/>
    <w:multiLevelType w:val="hybridMultilevel"/>
    <w:tmpl w:val="A1A489FA"/>
    <w:lvl w:ilvl="0" w:tplc="431E4C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1A7A"/>
    <w:multiLevelType w:val="hybridMultilevel"/>
    <w:tmpl w:val="974A90F6"/>
    <w:lvl w:ilvl="0" w:tplc="FA8686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E231E"/>
    <w:multiLevelType w:val="hybridMultilevel"/>
    <w:tmpl w:val="91469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DD7"/>
    <w:rsid w:val="000610C4"/>
    <w:rsid w:val="000657C8"/>
    <w:rsid w:val="0008416B"/>
    <w:rsid w:val="001C5727"/>
    <w:rsid w:val="00265B1B"/>
    <w:rsid w:val="002763D9"/>
    <w:rsid w:val="0027721F"/>
    <w:rsid w:val="002E76F3"/>
    <w:rsid w:val="00355BC4"/>
    <w:rsid w:val="00362807"/>
    <w:rsid w:val="003A7AB0"/>
    <w:rsid w:val="003D0D60"/>
    <w:rsid w:val="0043141C"/>
    <w:rsid w:val="005D7BAB"/>
    <w:rsid w:val="005E58E4"/>
    <w:rsid w:val="0067781D"/>
    <w:rsid w:val="006C67DC"/>
    <w:rsid w:val="0070095E"/>
    <w:rsid w:val="00702761"/>
    <w:rsid w:val="007065AB"/>
    <w:rsid w:val="00722CB0"/>
    <w:rsid w:val="00782B4E"/>
    <w:rsid w:val="007C2280"/>
    <w:rsid w:val="00811C50"/>
    <w:rsid w:val="008970D9"/>
    <w:rsid w:val="00943562"/>
    <w:rsid w:val="009A35BA"/>
    <w:rsid w:val="009B6898"/>
    <w:rsid w:val="00A453A9"/>
    <w:rsid w:val="00A46BA0"/>
    <w:rsid w:val="00A57D38"/>
    <w:rsid w:val="00A816A5"/>
    <w:rsid w:val="00AC079E"/>
    <w:rsid w:val="00B82377"/>
    <w:rsid w:val="00BF6C66"/>
    <w:rsid w:val="00C813E5"/>
    <w:rsid w:val="00C83E72"/>
    <w:rsid w:val="00D222C1"/>
    <w:rsid w:val="00D52D11"/>
    <w:rsid w:val="00D541BE"/>
    <w:rsid w:val="00D72D5D"/>
    <w:rsid w:val="00D7370C"/>
    <w:rsid w:val="00D86650"/>
    <w:rsid w:val="00DF0A2D"/>
    <w:rsid w:val="00DF2D24"/>
    <w:rsid w:val="00E71104"/>
    <w:rsid w:val="00E76EA8"/>
    <w:rsid w:val="00F37D7F"/>
    <w:rsid w:val="00F50DFD"/>
    <w:rsid w:val="00FB2DD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C898"/>
  <w15:docId w15:val="{58191D5E-A86C-437C-BD32-3A27A12F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DD7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B2DD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FB2DD7"/>
    <w:pPr>
      <w:shd w:val="clear" w:color="auto" w:fill="FFFFFF"/>
      <w:spacing w:line="506" w:lineRule="exact"/>
      <w:ind w:hanging="2380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 w:bidi="ar-SA"/>
    </w:rPr>
  </w:style>
  <w:style w:type="paragraph" w:customStyle="1" w:styleId="Pa23">
    <w:name w:val="Pa23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21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paragraph" w:customStyle="1" w:styleId="Pa25">
    <w:name w:val="Pa25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21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character" w:customStyle="1" w:styleId="A3">
    <w:name w:val="A3"/>
    <w:uiPriority w:val="99"/>
    <w:rsid w:val="001C5727"/>
    <w:rPr>
      <w:rFonts w:cs="Minion Pro"/>
      <w:b/>
      <w:bCs/>
      <w:color w:val="000000"/>
      <w:sz w:val="28"/>
      <w:szCs w:val="28"/>
    </w:rPr>
  </w:style>
  <w:style w:type="paragraph" w:customStyle="1" w:styleId="Pa26">
    <w:name w:val="Pa26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21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paragraph" w:customStyle="1" w:styleId="Pa27">
    <w:name w:val="Pa27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21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character" w:customStyle="1" w:styleId="A9">
    <w:name w:val="A9"/>
    <w:uiPriority w:val="99"/>
    <w:rsid w:val="001C5727"/>
    <w:rPr>
      <w:rFonts w:cs="Minion Pro"/>
      <w:color w:val="000000"/>
      <w:sz w:val="23"/>
      <w:szCs w:val="23"/>
    </w:rPr>
  </w:style>
  <w:style w:type="paragraph" w:customStyle="1" w:styleId="Pa34">
    <w:name w:val="Pa34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3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paragraph" w:customStyle="1" w:styleId="Pa39">
    <w:name w:val="Pa39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3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paragraph" w:customStyle="1" w:styleId="Pa8">
    <w:name w:val="Pa8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3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paragraph" w:customStyle="1" w:styleId="Pa38">
    <w:name w:val="Pa38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3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paragraph" w:customStyle="1" w:styleId="Pa40">
    <w:name w:val="Pa40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3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character" w:customStyle="1" w:styleId="A13">
    <w:name w:val="A13"/>
    <w:uiPriority w:val="99"/>
    <w:rsid w:val="001C5727"/>
    <w:rPr>
      <w:rFonts w:cs="Minion Pro"/>
      <w:color w:val="000000"/>
      <w:sz w:val="23"/>
      <w:szCs w:val="23"/>
    </w:rPr>
  </w:style>
  <w:style w:type="paragraph" w:customStyle="1" w:styleId="Pa2">
    <w:name w:val="Pa2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18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paragraph" w:customStyle="1" w:styleId="Pa41">
    <w:name w:val="Pa41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19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paragraph" w:customStyle="1" w:styleId="Pa42">
    <w:name w:val="Pa42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19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paragraph" w:customStyle="1" w:styleId="Pa43">
    <w:name w:val="Pa43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19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character" w:customStyle="1" w:styleId="A18">
    <w:name w:val="A18"/>
    <w:uiPriority w:val="99"/>
    <w:rsid w:val="001C5727"/>
    <w:rPr>
      <w:rFonts w:cs="Minion Pro"/>
      <w:color w:val="000000"/>
      <w:sz w:val="11"/>
      <w:szCs w:val="11"/>
    </w:rPr>
  </w:style>
  <w:style w:type="paragraph" w:customStyle="1" w:styleId="Pa35">
    <w:name w:val="Pa35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19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character" w:customStyle="1" w:styleId="A14">
    <w:name w:val="A14"/>
    <w:uiPriority w:val="99"/>
    <w:rsid w:val="001C5727"/>
    <w:rPr>
      <w:rFonts w:cs="Minion Pro"/>
      <w:color w:val="000000"/>
      <w:sz w:val="13"/>
      <w:szCs w:val="13"/>
    </w:rPr>
  </w:style>
  <w:style w:type="paragraph" w:customStyle="1" w:styleId="Pa36">
    <w:name w:val="Pa36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3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character" w:customStyle="1" w:styleId="A19">
    <w:name w:val="A19"/>
    <w:uiPriority w:val="99"/>
    <w:rsid w:val="001C5727"/>
    <w:rPr>
      <w:rFonts w:cs="Minion Pro"/>
      <w:color w:val="000000"/>
      <w:sz w:val="23"/>
      <w:szCs w:val="23"/>
    </w:rPr>
  </w:style>
  <w:style w:type="paragraph" w:customStyle="1" w:styleId="Pa46">
    <w:name w:val="Pa46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36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character" w:customStyle="1" w:styleId="A15">
    <w:name w:val="A15"/>
    <w:uiPriority w:val="99"/>
    <w:rsid w:val="001C5727"/>
    <w:rPr>
      <w:rFonts w:cs="Minion Pro"/>
      <w:color w:val="000000"/>
      <w:sz w:val="10"/>
      <w:szCs w:val="10"/>
    </w:rPr>
  </w:style>
  <w:style w:type="paragraph" w:customStyle="1" w:styleId="Pa33">
    <w:name w:val="Pa33"/>
    <w:basedOn w:val="a"/>
    <w:next w:val="a"/>
    <w:uiPriority w:val="99"/>
    <w:rsid w:val="001C5727"/>
    <w:pPr>
      <w:widowControl/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color w:val="auto"/>
      <w:lang w:val="ru-RU"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1C5727"/>
    <w:pPr>
      <w:widowControl/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C5727"/>
    <w:rPr>
      <w:lang w:val="uk-UA"/>
    </w:rPr>
  </w:style>
  <w:style w:type="paragraph" w:styleId="a6">
    <w:name w:val="footer"/>
    <w:basedOn w:val="a"/>
    <w:link w:val="a7"/>
    <w:uiPriority w:val="99"/>
    <w:unhideWhenUsed/>
    <w:rsid w:val="001C5727"/>
    <w:pPr>
      <w:widowControl/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1C5727"/>
    <w:rPr>
      <w:lang w:val="uk-UA"/>
    </w:rPr>
  </w:style>
  <w:style w:type="paragraph" w:styleId="a8">
    <w:name w:val="List Paragraph"/>
    <w:basedOn w:val="a"/>
    <w:uiPriority w:val="34"/>
    <w:qFormat/>
    <w:rsid w:val="001C5727"/>
    <w:pPr>
      <w:widowControl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82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B4E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  <w:style w:type="paragraph" w:customStyle="1" w:styleId="capitalletter">
    <w:name w:val="capital_letter"/>
    <w:basedOn w:val="a"/>
    <w:rsid w:val="000657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ac">
    <w:name w:val="Normal (Web)"/>
    <w:basedOn w:val="a"/>
    <w:uiPriority w:val="99"/>
    <w:semiHidden/>
    <w:unhideWhenUsed/>
    <w:rsid w:val="000657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ad">
    <w:name w:val="Emphasis"/>
    <w:basedOn w:val="a0"/>
    <w:uiPriority w:val="20"/>
    <w:qFormat/>
    <w:rsid w:val="000657C8"/>
    <w:rPr>
      <w:i/>
      <w:iCs/>
    </w:rPr>
  </w:style>
  <w:style w:type="character" w:styleId="ae">
    <w:name w:val="Hyperlink"/>
    <w:basedOn w:val="a0"/>
    <w:uiPriority w:val="99"/>
    <w:semiHidden/>
    <w:unhideWhenUsed/>
    <w:rsid w:val="000657C8"/>
    <w:rPr>
      <w:color w:val="0000FF"/>
      <w:u w:val="single"/>
    </w:rPr>
  </w:style>
  <w:style w:type="character" w:styleId="af">
    <w:name w:val="Strong"/>
    <w:basedOn w:val="a0"/>
    <w:uiPriority w:val="22"/>
    <w:qFormat/>
    <w:rsid w:val="00065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41</Pages>
  <Words>14270</Words>
  <Characters>81340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Orlovska27-09@ukr.net</cp:lastModifiedBy>
  <cp:revision>13</cp:revision>
  <dcterms:created xsi:type="dcterms:W3CDTF">2013-09-25T08:36:00Z</dcterms:created>
  <dcterms:modified xsi:type="dcterms:W3CDTF">2022-01-19T20:23:00Z</dcterms:modified>
</cp:coreProperties>
</file>