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D7" w:rsidRDefault="000032D7" w:rsidP="000032D7">
      <w:pPr>
        <w:pStyle w:val="a3"/>
        <w:spacing w:before="1" w:line="276" w:lineRule="auto"/>
        <w:ind w:right="488" w:firstLine="708"/>
        <w:jc w:val="center"/>
        <w:rPr>
          <w:b/>
        </w:rPr>
      </w:pPr>
      <w:r>
        <w:rPr>
          <w:b/>
        </w:rPr>
        <w:t>Практичні завдання</w:t>
      </w:r>
    </w:p>
    <w:p w:rsidR="000032D7" w:rsidRDefault="000032D7" w:rsidP="000032D7">
      <w:pPr>
        <w:pStyle w:val="a3"/>
        <w:spacing w:before="1" w:line="276" w:lineRule="auto"/>
        <w:ind w:right="488" w:firstLine="708"/>
        <w:jc w:val="both"/>
        <w:rPr>
          <w:b/>
        </w:rPr>
      </w:pPr>
      <w:r w:rsidRPr="000032D7">
        <w:rPr>
          <w:b/>
        </w:rPr>
        <w:t>Завдання 1.</w:t>
      </w:r>
      <w:r w:rsidRPr="000032D7">
        <w:rPr>
          <w:b/>
          <w:spacing w:val="1"/>
          <w:sz w:val="22"/>
          <w:szCs w:val="22"/>
        </w:rPr>
        <w:t xml:space="preserve"> </w:t>
      </w:r>
      <w:r>
        <w:t>Надайте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господарського обліку в Україні за такими критеріями: споживачі інформації,</w:t>
      </w:r>
      <w:r>
        <w:rPr>
          <w:spacing w:val="1"/>
        </w:rPr>
        <w:t xml:space="preserve"> </w:t>
      </w:r>
      <w:r>
        <w:t>накладені обмеження, вимірники, об’єкти, періодичність, націленість, ступінь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прийомів.</w:t>
      </w:r>
    </w:p>
    <w:p w:rsidR="000032D7" w:rsidRDefault="000032D7" w:rsidP="000032D7">
      <w:pPr>
        <w:pStyle w:val="a3"/>
        <w:spacing w:before="1" w:line="276" w:lineRule="auto"/>
        <w:ind w:right="488" w:firstLine="708"/>
        <w:jc w:val="both"/>
        <w:rPr>
          <w:b/>
        </w:rPr>
      </w:pPr>
    </w:p>
    <w:p w:rsidR="000032D7" w:rsidRDefault="000032D7" w:rsidP="000032D7">
      <w:pPr>
        <w:pStyle w:val="a3"/>
        <w:spacing w:before="1" w:line="276" w:lineRule="auto"/>
        <w:ind w:right="488" w:firstLine="708"/>
        <w:jc w:val="both"/>
      </w:pPr>
      <w:r>
        <w:rPr>
          <w:b/>
        </w:rPr>
        <w:t>Завдання </w:t>
      </w:r>
      <w:r>
        <w:rPr>
          <w:b/>
        </w:rPr>
        <w:t>2.</w:t>
      </w:r>
      <w:r>
        <w:rPr>
          <w:b/>
        </w:rPr>
        <w:t xml:space="preserve"> </w:t>
      </w:r>
      <w:r>
        <w:t xml:space="preserve">Визначте види вимірників: гроші в касі – 30 </w:t>
      </w:r>
      <w:proofErr w:type="spellStart"/>
      <w:r>
        <w:t>грн</w:t>
      </w:r>
      <w:proofErr w:type="spellEnd"/>
      <w:r>
        <w:t>, бензин –</w:t>
      </w:r>
      <w:r>
        <w:rPr>
          <w:spacing w:val="1"/>
        </w:rPr>
        <w:t xml:space="preserve"> </w:t>
      </w:r>
      <w:r>
        <w:t xml:space="preserve">120 </w:t>
      </w:r>
      <w:proofErr w:type="spellStart"/>
      <w:r>
        <w:t>грн</w:t>
      </w:r>
      <w:proofErr w:type="spellEnd"/>
      <w:r>
        <w:t>, цвяхи – 500 кг, відпрацьований робітниками час – 12 людино-днів,</w:t>
      </w:r>
      <w:r>
        <w:rPr>
          <w:spacing w:val="1"/>
        </w:rPr>
        <w:t xml:space="preserve"> </w:t>
      </w:r>
      <w:r>
        <w:t xml:space="preserve">вантажівки – 30 </w:t>
      </w:r>
      <w:proofErr w:type="spellStart"/>
      <w:r>
        <w:t>шт</w:t>
      </w:r>
      <w:proofErr w:type="spellEnd"/>
      <w:r>
        <w:t xml:space="preserve">, паливо – 200 </w:t>
      </w:r>
      <w:proofErr w:type="spellStart"/>
      <w:r>
        <w:t>грн</w:t>
      </w:r>
      <w:proofErr w:type="spellEnd"/>
      <w:r>
        <w:t xml:space="preserve">, лампи – 60 </w:t>
      </w:r>
      <w:proofErr w:type="spellStart"/>
      <w:r>
        <w:t>шт</w:t>
      </w:r>
      <w:proofErr w:type="spellEnd"/>
      <w:r>
        <w:t xml:space="preserve">, запасні частини – 90 </w:t>
      </w:r>
      <w:proofErr w:type="spellStart"/>
      <w:r>
        <w:t>грн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дошки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м</w:t>
      </w:r>
      <w:r>
        <w:rPr>
          <w:vertAlign w:val="superscript"/>
        </w:rPr>
        <w:t>3</w:t>
      </w:r>
      <w:r>
        <w:t>,</w:t>
      </w:r>
      <w:r>
        <w:rPr>
          <w:spacing w:val="-16"/>
        </w:rPr>
        <w:t xml:space="preserve"> </w:t>
      </w:r>
      <w:r>
        <w:t>сировина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300</w:t>
      </w:r>
      <w:r>
        <w:rPr>
          <w:spacing w:val="-14"/>
        </w:rPr>
        <w:t xml:space="preserve"> </w:t>
      </w:r>
      <w:proofErr w:type="spellStart"/>
      <w:r>
        <w:t>грн</w:t>
      </w:r>
      <w:proofErr w:type="spellEnd"/>
      <w:r>
        <w:t>,</w:t>
      </w:r>
      <w:r>
        <w:rPr>
          <w:spacing w:val="-17"/>
        </w:rPr>
        <w:t xml:space="preserve"> </w:t>
      </w:r>
      <w:r>
        <w:t>витрати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ремонт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40</w:t>
      </w:r>
      <w:r>
        <w:rPr>
          <w:spacing w:val="-15"/>
        </w:rPr>
        <w:t xml:space="preserve"> </w:t>
      </w:r>
      <w:proofErr w:type="spellStart"/>
      <w:r>
        <w:t>людино-год</w:t>
      </w:r>
      <w:proofErr w:type="spellEnd"/>
      <w:r>
        <w:t>,</w:t>
      </w:r>
      <w:r>
        <w:rPr>
          <w:spacing w:val="-16"/>
        </w:rPr>
        <w:t xml:space="preserve"> </w:t>
      </w:r>
      <w:r>
        <w:t>матеріали</w:t>
      </w:r>
      <w:r>
        <w:rPr>
          <w:spacing w:val="-6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складі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800</w:t>
      </w:r>
      <w:r>
        <w:rPr>
          <w:spacing w:val="16"/>
        </w:rPr>
        <w:t xml:space="preserve"> </w:t>
      </w:r>
      <w:proofErr w:type="spellStart"/>
      <w:r>
        <w:t>грн</w:t>
      </w:r>
      <w:proofErr w:type="spellEnd"/>
      <w:r>
        <w:t>,</w:t>
      </w:r>
      <w:r>
        <w:rPr>
          <w:spacing w:val="13"/>
        </w:rPr>
        <w:t xml:space="preserve"> </w:t>
      </w:r>
      <w:r w:rsidR="00996469">
        <w:t>фарба</w:t>
      </w:r>
      <w:r>
        <w:rPr>
          <w:spacing w:val="13"/>
        </w:rPr>
        <w:t xml:space="preserve"> </w:t>
      </w:r>
      <w:r>
        <w:t>червона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складі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кг,</w:t>
      </w:r>
      <w:r>
        <w:rPr>
          <w:spacing w:val="14"/>
        </w:rPr>
        <w:t xml:space="preserve"> </w:t>
      </w:r>
      <w:r>
        <w:t>лінолеум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м,</w:t>
      </w:r>
      <w:r>
        <w:rPr>
          <w:spacing w:val="11"/>
        </w:rPr>
        <w:t xml:space="preserve"> </w:t>
      </w:r>
      <w:r>
        <w:t>сейфи</w:t>
      </w:r>
      <w:r>
        <w:rPr>
          <w:spacing w:val="1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 xml:space="preserve">4 </w:t>
      </w:r>
      <w:proofErr w:type="spellStart"/>
      <w:r>
        <w:t>шт</w:t>
      </w:r>
      <w:proofErr w:type="spellEnd"/>
      <w:r>
        <w:t>,</w:t>
      </w:r>
      <w:r>
        <w:rPr>
          <w:spacing w:val="-1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 л,</w:t>
      </w:r>
      <w:r>
        <w:rPr>
          <w:spacing w:val="-1"/>
        </w:rPr>
        <w:t xml:space="preserve"> </w:t>
      </w:r>
      <w:r>
        <w:t>пробіг автотранспорту</w:t>
      </w:r>
      <w:r>
        <w:rPr>
          <w:spacing w:val="-2"/>
        </w:rPr>
        <w:t xml:space="preserve"> </w:t>
      </w:r>
      <w:r>
        <w:t>– 200</w:t>
      </w:r>
      <w:r>
        <w:rPr>
          <w:spacing w:val="1"/>
        </w:rPr>
        <w:t xml:space="preserve"> </w:t>
      </w:r>
      <w:r>
        <w:t>т/км,</w:t>
      </w:r>
      <w:r>
        <w:rPr>
          <w:spacing w:val="-3"/>
        </w:rPr>
        <w:t xml:space="preserve"> </w:t>
      </w:r>
      <w:proofErr w:type="spellStart"/>
      <w:r>
        <w:t>ламінат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30 м</w:t>
      </w:r>
      <w:r>
        <w:rPr>
          <w:vertAlign w:val="superscript"/>
        </w:rPr>
        <w:t>2</w:t>
      </w:r>
      <w:r>
        <w:t>.</w:t>
      </w:r>
    </w:p>
    <w:p w:rsidR="000032D7" w:rsidRDefault="000032D7" w:rsidP="000032D7">
      <w:pPr>
        <w:pStyle w:val="a3"/>
        <w:spacing w:before="1"/>
        <w:ind w:left="881"/>
        <w:jc w:val="both"/>
      </w:pPr>
      <w:r>
        <w:t>Розв’язання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оформити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таблиці:</w:t>
      </w:r>
    </w:p>
    <w:p w:rsidR="000032D7" w:rsidRDefault="000032D7" w:rsidP="000032D7">
      <w:pPr>
        <w:pStyle w:val="a3"/>
        <w:ind w:left="0"/>
        <w:rPr>
          <w:sz w:val="20"/>
        </w:rPr>
      </w:pPr>
    </w:p>
    <w:p w:rsidR="000032D7" w:rsidRDefault="000032D7" w:rsidP="000032D7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54"/>
        <w:gridCol w:w="2323"/>
        <w:gridCol w:w="2234"/>
        <w:gridCol w:w="2141"/>
      </w:tblGrid>
      <w:tr w:rsidR="000032D7" w:rsidTr="00E61503">
        <w:trPr>
          <w:trHeight w:val="318"/>
        </w:trPr>
        <w:tc>
          <w:tcPr>
            <w:tcW w:w="447" w:type="dxa"/>
            <w:vMerge w:val="restart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before="15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4" w:type="dxa"/>
            <w:vMerge w:val="restart"/>
          </w:tcPr>
          <w:p w:rsidR="000032D7" w:rsidRDefault="000032D7" w:rsidP="00E61503">
            <w:pPr>
              <w:pStyle w:val="TableParagraph"/>
              <w:spacing w:before="159" w:line="240" w:lineRule="auto"/>
              <w:ind w:left="570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6698" w:type="dxa"/>
            <w:gridSpan w:val="3"/>
          </w:tcPr>
          <w:p w:rsidR="000032D7" w:rsidRDefault="000032D7" w:rsidP="00E61503">
            <w:pPr>
              <w:pStyle w:val="TableParagraph"/>
              <w:spacing w:line="270" w:lineRule="exact"/>
              <w:ind w:left="2771" w:right="2748"/>
              <w:jc w:val="center"/>
              <w:rPr>
                <w:sz w:val="24"/>
              </w:rPr>
            </w:pPr>
            <w:r>
              <w:rPr>
                <w:sz w:val="24"/>
              </w:rPr>
              <w:t>Вимірники</w:t>
            </w:r>
          </w:p>
        </w:tc>
      </w:tr>
      <w:tr w:rsidR="000032D7" w:rsidTr="00E61503">
        <w:trPr>
          <w:trHeight w:val="316"/>
        </w:trPr>
        <w:tc>
          <w:tcPr>
            <w:tcW w:w="447" w:type="dxa"/>
            <w:vMerge/>
            <w:tcBorders>
              <w:top w:val="nil"/>
              <w:left w:val="single" w:sz="6" w:space="0" w:color="000000"/>
            </w:tcBorders>
          </w:tcPr>
          <w:p w:rsidR="000032D7" w:rsidRDefault="000032D7" w:rsidP="00E61503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0032D7" w:rsidRDefault="000032D7" w:rsidP="00E61503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</w:tcPr>
          <w:p w:rsidR="000032D7" w:rsidRDefault="000032D7" w:rsidP="00E61503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Натуральні</w:t>
            </w:r>
          </w:p>
        </w:tc>
        <w:tc>
          <w:tcPr>
            <w:tcW w:w="2234" w:type="dxa"/>
          </w:tcPr>
          <w:p w:rsidR="000032D7" w:rsidRDefault="000032D7" w:rsidP="00E61503"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sz w:val="24"/>
              </w:rPr>
              <w:t>Грошові</w:t>
            </w:r>
          </w:p>
        </w:tc>
        <w:tc>
          <w:tcPr>
            <w:tcW w:w="2141" w:type="dxa"/>
          </w:tcPr>
          <w:p w:rsidR="000032D7" w:rsidRDefault="000032D7" w:rsidP="00E61503">
            <w:pPr>
              <w:pStyle w:val="TableParagraph"/>
              <w:spacing w:line="270" w:lineRule="exact"/>
              <w:ind w:left="668"/>
              <w:rPr>
                <w:sz w:val="24"/>
              </w:rPr>
            </w:pPr>
            <w:r>
              <w:rPr>
                <w:sz w:val="24"/>
              </w:rPr>
              <w:t>Трудові</w:t>
            </w:r>
          </w:p>
        </w:tc>
      </w:tr>
      <w:tr w:rsidR="000032D7" w:rsidTr="00E61503">
        <w:trPr>
          <w:trHeight w:val="316"/>
        </w:trPr>
        <w:tc>
          <w:tcPr>
            <w:tcW w:w="44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5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23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32D7" w:rsidTr="00E61503">
        <w:trPr>
          <w:trHeight w:val="318"/>
        </w:trPr>
        <w:tc>
          <w:tcPr>
            <w:tcW w:w="44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5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23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32D7" w:rsidTr="00E61503">
        <w:trPr>
          <w:trHeight w:val="316"/>
        </w:trPr>
        <w:tc>
          <w:tcPr>
            <w:tcW w:w="44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5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23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43AB1" w:rsidRDefault="00C43AB1"/>
    <w:p w:rsidR="000032D7" w:rsidRDefault="000032D7"/>
    <w:p w:rsidR="000032D7" w:rsidRDefault="000032D7" w:rsidP="000032D7">
      <w:pPr>
        <w:pStyle w:val="a3"/>
        <w:spacing w:before="89"/>
        <w:ind w:right="-1" w:firstLine="540"/>
        <w:jc w:val="both"/>
      </w:pPr>
      <w:r w:rsidRPr="000032D7">
        <w:rPr>
          <w:b/>
        </w:rPr>
        <w:t xml:space="preserve">Завдання 3. </w:t>
      </w:r>
      <w:r>
        <w:t>Проведіть класифікацію наступних користувачів облікової</w:t>
      </w:r>
      <w:r>
        <w:rPr>
          <w:spacing w:val="1"/>
        </w:rPr>
        <w:t xml:space="preserve"> </w:t>
      </w:r>
      <w:r>
        <w:t>інформації: ділові партнери, аудитори, банки, менеджери, покупці й замовники,</w:t>
      </w:r>
      <w:r>
        <w:rPr>
          <w:spacing w:val="-67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фонди,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аналітики,</w:t>
      </w:r>
      <w:r>
        <w:rPr>
          <w:spacing w:val="1"/>
        </w:rPr>
        <w:t xml:space="preserve"> </w:t>
      </w:r>
      <w:r>
        <w:t>власники,</w:t>
      </w:r>
      <w:r>
        <w:rPr>
          <w:spacing w:val="1"/>
        </w:rPr>
        <w:t xml:space="preserve"> </w:t>
      </w:r>
      <w:r>
        <w:t>інвестори,</w:t>
      </w:r>
      <w:r>
        <w:rPr>
          <w:spacing w:val="1"/>
        </w:rPr>
        <w:t xml:space="preserve"> </w:t>
      </w:r>
      <w:r>
        <w:t>постачальники,</w:t>
      </w:r>
      <w:r>
        <w:rPr>
          <w:spacing w:val="-67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статистика,</w:t>
      </w:r>
      <w:r>
        <w:rPr>
          <w:spacing w:val="1"/>
        </w:rPr>
        <w:t xml:space="preserve"> </w:t>
      </w:r>
      <w:r>
        <w:t>управлінський персонал, працівники підприємства, комісії і комітети Верховної</w:t>
      </w:r>
      <w:r>
        <w:rPr>
          <w:spacing w:val="-67"/>
        </w:rPr>
        <w:t xml:space="preserve"> </w:t>
      </w:r>
      <w:r>
        <w:t>Ради.</w:t>
      </w:r>
    </w:p>
    <w:p w:rsidR="000032D7" w:rsidRDefault="000032D7" w:rsidP="000032D7">
      <w:pPr>
        <w:pStyle w:val="a3"/>
        <w:ind w:left="713"/>
        <w:jc w:val="both"/>
      </w:pPr>
      <w:r>
        <w:t>Відповідь</w:t>
      </w:r>
      <w:r>
        <w:rPr>
          <w:spacing w:val="-3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таблиці:</w:t>
      </w:r>
    </w:p>
    <w:p w:rsidR="000032D7" w:rsidRDefault="000032D7" w:rsidP="000032D7">
      <w:pPr>
        <w:pStyle w:val="a3"/>
        <w:spacing w:before="6"/>
        <w:ind w:left="0"/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820"/>
      </w:tblGrid>
      <w:tr w:rsidR="000032D7" w:rsidTr="00E61503">
        <w:trPr>
          <w:trHeight w:val="316"/>
        </w:trPr>
        <w:tc>
          <w:tcPr>
            <w:tcW w:w="470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4820" w:type="dxa"/>
          </w:tcPr>
          <w:p w:rsidR="000032D7" w:rsidRDefault="000032D7" w:rsidP="00E61503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Зовнішні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0032D7" w:rsidTr="00E61503">
        <w:trPr>
          <w:trHeight w:val="318"/>
        </w:trPr>
        <w:tc>
          <w:tcPr>
            <w:tcW w:w="470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32D7" w:rsidTr="00E61503">
        <w:trPr>
          <w:trHeight w:val="316"/>
        </w:trPr>
        <w:tc>
          <w:tcPr>
            <w:tcW w:w="470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32D7" w:rsidTr="00E61503">
        <w:trPr>
          <w:trHeight w:val="319"/>
        </w:trPr>
        <w:tc>
          <w:tcPr>
            <w:tcW w:w="4707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032D7" w:rsidRDefault="000032D7" w:rsidP="00E615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032D7" w:rsidRDefault="000032D7"/>
    <w:p w:rsidR="000032D7" w:rsidRDefault="000032D7"/>
    <w:p w:rsidR="000032D7" w:rsidRDefault="000032D7" w:rsidP="000032D7">
      <w:pPr>
        <w:pStyle w:val="a3"/>
        <w:spacing w:before="4"/>
        <w:ind w:left="0"/>
        <w:rPr>
          <w:sz w:val="27"/>
        </w:rPr>
      </w:pPr>
    </w:p>
    <w:p w:rsidR="000032D7" w:rsidRDefault="000032D7" w:rsidP="000032D7">
      <w:pPr>
        <w:pStyle w:val="a3"/>
        <w:ind w:right="494" w:firstLine="540"/>
        <w:jc w:val="both"/>
      </w:pPr>
      <w:r>
        <w:rPr>
          <w:b/>
        </w:rPr>
        <w:t>Завдання 4</w:t>
      </w:r>
      <w:r>
        <w:rPr>
          <w:b/>
        </w:rPr>
        <w:t xml:space="preserve">. </w:t>
      </w:r>
      <w:r>
        <w:t>Вивчіть зміст Закону України «Про бухгалтерський облік та</w:t>
      </w:r>
      <w:r>
        <w:rPr>
          <w:spacing w:val="1"/>
        </w:rPr>
        <w:t xml:space="preserve"> </w:t>
      </w:r>
      <w:r>
        <w:t>фінансову звітність в Україні» та знайдіть відповідне визначення для кожного</w:t>
      </w:r>
      <w:r>
        <w:rPr>
          <w:spacing w:val="1"/>
        </w:rPr>
        <w:t xml:space="preserve"> </w:t>
      </w:r>
      <w:r>
        <w:t>наведеного</w:t>
      </w:r>
      <w:r>
        <w:rPr>
          <w:spacing w:val="1"/>
        </w:rPr>
        <w:t xml:space="preserve"> </w:t>
      </w:r>
      <w:r>
        <w:t>терміна:</w:t>
      </w:r>
      <w:bookmarkStart w:id="0" w:name="_GoBack"/>
      <w:bookmarkEnd w:id="0"/>
    </w:p>
    <w:p w:rsidR="000032D7" w:rsidRDefault="000032D7" w:rsidP="000032D7">
      <w:pPr>
        <w:pStyle w:val="a3"/>
        <w:spacing w:before="5"/>
        <w:ind w:left="0"/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508"/>
        <w:gridCol w:w="5791"/>
      </w:tblGrid>
      <w:tr w:rsidR="000032D7" w:rsidTr="00E61503">
        <w:trPr>
          <w:trHeight w:val="318"/>
        </w:trPr>
        <w:tc>
          <w:tcPr>
            <w:tcW w:w="3060" w:type="dxa"/>
            <w:gridSpan w:val="2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3" w:lineRule="exact"/>
              <w:ind w:left="1147" w:right="113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</w:tc>
        <w:tc>
          <w:tcPr>
            <w:tcW w:w="6299" w:type="dxa"/>
            <w:gridSpan w:val="2"/>
          </w:tcPr>
          <w:p w:rsidR="000032D7" w:rsidRDefault="000032D7" w:rsidP="00E61503">
            <w:pPr>
              <w:pStyle w:val="TableParagraph"/>
              <w:spacing w:line="273" w:lineRule="exact"/>
              <w:ind w:left="2527" w:right="2508"/>
              <w:jc w:val="center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</w:tr>
      <w:tr w:rsidR="000032D7" w:rsidTr="00E61503">
        <w:trPr>
          <w:trHeight w:val="316"/>
        </w:trPr>
        <w:tc>
          <w:tcPr>
            <w:tcW w:w="3060" w:type="dxa"/>
            <w:gridSpan w:val="2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9" w:type="dxa"/>
            <w:gridSpan w:val="2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32D7" w:rsidTr="00E61503">
        <w:trPr>
          <w:trHeight w:val="635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Користувачі</w:t>
            </w:r>
          </w:p>
          <w:p w:rsidR="000032D7" w:rsidRDefault="000032D7" w:rsidP="00E61503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господарську</w:t>
            </w:r>
          </w:p>
          <w:p w:rsidR="000032D7" w:rsidRDefault="000032D7" w:rsidP="00E61503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операцію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</w:p>
        </w:tc>
      </w:tr>
    </w:tbl>
    <w:p w:rsidR="000032D7" w:rsidRDefault="000032D7" w:rsidP="000032D7">
      <w:pPr>
        <w:rPr>
          <w:sz w:val="24"/>
        </w:rPr>
        <w:sectPr w:rsidR="000032D7">
          <w:pgSz w:w="11910" w:h="16840"/>
          <w:pgMar w:top="1020" w:right="640" w:bottom="1100" w:left="960" w:header="0" w:footer="859" w:gutter="0"/>
          <w:cols w:space="720"/>
        </w:sectPr>
      </w:pPr>
    </w:p>
    <w:p w:rsidR="000032D7" w:rsidRDefault="000032D7" w:rsidP="000032D7">
      <w:pPr>
        <w:spacing w:before="67" w:after="9"/>
        <w:ind w:right="492"/>
        <w:jc w:val="right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таблиці</w:t>
      </w:r>
    </w:p>
    <w:tbl>
      <w:tblPr>
        <w:tblStyle w:val="TableNormal"/>
        <w:tblW w:w="9985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508"/>
        <w:gridCol w:w="5791"/>
      </w:tblGrid>
      <w:tr w:rsidR="000032D7" w:rsidTr="000032D7">
        <w:trPr>
          <w:trHeight w:val="316"/>
        </w:trPr>
        <w:tc>
          <w:tcPr>
            <w:tcW w:w="3686" w:type="dxa"/>
            <w:gridSpan w:val="2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9" w:type="dxa"/>
            <w:gridSpan w:val="2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32D7" w:rsidTr="000032D7">
        <w:trPr>
          <w:trHeight w:val="1269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Ресурси,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вигоди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майбутньому</w:t>
            </w:r>
          </w:p>
        </w:tc>
      </w:tr>
      <w:tr w:rsidR="000032D7" w:rsidTr="000032D7">
        <w:trPr>
          <w:trHeight w:val="635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подія,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  <w:p w:rsidR="000032D7" w:rsidRDefault="000032D7" w:rsidP="00E61503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зобов’язань,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0032D7" w:rsidTr="000032D7">
        <w:trPr>
          <w:trHeight w:val="1269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зовнішнім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внутрішнім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0032D7" w:rsidTr="000032D7">
        <w:trPr>
          <w:trHeight w:val="1269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1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6" w:lineRule="auto"/>
              <w:ind w:left="110" w:right="978"/>
              <w:rPr>
                <w:sz w:val="24"/>
              </w:rPr>
            </w:pPr>
            <w:r>
              <w:rPr>
                <w:sz w:val="24"/>
              </w:rPr>
              <w:t>Господарська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операція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дочірніх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єдиної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</w:tr>
      <w:tr w:rsidR="000032D7" w:rsidTr="000032D7">
        <w:trPr>
          <w:trHeight w:val="1269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Національне</w:t>
            </w:r>
          </w:p>
          <w:p w:rsidR="000032D7" w:rsidRDefault="000032D7" w:rsidP="00E61503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</w:p>
          <w:p w:rsidR="000032D7" w:rsidRDefault="000032D7" w:rsidP="00E61503">
            <w:pPr>
              <w:pStyle w:val="TableParagraph"/>
              <w:spacing w:before="9" w:line="310" w:lineRule="atLeast"/>
              <w:ind w:left="110" w:right="705"/>
              <w:rPr>
                <w:sz w:val="24"/>
              </w:rPr>
            </w:pPr>
            <w:r>
              <w:rPr>
                <w:spacing w:val="-1"/>
                <w:sz w:val="24"/>
              </w:rPr>
              <w:t>бухгалтерського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Сукупність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фінансової звітності.</w:t>
            </w:r>
          </w:p>
        </w:tc>
      </w:tr>
      <w:tr w:rsidR="000032D7" w:rsidTr="000032D7">
        <w:trPr>
          <w:trHeight w:val="952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Є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tabs>
                <w:tab w:val="left" w:pos="1183"/>
                <w:tab w:val="left" w:pos="2243"/>
                <w:tab w:val="left" w:pos="2665"/>
                <w:tab w:val="left" w:pos="3994"/>
                <w:tab w:val="left" w:pos="531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обробки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</w:p>
          <w:p w:rsidR="000032D7" w:rsidRDefault="000032D7" w:rsidP="00E61503">
            <w:pPr>
              <w:pStyle w:val="TableParagraph"/>
              <w:spacing w:before="9" w:line="310" w:lineRule="atLeast"/>
              <w:ind w:left="109" w:right="17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користувачів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підприємством.</w:t>
            </w:r>
          </w:p>
        </w:tc>
      </w:tr>
      <w:tr w:rsidR="000032D7" w:rsidTr="000032D7">
        <w:trPr>
          <w:trHeight w:val="1269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1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Консолідована</w:t>
            </w:r>
          </w:p>
          <w:p w:rsidR="000032D7" w:rsidRDefault="000032D7" w:rsidP="00E61503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Заборгованість підприємства, що виникла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минулих подій і погашення якої в майбутньому,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приведе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втілюють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вигоди.</w:t>
            </w:r>
          </w:p>
        </w:tc>
      </w:tr>
      <w:tr w:rsidR="000032D7" w:rsidTr="000032D7">
        <w:trPr>
          <w:trHeight w:val="635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Облікова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Потенційна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</w:p>
          <w:p w:rsidR="000032D7" w:rsidRDefault="000032D7" w:rsidP="00E61503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</w:tr>
      <w:tr w:rsidR="000032D7" w:rsidTr="000032D7">
        <w:trPr>
          <w:trHeight w:val="952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tabs>
                <w:tab w:val="left" w:pos="1159"/>
                <w:tab w:val="left" w:pos="1636"/>
                <w:tab w:val="left" w:pos="1762"/>
                <w:tab w:val="left" w:pos="2307"/>
                <w:tab w:val="left" w:pos="3011"/>
                <w:tab w:val="left" w:pos="3653"/>
                <w:tab w:val="left" w:pos="3923"/>
                <w:tab w:val="left" w:pos="4470"/>
                <w:tab w:val="left" w:pos="5335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Фізичні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юридичні</w:t>
            </w:r>
            <w:r>
              <w:rPr>
                <w:sz w:val="24"/>
              </w:rPr>
              <w:tab/>
              <w:t>особи,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потребують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діяльність</w:t>
            </w:r>
            <w:r>
              <w:rPr>
                <w:sz w:val="24"/>
              </w:rPr>
              <w:tab/>
              <w:t>підприємства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32D7" w:rsidRDefault="000032D7" w:rsidP="00E6150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0032D7" w:rsidTr="000032D7">
        <w:trPr>
          <w:trHeight w:val="1586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6" w:type="dxa"/>
          </w:tcPr>
          <w:p w:rsidR="000032D7" w:rsidRDefault="000032D7" w:rsidP="000032D7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Внутрішньогосподарський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(управлінський)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tabs>
                <w:tab w:val="left" w:pos="3144"/>
                <w:tab w:val="left" w:pos="4260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Нормативно-правовий</w:t>
            </w:r>
            <w:r>
              <w:rPr>
                <w:sz w:val="24"/>
              </w:rPr>
              <w:tab/>
              <w:t>акт,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затверджений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 та методи ведення бухгалтерського обліку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міжнародним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</w:tr>
      <w:tr w:rsidR="000032D7" w:rsidTr="000032D7">
        <w:trPr>
          <w:trHeight w:val="952"/>
        </w:trPr>
        <w:tc>
          <w:tcPr>
            <w:tcW w:w="540" w:type="dxa"/>
            <w:tcBorders>
              <w:left w:val="single" w:sz="6" w:space="0" w:color="000000"/>
            </w:tcBorders>
          </w:tcPr>
          <w:p w:rsidR="000032D7" w:rsidRDefault="000032D7" w:rsidP="00E61503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6" w:type="dxa"/>
          </w:tcPr>
          <w:p w:rsidR="000032D7" w:rsidRDefault="000032D7" w:rsidP="00E615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Економічна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вигода</w:t>
            </w:r>
          </w:p>
        </w:tc>
        <w:tc>
          <w:tcPr>
            <w:tcW w:w="508" w:type="dxa"/>
          </w:tcPr>
          <w:p w:rsidR="000032D7" w:rsidRDefault="000032D7" w:rsidP="00E615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Ї</w:t>
            </w:r>
          </w:p>
        </w:tc>
        <w:tc>
          <w:tcPr>
            <w:tcW w:w="5791" w:type="dxa"/>
          </w:tcPr>
          <w:p w:rsidR="000032D7" w:rsidRDefault="000032D7" w:rsidP="00E6150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Бухгалтерська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звітність,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становище,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</w:p>
          <w:p w:rsidR="000032D7" w:rsidRDefault="000032D7" w:rsidP="00E6150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</w:tr>
    </w:tbl>
    <w:p w:rsidR="000032D7" w:rsidRDefault="000032D7"/>
    <w:sectPr w:rsidR="000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7"/>
    <w:rsid w:val="000032D7"/>
    <w:rsid w:val="00996469"/>
    <w:rsid w:val="00C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32D7"/>
    <w:pPr>
      <w:ind w:left="1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32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032D7"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32D7"/>
    <w:pPr>
      <w:ind w:left="1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32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032D7"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2023-02-09T07:21:00Z</dcterms:created>
  <dcterms:modified xsi:type="dcterms:W3CDTF">2023-02-09T10:03:00Z</dcterms:modified>
</cp:coreProperties>
</file>