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Практичні завдання з дисципліни “Судово-бухгалтерська експертиза”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“Теоретичні основи судово-бухгалтерської експертизи та порядок її проведення”</w:t>
      </w: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1.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Необхідно:</w:t>
      </w:r>
    </w:p>
    <w:p w:rsidR="009C347E" w:rsidRPr="009C347E" w:rsidRDefault="009C347E" w:rsidP="009C34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наведені поняття з їх визначеннями. </w:t>
      </w: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Визначення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Судово-бухгалтерська експертиза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Полягає у дотриманні експертом-бухгалтером і органами, уповноваженими призначати судово-бухгалтерську експертизу, норм чинного законодавства України при здійсненні ними професійної діяльності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судово-бухгалтерської експертизи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Полягає у тому, що при наданні висновку за результатами дослідження експерт не може знаходитись у будь-якій залежності від органу або особи, що призначила експертизу, сторін справи та інших осіб, які зацікавлені в результатах справи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судово-бухгалтерської експертизи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Явища або процеси, що відображені або повинні були знайти своє  відображення в бухгалтерському обліку і звітності, та які стали об’єктом розслідування чи судового розгляду 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законності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Полягає у виявленні та вивченні за документами всіх фактів, які мають значення для експертів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незалежності судового експерта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Документи, перелік яких зазначений у постанові про призначення судово-бухгалтерської експертизи та які безпосередньо надані експерту-бухгалтеру для дослідження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повноти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Передбачає, що експерт повинен дати об’єктивну оцінку досліджуваному об’єкту з документальним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обгрунтуванням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підтвердженням фактів, обов’язковим виявленням причин  і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між ними</w:t>
            </w:r>
          </w:p>
        </w:tc>
      </w:tr>
      <w:tr w:rsidR="009C347E" w:rsidRPr="009C347E" w:rsidTr="00680E7F">
        <w:tc>
          <w:tcPr>
            <w:tcW w:w="351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об’єктивності</w:t>
            </w:r>
          </w:p>
        </w:tc>
        <w:tc>
          <w:tcPr>
            <w:tcW w:w="6060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Є. Процесуальна дія, яка полягає у вивченні завдання слідчого або суду матеріалів справи експертом-бухгалтером у межах його спеціальних знань з метою встановлення фактичних обставин кримінальної чи цивільної справи та надання експертного висновку  </w:t>
            </w:r>
          </w:p>
        </w:tc>
      </w:tr>
    </w:tbl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Завдання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47E" w:rsidRPr="009C347E" w:rsidRDefault="009C347E" w:rsidP="009C347E">
      <w:pPr>
        <w:widowControl w:val="0"/>
        <w:numPr>
          <w:ilvl w:val="0"/>
          <w:numId w:val="7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наведені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поняття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визначеннями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left="1065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Дані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</w:t>
      </w: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виконання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Поняття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Визначення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tabs>
                <w:tab w:val="left" w:leader="underscore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(1)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Етап   узагальнення та    оцінки    результатів 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Це документи, перелік яких зазначений у постанові про призначення  експертизи та які  безпосередньо  надані  в судовій справі  експерту-бухгалтеру для дослідження та надання експертного висновку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(2)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Додаткова судово-бухгалтерська експертиза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Б.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Полягає в реалізації експертом-бухгалтером знань бухгалтерського обліку, економічного аналізу та господарського контролю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(3)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об</w:t>
            </w:r>
            <w:r w:rsidRPr="009C347E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єктивності</w:t>
            </w:r>
            <w:proofErr w:type="spellEnd"/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Полягає в тому, що при наданні висновку за результатами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дослідження  експерт не може знаходитися  в будь-якій залежності від органу або особи, що призначила експертизу, сторін та інших осіб, які</w:t>
            </w:r>
            <w:r w:rsidRPr="009C347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lang w:val="ru-RU" w:eastAsia="ru-RU"/>
              </w:rPr>
              <w:t>зац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lang w:val="ru-RU" w:eastAsia="ru-RU"/>
              </w:rPr>
              <w:t>кавлен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Pr="009C347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 результатах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tabs>
                <w:tab w:val="left" w:leader="underscore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(4)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Дослідний етап 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Етап проведення судово-бухгалтерської експертизи, на якому відбувається безпосереднє дослідження експертом-бухгалтером об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val="ru-RU" w:eastAsia="ru-RU"/>
              </w:rPr>
              <w:t>’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єктів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експертиза з метою формулювання висновку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tabs>
                <w:tab w:val="left" w:leader="underscore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(5)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Предмет 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Етап проведення судово-бухгалтерської експертизи, на якому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складається  план-графік   проведення  експертного дослідження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(6)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Повторна судово-бухгалтерська експертиза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Відбувається узагальнення експертом-бухгалтером результатів дослідження, передача висновку органам, які призначили судово-бухгалтерську експертизу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(7)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Судово-бухгалтерська експертиза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Є.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Передбачає, що експерт-бухгалтер повинен дати об'єктивну оцінку досліджуваному об'єкту за допомогою документального обґрунтування фактів, з обов'язковим виявленням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зв'язків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між ними, їх причин і наслідків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tabs>
                <w:tab w:val="left" w:leader="underscore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(8)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Підготовчий етап 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Ж. 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Призначається після розгляду судом висновку первинної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експертизи, коли з'ясовується, що усунути неповноту або 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неясність висновку шляхом допиту експерта неможливо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(9)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Принцип незалежності судового експерта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З.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Етап проведення судово-бухгалтерської експертизи, на якому здійснюються заходи, пов'язані із вибором бухгалтера-експерта та призначенням судово-бухгалтерської експертиз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(10)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роцесуально-пра</w:t>
            </w:r>
            <w:r w:rsidRPr="009C3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вова форма   судово-бух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галтерської 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И.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Це процесуальна дія, яка полягає у вивченні експертом-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бухгалтером на завдання слідчого або суду матеріалів кримінальної або цивільної справи в межах його спеціальних знань з метою встановлення фактичних обставин справи та складання експертного висновку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(11) </w:t>
            </w:r>
            <w:r w:rsidRPr="009C3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Об'єкт судово-</w:t>
            </w:r>
          </w:p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І.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Документи, до яких належать постанова про призначення </w:t>
            </w:r>
            <w:r w:rsidRPr="009C347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бухгалтерської експертизи, протоколи обшуків, протоколи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допитів свідків і обвинувачених, офіційні документи підприємства, клопотання однієї зі сторін справи, що розслідується, про проведення судово-бухгалтерської </w:t>
            </w:r>
            <w:r w:rsidRPr="009C347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експертизи, клопотання експерта-бухгалтера про надання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додаткових документів для дослідження та ін.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(12) 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Економічний зміст</w:t>
            </w:r>
          </w:p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Явища або процеси господарської діяльності 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підприємства, які відображені або повинні були знайти своє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відображення в бухгалтерському обліку та звітності підприємства, та стали об'єктом розслідування чи судового розгляду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(13)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Основна судово-бухгалтерська експертиза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Дотримання правил, які регулюють порядок призначення та проведення судово-бухгалтерської експертизи, права, обов'язки та відповідальність експерта-бухгалтера та інших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учасників процесу, пов'язаного з проведенням експертизи</w:t>
            </w:r>
          </w:p>
        </w:tc>
      </w:tr>
      <w:tr w:rsidR="009C347E" w:rsidRPr="009C347E" w:rsidTr="00680E7F"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(14)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Спеціальні об</w:t>
            </w:r>
            <w:r w:rsidRPr="009C347E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єкти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М.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Експертиза, яка повністю розв'язує поставлені перед нею питання у справі, що розслідується</w:t>
            </w:r>
          </w:p>
        </w:tc>
      </w:tr>
      <w:tr w:rsidR="009C347E" w:rsidRPr="009C347E" w:rsidTr="00680E7F">
        <w:trPr>
          <w:trHeight w:val="997"/>
        </w:trPr>
        <w:tc>
          <w:tcPr>
            <w:tcW w:w="3369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(15) 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Організаційно-методичний етап </w:t>
            </w:r>
            <w:r w:rsidRPr="009C3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судово-бухгалтерської</w:t>
            </w:r>
          </w:p>
          <w:p w:rsidR="009C347E" w:rsidRPr="009C347E" w:rsidRDefault="009C347E" w:rsidP="009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</w:p>
        </w:tc>
        <w:tc>
          <w:tcPr>
            <w:tcW w:w="6201" w:type="dxa"/>
          </w:tcPr>
          <w:p w:rsidR="009C347E" w:rsidRPr="009C347E" w:rsidRDefault="009C347E" w:rsidP="009C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2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lang w:eastAsia="ru-RU"/>
              </w:rPr>
              <w:t>Н.</w:t>
            </w:r>
            <w:r w:rsidRPr="009C347E">
              <w:rPr>
                <w:rFonts w:ascii="Times New Roman" w:eastAsia="Times New Roman" w:hAnsi="Times New Roman" w:cs="Times New Roman"/>
                <w:lang w:eastAsia="ru-RU"/>
              </w:rPr>
              <w:t xml:space="preserve"> Призначається, якщо сумніви щодо правильності висновку експерта-бухгалтера, пов'язані з недостатньою </w:t>
            </w:r>
            <w:r w:rsidRPr="009C347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обґрунтованістю документу чи некомпетентністю експерта</w:t>
            </w:r>
          </w:p>
        </w:tc>
      </w:tr>
    </w:tbl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Завдання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3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дно: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згрупувати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судово-бухгалтерської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 за відповідними видами. Відповідь оформити в таблиці наступної форми: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Класифікація об</w:t>
      </w:r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єктів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судово-бухгалтерської </w:t>
      </w: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експертизи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9C347E" w:rsidRPr="009C347E" w:rsidTr="00680E7F">
        <w:tc>
          <w:tcPr>
            <w:tcW w:w="9857" w:type="dxa"/>
            <w:gridSpan w:val="2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судово-бухгалтерської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спеціальні</w:t>
            </w:r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C347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Дані</w:t>
      </w:r>
      <w:proofErr w:type="spellEnd"/>
      <w:r w:rsidRPr="009C347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для </w:t>
      </w:r>
      <w:proofErr w:type="spellStart"/>
      <w:r w:rsidRPr="009C347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виконання</w:t>
      </w:r>
      <w:proofErr w:type="spellEnd"/>
      <w:r w:rsidRPr="009C347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Наказ про призначення і письмове зобов’язання про матеріальну відповідальність касира.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Установчі документи підприємства.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Висновок експерта-технолога.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Технічний паспорт легкового автомобіля.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lastRenderedPageBreak/>
        <w:t>Інвентарні списки основних засобів.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Договори на передачу (отримання) в оренду основних засобів.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Акт приймання-передачі ОЗ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C347E">
        <w:rPr>
          <w:rFonts w:ascii="Times New Roman" w:eastAsia="Times New Roman" w:hAnsi="Times New Roman" w:cs="Times New Roman"/>
          <w:lang w:eastAsia="ru-RU"/>
        </w:rPr>
        <w:t>Свідоцтва на право користування майном, природними ресурсами, ліцензії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949"/>
          <w:tab w:val="left" w:pos="344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Постанова про арешт майна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 інвентарних</w:t>
      </w:r>
      <w:r w:rsidRPr="009C34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карток</w:t>
      </w:r>
      <w:proofErr w:type="spellEnd"/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</w:t>
      </w:r>
      <w:proofErr w:type="spellStart"/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взаємозвірки</w:t>
      </w:r>
      <w:proofErr w:type="spellEnd"/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розрахунків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податкової перевірки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введення в експлуатацію ОЗ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Порівняльна відомість інвентаризації ОЗ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Наряд-замовлення на ремонт ОЗ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Розрахунки бухгалтерії амортизаційних відрахувань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Меморіальний ордер банку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Висновок експерта-криміналіста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Розрахунки розподілу витрат на виробництво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Відомість зведеного обліку витрат на виробництво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Накладні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Журнали та відомості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Договір </w:t>
      </w:r>
      <w:proofErr w:type="spellStart"/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куплі</w:t>
      </w:r>
      <w:proofErr w:type="spellEnd"/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-продажу вантажного автомобіля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реєстрації цінних паперів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ревізії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Розпорядження керівника чи </w:t>
      </w:r>
      <w:r w:rsidRPr="009C347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розпорядження компетентного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органу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Посвідчення про відрядження 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підприємства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 Позовна заява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Виконавчий лист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Авансований звіт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Заява працівника про звільнення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з роботи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2"/>
          <w:sz w:val="20"/>
          <w:szCs w:val="20"/>
          <w:lang w:eastAsia="ru-RU"/>
        </w:rPr>
        <w:t xml:space="preserve">. </w:t>
      </w:r>
      <w:r w:rsidRPr="009C34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Договір</w:t>
      </w:r>
      <w:r w:rsidRPr="009C34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C347E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на</w:t>
      </w:r>
      <w:r w:rsidRPr="009C34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банківське </w:t>
      </w: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обслуговування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5"/>
          <w:sz w:val="20"/>
          <w:szCs w:val="20"/>
          <w:lang w:eastAsia="ru-RU"/>
        </w:rPr>
        <w:t xml:space="preserve">. </w:t>
      </w:r>
      <w:r w:rsidRPr="009C347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Протокол про внесення об'єктів </w:t>
      </w: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нематеріальних активів до </w:t>
      </w:r>
      <w:r w:rsidRPr="009C347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статутного</w:t>
      </w:r>
      <w:r w:rsidRPr="009C34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C347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капіталу</w:t>
      </w:r>
      <w:r w:rsidRPr="009C34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та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погодження їх вартості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Прибутковий касовий ордер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4"/>
          <w:sz w:val="20"/>
          <w:szCs w:val="20"/>
          <w:lang w:eastAsia="ru-RU"/>
        </w:rPr>
        <w:t xml:space="preserve">. </w:t>
      </w: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Видатковий касовий ордер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Платіжна відомість 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основних засобів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2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Товарний чек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Платіжне доручення 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основних засобів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4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Вимога-доручення 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інвентаризації основних засобів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Чек на отримання готівки та його 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основних засобів </w:t>
      </w:r>
      <w:r w:rsidRPr="009C34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корінець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Регістри   з   обліку   операцій   з </w:t>
      </w:r>
      <w:r w:rsidRPr="009C347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нематеріальними активами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8"/>
          <w:sz w:val="20"/>
          <w:szCs w:val="20"/>
          <w:lang w:eastAsia="ru-RU"/>
        </w:rPr>
        <w:t xml:space="preserve">. </w:t>
      </w:r>
      <w:r w:rsidRPr="009C347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Виписки з акредитивного рахунку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 Авізо </w:t>
      </w:r>
      <w:r w:rsidRPr="009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криміналіста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Ухвала   суду   про   призначення</w:t>
      </w:r>
      <w:r w:rsidRPr="009C34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почеркознавчої експертизи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Головна книга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3"/>
          <w:sz w:val="20"/>
          <w:szCs w:val="20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Акти (відомості) з інвентаризації </w:t>
      </w:r>
      <w:r w:rsidRPr="009C347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незавершеного виробництва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Arial" w:cs="Times New Roman"/>
          <w:spacing w:val="-3"/>
          <w:sz w:val="20"/>
          <w:szCs w:val="20"/>
          <w:lang w:eastAsia="ru-RU"/>
        </w:rPr>
        <w:t xml:space="preserve">. </w:t>
      </w: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Рахунки-фактури</w:t>
      </w:r>
    </w:p>
    <w:p w:rsidR="009C347E" w:rsidRPr="009C347E" w:rsidRDefault="009C347E" w:rsidP="009C347E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  <w:tab w:val="left" w:pos="426"/>
        </w:tabs>
        <w:autoSpaceDE w:val="0"/>
        <w:autoSpaceDN w:val="0"/>
        <w:adjustRightInd w:val="0"/>
        <w:spacing w:before="82" w:after="0" w:line="216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47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Кошторис підприємства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left="53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Завдання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4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визначити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наведених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завдань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до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завдань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судово-бухгалтерської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Дані для виконання: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 Консультування суб'єктів підприємницької діяльності з питань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організації бухгалтерського обліку, внутрішнього контролю та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методів управління.</w:t>
      </w:r>
    </w:p>
    <w:p w:rsidR="009C347E" w:rsidRPr="009C347E" w:rsidRDefault="009C347E" w:rsidP="009C347E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Перевірка та підтвердження за даними документів розміру недостач </w:t>
      </w:r>
      <w:r w:rsidRPr="009C3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або лишків товарно-</w:t>
      </w:r>
      <w:r w:rsidRPr="009C34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виробничих запасів і грошових коштів, визначення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 й місця їх виникнення.</w:t>
      </w:r>
    </w:p>
    <w:p w:rsidR="009C347E" w:rsidRPr="009C347E" w:rsidRDefault="009C347E" w:rsidP="009C347E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 дотримання правил і умов зберігання майна на підприємстві.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4.Встановлення документальної обґрунтованості вимог позивача та </w:t>
      </w: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заперечень відповідача в частині, що стосується вартості позову.</w:t>
      </w:r>
    </w:p>
    <w:p w:rsidR="009C347E" w:rsidRPr="009C347E" w:rsidRDefault="009C347E" w:rsidP="009C34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заходів із усунення виявлених під час дослідження недоліків і зловживань.</w:t>
      </w:r>
    </w:p>
    <w:p w:rsidR="009C347E" w:rsidRPr="009C347E" w:rsidRDefault="009C347E" w:rsidP="009C34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Встановлення винних осіб у виявлених порушеннях і визначення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міри їх покарання.</w:t>
      </w:r>
    </w:p>
    <w:p w:rsidR="009C347E" w:rsidRPr="009C347E" w:rsidRDefault="009C347E" w:rsidP="009C34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Визначення суми матеріального збитку, завданого вчиненими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правопорушеннями та злочинами (розкраданнями).</w:t>
      </w:r>
    </w:p>
    <w:p w:rsidR="009C347E" w:rsidRPr="009C347E" w:rsidRDefault="009C347E" w:rsidP="009C34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Надання інформації зовнішнім користувачам про реальне фінансове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становище підприємства.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9. Надання об'єктивного висновку щодо достовірності фінансової звітності. 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10. </w:t>
      </w:r>
      <w:r w:rsidRPr="009C34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Встановлення відповідності вимогам чинних нормативних актів </w:t>
      </w: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відображення здійснених господарських операцій в бухгалтерському обліку.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Завдання 5 </w:t>
      </w:r>
      <w:r w:rsidRPr="009C3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Необхідно: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eastAsia="ru-RU"/>
        </w:rPr>
        <w:t xml:space="preserve">- </w:t>
      </w:r>
      <w:r w:rsidRPr="009C3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визначити, які з наведених принципів належать до принципів судово-</w:t>
      </w:r>
      <w:r w:rsidRPr="009C34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бухгалтерської експертизи та пояснити їх значення. </w:t>
      </w:r>
    </w:p>
    <w:p w:rsidR="009C347E" w:rsidRPr="009C347E" w:rsidRDefault="009C347E" w:rsidP="009C347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5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Дані для виконання:</w:t>
      </w:r>
    </w:p>
    <w:p w:rsidR="009C347E" w:rsidRPr="009C347E" w:rsidRDefault="009C347E" w:rsidP="009C347E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pos="3499"/>
          <w:tab w:val="left" w:pos="3816"/>
        </w:tabs>
        <w:autoSpaceDE w:val="0"/>
        <w:autoSpaceDN w:val="0"/>
        <w:adjustRightInd w:val="0"/>
        <w:spacing w:before="38" w:after="0" w:line="259" w:lineRule="exact"/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Принцип науковості.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</w:t>
      </w:r>
      <w:r w:rsidRPr="009C3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Принцип обачності.</w:t>
      </w:r>
    </w:p>
    <w:p w:rsidR="009C347E" w:rsidRPr="009C347E" w:rsidRDefault="009C347E" w:rsidP="009C347E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  <w:tab w:val="left" w:pos="3499"/>
          <w:tab w:val="left" w:pos="381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Принцип повноти.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</w:t>
      </w:r>
      <w:r w:rsidRPr="009C3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Принцип суттєвості.</w:t>
      </w:r>
    </w:p>
    <w:p w:rsidR="009C347E" w:rsidRPr="009C347E" w:rsidRDefault="009C347E" w:rsidP="009C347E">
      <w:pPr>
        <w:widowControl w:val="0"/>
        <w:shd w:val="clear" w:color="auto" w:fill="FFFFFF"/>
        <w:tabs>
          <w:tab w:val="left" w:pos="413"/>
          <w:tab w:val="left" w:pos="3499"/>
          <w:tab w:val="left" w:pos="3816"/>
        </w:tabs>
        <w:autoSpaceDE w:val="0"/>
        <w:autoSpaceDN w:val="0"/>
        <w:adjustRightInd w:val="0"/>
        <w:spacing w:after="0" w:line="259" w:lineRule="exact"/>
        <w:ind w:left="149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 Принцип законності.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</w:t>
      </w:r>
      <w:r w:rsidRPr="009C347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8.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Принцип професіоналізму.</w:t>
      </w:r>
    </w:p>
    <w:p w:rsidR="009C347E" w:rsidRPr="009C347E" w:rsidRDefault="009C347E" w:rsidP="009C347E">
      <w:pPr>
        <w:widowControl w:val="0"/>
        <w:shd w:val="clear" w:color="auto" w:fill="FFFFFF"/>
        <w:tabs>
          <w:tab w:val="left" w:pos="413"/>
          <w:tab w:val="left" w:pos="3499"/>
          <w:tab w:val="left" w:pos="3816"/>
        </w:tabs>
        <w:autoSpaceDE w:val="0"/>
        <w:autoSpaceDN w:val="0"/>
        <w:adjustRightInd w:val="0"/>
        <w:spacing w:after="0" w:line="259" w:lineRule="exact"/>
        <w:ind w:left="149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4.  </w:t>
      </w:r>
      <w:r w:rsidRPr="009C3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Принцип економічності.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</w:t>
      </w:r>
      <w:r w:rsidRPr="009C347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9.</w:t>
      </w:r>
      <w:r w:rsidRPr="009C347E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9C347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Принцип раціональності.</w:t>
      </w:r>
    </w:p>
    <w:p w:rsidR="009C347E" w:rsidRPr="009C347E" w:rsidRDefault="009C347E" w:rsidP="009C347E">
      <w:pPr>
        <w:widowControl w:val="0"/>
        <w:shd w:val="clear" w:color="auto" w:fill="FFFFFF"/>
        <w:tabs>
          <w:tab w:val="left" w:pos="413"/>
          <w:tab w:val="left" w:pos="3499"/>
          <w:tab w:val="left" w:pos="3816"/>
        </w:tabs>
        <w:autoSpaceDE w:val="0"/>
        <w:autoSpaceDN w:val="0"/>
        <w:adjustRightInd w:val="0"/>
        <w:spacing w:after="0" w:line="259" w:lineRule="exact"/>
        <w:ind w:left="149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5.  </w:t>
      </w:r>
      <w:r w:rsidRPr="009C34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Принцип   незалежності   експерта-           10.   Принцип об'єктивності.</w:t>
      </w: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бухгалтера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6 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Необхідно:</w:t>
      </w: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347E" w:rsidRPr="009C347E" w:rsidRDefault="009C347E" w:rsidP="009C347E">
      <w:pPr>
        <w:widowControl w:val="0"/>
        <w:numPr>
          <w:ilvl w:val="0"/>
          <w:numId w:val="7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встановити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правильність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віднесення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наведених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додаткової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повторної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судово-бухгалтерської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експертизи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Дані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</w:t>
      </w:r>
      <w:proofErr w:type="spellStart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виконання</w:t>
      </w:r>
      <w:proofErr w:type="spellEnd"/>
      <w:r w:rsidRPr="009C34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судово-бухгалтерська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експертиза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Повторна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судово-бухгалтерська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експертиза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попередньої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нечітким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 з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ініціативи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 і за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клопотаннями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попередньої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суперечить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 і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матеріалам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Обвинувачений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спростував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експерта-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бухгалтера,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надавши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суперечок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викликані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різними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методиками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експертів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Обвинуваченим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суттєве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вирішення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впливають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-бухгалтера</w:t>
            </w:r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Обвинувачений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тому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слідчий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поставив перед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експертом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-бухгалтером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додаткове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те, як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наданими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документами</w:t>
            </w:r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Під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експертного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порушено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процесуальні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регламентують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порядок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даного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проводив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попередню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Призначається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попередньої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вважається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неповним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слідчий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 ставить перед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експертом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-бухгалтером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Призначається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експертів-бухгалтерів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справою,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суперечать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один одному</w:t>
            </w:r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Призначається,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провести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нових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обставин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визначатися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-бухгалтера,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призначеного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метою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розв’язання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суперечностей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слідчий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 ставить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сумнів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компетенцію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кваліфікацію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-бухгалтера,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проводив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експертизу</w:t>
            </w:r>
            <w:proofErr w:type="spellEnd"/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призначатися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рішенням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првоохоронних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widowControl w:val="0"/>
              <w:numPr>
                <w:ilvl w:val="0"/>
                <w:numId w:val="2"/>
              </w:numPr>
              <w:tabs>
                <w:tab w:val="left" w:pos="-269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зясу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усунути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неповноту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неясність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висновків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допиту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експерта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-бухгалтера</w:t>
            </w:r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Обмежується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питаннями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правильність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методики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застосовувалася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попередньої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</w:p>
        </w:tc>
      </w:tr>
      <w:tr w:rsidR="009C347E" w:rsidRPr="009C347E" w:rsidTr="00680E7F">
        <w:tc>
          <w:tcPr>
            <w:tcW w:w="4928" w:type="dxa"/>
          </w:tcPr>
          <w:p w:rsidR="009C347E" w:rsidRPr="009C347E" w:rsidRDefault="009C347E" w:rsidP="009C347E">
            <w:pPr>
              <w:widowControl w:val="0"/>
              <w:numPr>
                <w:ilvl w:val="0"/>
                <w:numId w:val="2"/>
              </w:numPr>
              <w:tabs>
                <w:tab w:val="left" w:pos="-269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доручається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іншому експерту</w:t>
            </w:r>
          </w:p>
        </w:tc>
        <w:tc>
          <w:tcPr>
            <w:tcW w:w="4929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складений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особою,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кваліфікацію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слідчий</w:t>
            </w:r>
            <w:proofErr w:type="spellEnd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ставить 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сумнів</w:t>
            </w:r>
            <w:proofErr w:type="spellEnd"/>
          </w:p>
        </w:tc>
      </w:tr>
    </w:tbl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7.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Необхідно</w:t>
      </w:r>
      <w:r w:rsidRPr="009C34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визначити, на якому з етапів судово-бухгалтерської експертизи проводяться наведені заходи;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визначити послідовність проведення заходів на кожному з етапів. Відповідь оформити у вигляді таблиці: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Заходи, що здійснюються під час проведення судово-бухгалтерської експертизи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410"/>
        <w:gridCol w:w="3083"/>
      </w:tblGrid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Підготовчий етап</w:t>
            </w: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Організаційно-методичний етап</w:t>
            </w: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Дослідний етап</w:t>
            </w: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Узагальнення і оцінки </w:t>
            </w:r>
          </w:p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 експертизи</w:t>
            </w: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47E" w:rsidRPr="009C347E" w:rsidTr="00680E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C347E" w:rsidRPr="009C347E" w:rsidRDefault="009C347E" w:rsidP="009C347E">
            <w:pPr>
              <w:tabs>
                <w:tab w:val="left" w:pos="-269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для виконання: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Оцінка достатності документів для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Прийняття рішення про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Визначення необхідності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Підбір нормативно-правових актів, необхідних для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Винесення постанови про призначення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Вибір експерта-бухгалтера для проведення експертного дослідження за кримінальною чи цивільною справою.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Видача завдання експерту-бухгалтеру для проведення дослідження.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Ознайомлення обвинуваченого та його захисника з постановою про призначення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Попередження експерта-бухгалтера про кримінальну відповідальність.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Надання експерту-бухгалтеру документів для дослідження.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Розробка методики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Вивчення експертом змісту завдань, винесених на судово-бухгалтерську  експертизу.</w:t>
      </w:r>
    </w:p>
    <w:p w:rsidR="009C347E" w:rsidRPr="009C347E" w:rsidRDefault="009C347E" w:rsidP="009C347E">
      <w:pPr>
        <w:widowControl w:val="0"/>
        <w:numPr>
          <w:ilvl w:val="0"/>
          <w:numId w:val="4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ясування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експертом-бухгалтером можливості дати відповіді на поставлені перед ним питання.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Вивчення наданих експерту-бухгалтеру документів за змістом і повнотою.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Ознайомлення експерта-бухгалтера з  матеріалами наданої йому кримінальної або цивільної справи.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Оформлення експертом-бухгалтером клопотання про надання йому додаткових матеріалів для дослідження.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Присутність експерта-бухгалтера на допиті свідків та обвинувачених.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Надання пояснень експертом-бухгалтером положень наданого ним висновку.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Складання плану-графіку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Подання експертом-бухгалтером до органу або особи, що призначила судово-бухгалтерську  експертизу, документів про неможливість проведення ним дослідження.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Етапи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підготовчий: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підбір і призначення експерта; визначення завдання експертизи;  винесення постанови про призначення судово-бухгалтерської експертизи;  вивчення експертом-бухгалтером змісту завдань;  прийняття (або неприйняття) експертом-бухгалтером питань правоохоронних органів на проведення експертизи;  підбір нормативно-правових актів, які необхідно переглянути для проведення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організаційно-методичний: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вивчення представлених на експертизу матеріалів;  розробка методики проведення експертизи; складання плану-графіку проведення судово-бухгалтерської експертизи.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дослідний:</w:t>
      </w: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експертне дослідження питань, поставлених на 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експерту-бухгалтеру.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узагальнення і  оцінки результатів експертизи: узагальнення результатів судово-бухгалтерської експертизи;  передача висновку слідчому  (суду) та його оцінка.</w:t>
      </w:r>
    </w:p>
    <w:p w:rsidR="009C347E" w:rsidRPr="009C347E" w:rsidRDefault="009C347E" w:rsidP="009C347E">
      <w:pPr>
        <w:tabs>
          <w:tab w:val="left" w:pos="-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47E" w:rsidRPr="009C347E" w:rsidRDefault="009C347E" w:rsidP="009C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599" w:rsidRDefault="00C73599">
      <w:bookmarkStart w:id="0" w:name="_GoBack"/>
      <w:bookmarkEnd w:id="0"/>
    </w:p>
    <w:sectPr w:rsidR="00C73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89F"/>
    <w:multiLevelType w:val="singleLevel"/>
    <w:tmpl w:val="EC646B50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0E3E6E"/>
    <w:multiLevelType w:val="singleLevel"/>
    <w:tmpl w:val="74EAC180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857ED8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1B78FD"/>
    <w:multiLevelType w:val="hybridMultilevel"/>
    <w:tmpl w:val="BF14E3BA"/>
    <w:lvl w:ilvl="0" w:tplc="40DE03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540D43B7"/>
    <w:multiLevelType w:val="hybridMultilevel"/>
    <w:tmpl w:val="1CB6EAA0"/>
    <w:lvl w:ilvl="0" w:tplc="0EF2A6B6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E67864"/>
    <w:multiLevelType w:val="singleLevel"/>
    <w:tmpl w:val="E1FAD40C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825A8"/>
    <w:multiLevelType w:val="hybridMultilevel"/>
    <w:tmpl w:val="5B6A69CA"/>
    <w:lvl w:ilvl="0" w:tplc="53B81448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E"/>
    <w:rsid w:val="009C347E"/>
    <w:rsid w:val="00C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ABCD-0639-480C-8FC6-70C7A79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B</dc:creator>
  <cp:keywords/>
  <dc:description/>
  <cp:lastModifiedBy>Олеся B</cp:lastModifiedBy>
  <cp:revision>1</cp:revision>
  <dcterms:created xsi:type="dcterms:W3CDTF">2023-03-21T10:07:00Z</dcterms:created>
  <dcterms:modified xsi:type="dcterms:W3CDTF">2023-03-21T10:08:00Z</dcterms:modified>
</cp:coreProperties>
</file>