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3FD9" w14:textId="77777777" w:rsidR="00F719F7" w:rsidRPr="00293E2E" w:rsidRDefault="00F719F7" w:rsidP="00F719F7">
      <w:pPr>
        <w:ind w:firstLine="709"/>
        <w:jc w:val="both"/>
        <w:rPr>
          <w:rFonts w:cs="Times New Roman"/>
          <w:b/>
          <w:color w:val="000000"/>
          <w:sz w:val="28"/>
          <w:szCs w:val="28"/>
        </w:rPr>
      </w:pPr>
      <w:r w:rsidRPr="00293E2E">
        <w:rPr>
          <w:rFonts w:cs="Times New Roman"/>
          <w:b/>
          <w:color w:val="000000"/>
          <w:sz w:val="28"/>
          <w:szCs w:val="28"/>
        </w:rPr>
        <w:t>Практичне заняття. Кримінальні правопорушення проти правосуддя</w:t>
      </w:r>
    </w:p>
    <w:p w14:paraId="46832C17" w14:textId="77777777" w:rsidR="00F719F7" w:rsidRPr="00293E2E" w:rsidRDefault="00F719F7" w:rsidP="00F719F7">
      <w:pPr>
        <w:ind w:firstLine="709"/>
        <w:jc w:val="both"/>
        <w:rPr>
          <w:rFonts w:cs="Times New Roman"/>
          <w:color w:val="000000"/>
          <w:sz w:val="28"/>
          <w:szCs w:val="28"/>
        </w:rPr>
      </w:pPr>
      <w:r w:rsidRPr="00293E2E">
        <w:rPr>
          <w:rFonts w:cs="Times New Roman"/>
          <w:b/>
          <w:color w:val="000000"/>
          <w:sz w:val="28"/>
          <w:szCs w:val="28"/>
        </w:rPr>
        <w:t>Навчальна мета заняття:</w:t>
      </w:r>
      <w:r w:rsidRPr="00293E2E">
        <w:rPr>
          <w:rFonts w:cs="Times New Roman"/>
          <w:color w:val="000000"/>
          <w:kern w:val="16"/>
          <w:sz w:val="28"/>
          <w:szCs w:val="28"/>
        </w:rPr>
        <w:t xml:space="preserve"> </w:t>
      </w:r>
      <w:r w:rsidRPr="00293E2E">
        <w:rPr>
          <w:rFonts w:cs="Times New Roman"/>
          <w:color w:val="000000"/>
          <w:sz w:val="28"/>
          <w:szCs w:val="28"/>
        </w:rPr>
        <w:t xml:space="preserve">1) поглибити та закріпити знання про суспільну небезпеку кримінальних правопорушень проти правосуддя; про їх поняття і види, конструктивні ознаки і особливості кваліфікації; 2) виробити вміння та навички визначення юридичних ознак окремих складів кримінальних правопорушень; 3) розглянути питання </w:t>
      </w:r>
      <w:r w:rsidRPr="00293E2E">
        <w:rPr>
          <w:rFonts w:cs="Times New Roman"/>
          <w:color w:val="000000"/>
          <w:kern w:val="16"/>
          <w:sz w:val="28"/>
          <w:szCs w:val="28"/>
        </w:rPr>
        <w:t xml:space="preserve">правильної кваліфікації </w:t>
      </w:r>
      <w:r w:rsidRPr="00293E2E">
        <w:rPr>
          <w:rFonts w:cs="Times New Roman"/>
          <w:color w:val="000000"/>
          <w:sz w:val="28"/>
          <w:szCs w:val="28"/>
        </w:rPr>
        <w:t>кримінальних правопорушень</w:t>
      </w:r>
      <w:r w:rsidRPr="00293E2E">
        <w:rPr>
          <w:rFonts w:cs="Times New Roman"/>
          <w:color w:val="000000"/>
          <w:kern w:val="16"/>
          <w:sz w:val="28"/>
          <w:szCs w:val="28"/>
        </w:rPr>
        <w:t xml:space="preserve"> </w:t>
      </w:r>
      <w:r w:rsidRPr="00293E2E">
        <w:rPr>
          <w:rFonts w:cs="Times New Roman"/>
          <w:color w:val="000000"/>
          <w:sz w:val="28"/>
          <w:szCs w:val="28"/>
        </w:rPr>
        <w:t xml:space="preserve">проти правосуддя </w:t>
      </w:r>
      <w:r w:rsidRPr="00293E2E">
        <w:rPr>
          <w:rFonts w:cs="Times New Roman"/>
          <w:color w:val="000000"/>
          <w:kern w:val="16"/>
          <w:sz w:val="28"/>
          <w:szCs w:val="28"/>
        </w:rPr>
        <w:t xml:space="preserve">та їх відмежування від суміжних складів </w:t>
      </w:r>
      <w:r w:rsidRPr="00293E2E">
        <w:rPr>
          <w:rFonts w:cs="Times New Roman"/>
          <w:color w:val="000000"/>
          <w:sz w:val="28"/>
          <w:szCs w:val="28"/>
        </w:rPr>
        <w:t>кримінальних правопорушень</w:t>
      </w:r>
      <w:r w:rsidRPr="00293E2E">
        <w:rPr>
          <w:rFonts w:cs="Times New Roman"/>
          <w:color w:val="000000"/>
          <w:kern w:val="16"/>
          <w:sz w:val="28"/>
          <w:szCs w:val="28"/>
        </w:rPr>
        <w:t>.</w:t>
      </w:r>
    </w:p>
    <w:p w14:paraId="667BF868"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p>
    <w:p w14:paraId="3CF5A990"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b/>
          <w:color w:val="000000"/>
          <w:sz w:val="28"/>
          <w:szCs w:val="28"/>
          <w:lang w:val="uk-UA"/>
        </w:rPr>
      </w:pPr>
      <w:r w:rsidRPr="00293E2E">
        <w:rPr>
          <w:rFonts w:ascii="Times New Roman" w:hAnsi="Times New Roman" w:cs="Times New Roman"/>
          <w:b/>
          <w:color w:val="000000"/>
          <w:sz w:val="28"/>
          <w:szCs w:val="28"/>
          <w:lang w:val="uk-UA"/>
        </w:rPr>
        <w:t>Навчальні питання:</w:t>
      </w:r>
    </w:p>
    <w:p w14:paraId="3776D5DA" w14:textId="77777777" w:rsidR="00F719F7" w:rsidRPr="00293E2E" w:rsidRDefault="00F719F7" w:rsidP="00F719F7">
      <w:pPr>
        <w:numPr>
          <w:ilvl w:val="0"/>
          <w:numId w:val="1"/>
        </w:numPr>
        <w:tabs>
          <w:tab w:val="clear" w:pos="720"/>
          <w:tab w:val="left" w:pos="993"/>
        </w:tabs>
        <w:autoSpaceDE/>
        <w:adjustRightInd/>
        <w:ind w:left="0" w:firstLine="709"/>
        <w:jc w:val="both"/>
        <w:rPr>
          <w:rFonts w:cs="Times New Roman"/>
          <w:color w:val="000000"/>
          <w:sz w:val="28"/>
          <w:szCs w:val="28"/>
        </w:rPr>
      </w:pPr>
      <w:r w:rsidRPr="00293E2E">
        <w:rPr>
          <w:rFonts w:cs="Times New Roman"/>
          <w:color w:val="000000"/>
          <w:sz w:val="28"/>
          <w:szCs w:val="28"/>
        </w:rPr>
        <w:t>Поняття, ознаки та види кримінальних правопорушень проти правосуддя.</w:t>
      </w:r>
    </w:p>
    <w:p w14:paraId="64F6CC2F" w14:textId="77777777" w:rsidR="00F719F7" w:rsidRPr="00293E2E" w:rsidRDefault="00F719F7" w:rsidP="00F719F7">
      <w:pPr>
        <w:numPr>
          <w:ilvl w:val="0"/>
          <w:numId w:val="1"/>
        </w:numPr>
        <w:tabs>
          <w:tab w:val="clear" w:pos="720"/>
          <w:tab w:val="left" w:pos="993"/>
        </w:tabs>
        <w:autoSpaceDE/>
        <w:adjustRightInd/>
        <w:ind w:left="0" w:firstLine="709"/>
        <w:jc w:val="both"/>
        <w:rPr>
          <w:rFonts w:cs="Times New Roman"/>
          <w:color w:val="000000"/>
          <w:sz w:val="28"/>
          <w:szCs w:val="28"/>
        </w:rPr>
      </w:pPr>
      <w:r w:rsidRPr="00293E2E">
        <w:rPr>
          <w:rFonts w:cs="Times New Roman"/>
          <w:color w:val="000000"/>
          <w:kern w:val="16"/>
          <w:sz w:val="28"/>
          <w:szCs w:val="28"/>
        </w:rPr>
        <w:t>Характеристика об’єктивних та суб’єктивних ознак в</w:t>
      </w:r>
      <w:r w:rsidRPr="00293E2E">
        <w:rPr>
          <w:rFonts w:cs="Times New Roman"/>
          <w:color w:val="000000"/>
          <w:sz w:val="28"/>
          <w:szCs w:val="28"/>
        </w:rPr>
        <w:t>тручання в діяльність судових органів</w:t>
      </w:r>
      <w:r w:rsidRPr="00293E2E">
        <w:rPr>
          <w:rFonts w:cs="Times New Roman"/>
          <w:color w:val="000000"/>
          <w:kern w:val="16"/>
          <w:sz w:val="28"/>
          <w:szCs w:val="28"/>
        </w:rPr>
        <w:t xml:space="preserve">, </w:t>
      </w:r>
      <w:r w:rsidRPr="00293E2E">
        <w:rPr>
          <w:rFonts w:cs="Times New Roman"/>
          <w:color w:val="000000"/>
          <w:sz w:val="28"/>
          <w:szCs w:val="28"/>
        </w:rPr>
        <w:t>кваліфікуючі ознаки кримінального правопорушення.</w:t>
      </w:r>
    </w:p>
    <w:p w14:paraId="6B04058E" w14:textId="77777777" w:rsidR="00F719F7" w:rsidRPr="00293E2E" w:rsidRDefault="00F719F7" w:rsidP="00F719F7">
      <w:pPr>
        <w:numPr>
          <w:ilvl w:val="0"/>
          <w:numId w:val="1"/>
        </w:numPr>
        <w:tabs>
          <w:tab w:val="clear" w:pos="720"/>
          <w:tab w:val="left" w:pos="993"/>
        </w:tabs>
        <w:autoSpaceDE/>
        <w:adjustRightInd/>
        <w:ind w:left="0" w:firstLine="709"/>
        <w:jc w:val="both"/>
        <w:rPr>
          <w:rFonts w:cs="Times New Roman"/>
          <w:color w:val="000000"/>
          <w:sz w:val="28"/>
          <w:szCs w:val="28"/>
        </w:rPr>
      </w:pPr>
      <w:r w:rsidRPr="00293E2E">
        <w:rPr>
          <w:rFonts w:cs="Times New Roman"/>
          <w:color w:val="000000"/>
          <w:kern w:val="16"/>
          <w:sz w:val="28"/>
          <w:szCs w:val="28"/>
        </w:rPr>
        <w:t>Характеристика об’єктивних та суб’єктивних ознак з</w:t>
      </w:r>
      <w:r w:rsidRPr="00293E2E">
        <w:rPr>
          <w:rFonts w:cs="Times New Roman"/>
          <w:color w:val="000000"/>
          <w:sz w:val="28"/>
          <w:szCs w:val="28"/>
        </w:rPr>
        <w:t>авідомо незаконного затримання, приводу або арешту</w:t>
      </w:r>
      <w:r w:rsidRPr="00293E2E">
        <w:rPr>
          <w:rFonts w:cs="Times New Roman"/>
          <w:color w:val="000000"/>
          <w:kern w:val="16"/>
          <w:sz w:val="28"/>
          <w:szCs w:val="28"/>
        </w:rPr>
        <w:t xml:space="preserve">, </w:t>
      </w:r>
      <w:r w:rsidRPr="00293E2E">
        <w:rPr>
          <w:rFonts w:cs="Times New Roman"/>
          <w:color w:val="000000"/>
          <w:sz w:val="28"/>
          <w:szCs w:val="28"/>
        </w:rPr>
        <w:t>кваліфікуючі ознаки кримінального правопорушення.</w:t>
      </w:r>
    </w:p>
    <w:p w14:paraId="14561AAA" w14:textId="77777777" w:rsidR="00F719F7" w:rsidRPr="00293E2E" w:rsidRDefault="00F719F7" w:rsidP="00F719F7">
      <w:pPr>
        <w:numPr>
          <w:ilvl w:val="0"/>
          <w:numId w:val="1"/>
        </w:numPr>
        <w:tabs>
          <w:tab w:val="clear" w:pos="720"/>
          <w:tab w:val="left" w:pos="993"/>
        </w:tabs>
        <w:autoSpaceDE/>
        <w:adjustRightInd/>
        <w:ind w:left="0" w:firstLine="709"/>
        <w:jc w:val="both"/>
        <w:rPr>
          <w:rFonts w:cs="Times New Roman"/>
          <w:color w:val="000000"/>
          <w:sz w:val="28"/>
          <w:szCs w:val="28"/>
        </w:rPr>
      </w:pPr>
      <w:r w:rsidRPr="00293E2E">
        <w:rPr>
          <w:rFonts w:cs="Times New Roman"/>
          <w:color w:val="000000"/>
          <w:kern w:val="16"/>
          <w:sz w:val="28"/>
          <w:szCs w:val="28"/>
        </w:rPr>
        <w:t>Характеристика об’єктивних та суб’єктивних ознак п</w:t>
      </w:r>
      <w:r w:rsidRPr="00293E2E">
        <w:rPr>
          <w:rFonts w:cs="Times New Roman"/>
          <w:color w:val="000000"/>
          <w:sz w:val="28"/>
          <w:szCs w:val="28"/>
        </w:rPr>
        <w:t>ритягнення завідомо невинного до кримінальної відповідальності</w:t>
      </w:r>
      <w:r w:rsidRPr="00293E2E">
        <w:rPr>
          <w:rFonts w:cs="Times New Roman"/>
          <w:color w:val="000000"/>
          <w:kern w:val="16"/>
          <w:sz w:val="28"/>
          <w:szCs w:val="28"/>
        </w:rPr>
        <w:t xml:space="preserve">, </w:t>
      </w:r>
      <w:r w:rsidRPr="00293E2E">
        <w:rPr>
          <w:rFonts w:cs="Times New Roman"/>
          <w:color w:val="000000"/>
          <w:sz w:val="28"/>
          <w:szCs w:val="28"/>
        </w:rPr>
        <w:t>кваліфікуючі ознаки кримінального правопорушення.</w:t>
      </w:r>
    </w:p>
    <w:p w14:paraId="4649ABD2" w14:textId="77777777" w:rsidR="00F719F7" w:rsidRPr="00293E2E" w:rsidRDefault="00F719F7" w:rsidP="00F719F7">
      <w:pPr>
        <w:numPr>
          <w:ilvl w:val="0"/>
          <w:numId w:val="1"/>
        </w:numPr>
        <w:tabs>
          <w:tab w:val="clear" w:pos="720"/>
          <w:tab w:val="left" w:pos="993"/>
        </w:tabs>
        <w:autoSpaceDE/>
        <w:adjustRightInd/>
        <w:ind w:left="0" w:firstLine="709"/>
        <w:jc w:val="both"/>
        <w:rPr>
          <w:rFonts w:cs="Times New Roman"/>
          <w:color w:val="000000"/>
          <w:sz w:val="28"/>
          <w:szCs w:val="28"/>
        </w:rPr>
      </w:pPr>
      <w:r w:rsidRPr="00293E2E">
        <w:rPr>
          <w:rFonts w:cs="Times New Roman"/>
          <w:color w:val="000000"/>
          <w:kern w:val="16"/>
          <w:sz w:val="28"/>
          <w:szCs w:val="28"/>
        </w:rPr>
        <w:t>Характеристика об’єктивних та суб’єктивних ознак п</w:t>
      </w:r>
      <w:r w:rsidRPr="00293E2E">
        <w:rPr>
          <w:rFonts w:cs="Times New Roman"/>
          <w:color w:val="000000"/>
          <w:sz w:val="28"/>
          <w:szCs w:val="28"/>
        </w:rPr>
        <w:t>римушування давати показання</w:t>
      </w:r>
      <w:r w:rsidRPr="00293E2E">
        <w:rPr>
          <w:rFonts w:cs="Times New Roman"/>
          <w:color w:val="000000"/>
          <w:kern w:val="16"/>
          <w:sz w:val="28"/>
          <w:szCs w:val="28"/>
        </w:rPr>
        <w:t xml:space="preserve">, </w:t>
      </w:r>
      <w:r w:rsidRPr="00293E2E">
        <w:rPr>
          <w:rFonts w:cs="Times New Roman"/>
          <w:color w:val="000000"/>
          <w:sz w:val="28"/>
          <w:szCs w:val="28"/>
        </w:rPr>
        <w:t>кваліфікуючі ознаки кримінального правопорушення.</w:t>
      </w:r>
    </w:p>
    <w:p w14:paraId="13517CBF" w14:textId="77777777" w:rsidR="00F719F7" w:rsidRPr="00293E2E" w:rsidRDefault="00F719F7" w:rsidP="00F719F7">
      <w:pPr>
        <w:ind w:firstLine="709"/>
        <w:jc w:val="both"/>
        <w:rPr>
          <w:rFonts w:cs="Times New Roman"/>
          <w:color w:val="000000"/>
          <w:sz w:val="28"/>
          <w:szCs w:val="28"/>
        </w:rPr>
      </w:pPr>
    </w:p>
    <w:p w14:paraId="208DC8AD" w14:textId="77777777" w:rsidR="00F719F7" w:rsidRPr="00293E2E" w:rsidRDefault="00F719F7" w:rsidP="00F719F7">
      <w:pPr>
        <w:ind w:firstLine="709"/>
        <w:jc w:val="both"/>
        <w:rPr>
          <w:rFonts w:cs="Times New Roman"/>
          <w:color w:val="000000"/>
          <w:sz w:val="28"/>
          <w:szCs w:val="28"/>
        </w:rPr>
      </w:pPr>
    </w:p>
    <w:p w14:paraId="7A5857E8"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r w:rsidRPr="00293E2E">
        <w:rPr>
          <w:rFonts w:ascii="Times New Roman" w:hAnsi="Times New Roman" w:cs="Times New Roman"/>
          <w:b/>
          <w:color w:val="000000"/>
          <w:sz w:val="28"/>
          <w:szCs w:val="28"/>
          <w:lang w:val="uk-UA"/>
        </w:rPr>
        <w:t>План проведення заняття:</w:t>
      </w:r>
    </w:p>
    <w:p w14:paraId="2A314EED"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r w:rsidRPr="00293E2E">
        <w:rPr>
          <w:rFonts w:ascii="Times New Roman" w:hAnsi="Times New Roman" w:cs="Times New Roman"/>
          <w:color w:val="000000"/>
          <w:sz w:val="28"/>
          <w:szCs w:val="28"/>
          <w:lang w:val="uk-UA"/>
        </w:rPr>
        <w:t>І. Порядок проведення вступу до заняття.</w:t>
      </w:r>
    </w:p>
    <w:p w14:paraId="40ADA673"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r w:rsidRPr="00293E2E">
        <w:rPr>
          <w:rFonts w:ascii="Times New Roman" w:hAnsi="Times New Roman" w:cs="Times New Roman"/>
          <w:color w:val="000000"/>
          <w:sz w:val="28"/>
          <w:szCs w:val="28"/>
          <w:lang w:val="uk-UA"/>
        </w:rPr>
        <w:t>У вступній частині практичного заняття формулюється його мета та визначаються навчальні питання, що мають бути розглянуті; оголошуються завдання (казуси), аналіз яких забезпечує досягнення навчальної мети. Підкреслюється значення та важливість для сучасного суспільства правосуддя як окремої, самостійної гілки влади, захищеність представників правосуддя та незалежність їх діяльності.</w:t>
      </w:r>
    </w:p>
    <w:p w14:paraId="60D76723"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r w:rsidRPr="00293E2E">
        <w:rPr>
          <w:rFonts w:ascii="Times New Roman" w:hAnsi="Times New Roman" w:cs="Times New Roman"/>
          <w:color w:val="000000"/>
          <w:sz w:val="28"/>
          <w:szCs w:val="28"/>
          <w:lang w:val="uk-UA"/>
        </w:rPr>
        <w:t>ІІ. Порядок проведення основної частини заняття.</w:t>
      </w:r>
    </w:p>
    <w:p w14:paraId="429C8FFE"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 xml:space="preserve">Родовим об’єктом кримінальних правопорушень, передбачених розділом XVІІІ Особливої частини КК України виступають суспільні відносини, що забезпечують законну діяльність судів та органів досудового слідства, прокуратури, а також установ, що виконують судові рішення, </w:t>
      </w:r>
      <w:proofErr w:type="spellStart"/>
      <w:r w:rsidRPr="00293E2E">
        <w:rPr>
          <w:rFonts w:cs="Times New Roman"/>
          <w:color w:val="000000"/>
          <w:sz w:val="28"/>
          <w:szCs w:val="28"/>
        </w:rPr>
        <w:t>вироки</w:t>
      </w:r>
      <w:proofErr w:type="spellEnd"/>
      <w:r w:rsidRPr="00293E2E">
        <w:rPr>
          <w:rFonts w:cs="Times New Roman"/>
          <w:color w:val="000000"/>
          <w:sz w:val="28"/>
          <w:szCs w:val="28"/>
        </w:rPr>
        <w:t>, ухвали і постанови.</w:t>
      </w:r>
    </w:p>
    <w:p w14:paraId="0B4CDACB"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 xml:space="preserve">В теорії кримінального права, кримінальні правопорушення проти правосуддя умовно поділяють на наступні групи: кримінальні правопорушення проти конституційних принципів діяльності органів розслідування, прокуратури і суду. Завідомо незаконне затримання, привід, арешт або тримання під вартою (ст. 371 КК України. Притягнення завідомо </w:t>
      </w:r>
      <w:r w:rsidRPr="00293E2E">
        <w:rPr>
          <w:rFonts w:cs="Times New Roman"/>
          <w:color w:val="000000"/>
          <w:sz w:val="28"/>
          <w:szCs w:val="28"/>
        </w:rPr>
        <w:lastRenderedPageBreak/>
        <w:t>невинного до кримінальної відповідальності (ст. 372 КК України). Постановляння суддею (суддями) завідомо неправосудного вироку, рішення, ухвали або постанови (ст. 375 КК України). Кримінальні правопорушення проти безпеки, честі та гідності суддів, народних засідателів, присяжних (ст.ст. 376-379 КК України). Кримінальні правопорушення проти прав та інтересів суб’єктів кримінального або цивільного процесу (ст.ст. 374, 380, 381, 397-400 КК України). Кримінальні правопорушення проти інтересів всебічного, повного неупередженого розслідування і судового розгляду кримінальних проваджень (ст.ст. 373, 384-386 КК України). Кримінальні правопорушення проти інтересів своєчасного припинення та розкриття кримінальних правопорушень (ст.ст. 387, 396 КК України). Кримінальні правопорушення проти інтересів забезпечення неухильного виконання судових рішень (ст.ст. 382, 388, 389-1, 390-395 КК України).</w:t>
      </w:r>
    </w:p>
    <w:p w14:paraId="1E725738"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Слід враховувати, що з об’єктивної сторони кримінальні правопорушення проти правосуддя виражається у посяганні на окремі сторони нормальної діяльності органів правосуддя по його здійсненню, в ряді випадків – шляхом впливу на фізичну особу, із завданням їй фізичної або моральної шкоди.</w:t>
      </w:r>
    </w:p>
    <w:p w14:paraId="2388BF09"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Більшість цих кримінальних правопорушень сформульовані законодавцем як кримінальні правопорушення з формальним складом. Так, об’єктивна сторона основних складів кримінальних правопорушень (за виключенням передбачених ст. ст. 378, 379, 399 КК України) включає тільки одну ознаку – діяння, сутність якого полягає у протидії здійсненню правосуддя шляхом передбачених законом форм діянь.</w:t>
      </w:r>
    </w:p>
    <w:p w14:paraId="50157EE1"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Здебільшого кримінальні правопорушення проти правосуддя вчинюються шляхом дії (наприклад, примушення давати показання, втеча з місця позбавлення волі або з-під варти), в меншій мірі вони вчинюються шляхом бездіяльності. Ряд кваліфікованих складів кримінальних правопорушень передбачають у якості обов’язкових ознак кримінальні протиправні наслідки та причинний зв’язок між діянням та суспільно небезпечними наслідками. В законі наслідки описані, як правило, шляхом використання оціночних понять або прямої вказівки закону: тяжкі наслідки (наприклад, у ч. 3 ст. 371, ч. 2 ст. 374 та ін.); заподіяння різної степені тяжкості тілесних ушкоджень (наприклад, у ч. 2 та 3 с. 377, ч. 3 ст. 398 КК України).</w:t>
      </w:r>
    </w:p>
    <w:p w14:paraId="63B169EF"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 xml:space="preserve">Розглядаючи суб’єктивну сторону кримінальних правопорушень проти правосуддя необхідно пам’ятати, що здебільшого ці кримінальні правопорушення характеризується виною у формі прямого умислу (у формальних складах); у ряді випадків має місце прямий або непрямий умисел або необережність (наприклад, в матеріальних складах – ч. 3 ст. 371, ч. 2 ст. 374, ч. 2 ст. 375 КК України). </w:t>
      </w:r>
    </w:p>
    <w:p w14:paraId="2839DAC1"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 xml:space="preserve">Деякі кримінальні правопорушення, в якості обов’язкової ознаки суб’єктивної сторони, містять вказівку на наявність мети (наприклад, у ст. 376 КК України метою вчинення кримінального правопорушення є прагнення перешкодити виконанню особою службових обов’язків або добитися винесення неправосудного рішення) або мотиву вчинення кримінального </w:t>
      </w:r>
      <w:r w:rsidRPr="00293E2E">
        <w:rPr>
          <w:rFonts w:cs="Times New Roman"/>
          <w:color w:val="000000"/>
          <w:sz w:val="28"/>
          <w:szCs w:val="28"/>
        </w:rPr>
        <w:lastRenderedPageBreak/>
        <w:t>правопорушення (наприклад, у ч. 3 ст. 371 КК України обов’язковим є наявність корисливого мотиву чи інших особистих інтересів).</w:t>
      </w:r>
    </w:p>
    <w:p w14:paraId="4E89EB4A"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У кримінальних правопорушеннях, передбачених ч. 2, 3 ст. ст. 377, 398, 399 КК України, у ст. ст. 379, 400, ч. 2 ст. 378 КК України суб’єктом кримінального правопорушення виступає фізична осудна особа, що досягла 14 річного віку. Деякі кримінальні правопорушення цього розділу можуть бути вчинені лише службовою особою, наприклад, у ст. 371 КК України – службова особа органів дізнання, слідчий, прокурор, а у випадку незаконного тримання під вартою – і керівник установи, де трималася під вартою особа, у ст. 372 КК України – працівник органу дізнання, досудового слідства, прокуратури, що мають право на вирішення питання про притягнення осіб до кримінальної відповідальності в якості обвинувачених.</w:t>
      </w:r>
    </w:p>
    <w:p w14:paraId="1C14532C" w14:textId="60BF3B9E"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r w:rsidRPr="00293E2E">
        <w:rPr>
          <w:rFonts w:ascii="Times New Roman" w:hAnsi="Times New Roman" w:cs="Times New Roman"/>
          <w:color w:val="000000"/>
          <w:sz w:val="28"/>
          <w:szCs w:val="28"/>
          <w:lang w:val="uk-UA"/>
        </w:rPr>
        <w:t xml:space="preserve">Практичне опанування навчального матеріалу під час заняття здійснюється шляхом обговорення </w:t>
      </w:r>
      <w:r w:rsidR="0012471D" w:rsidRPr="00293E2E">
        <w:rPr>
          <w:rFonts w:ascii="Times New Roman" w:hAnsi="Times New Roman" w:cs="Times New Roman"/>
          <w:color w:val="000000"/>
          <w:sz w:val="28"/>
          <w:szCs w:val="28"/>
          <w:lang w:val="uk-UA"/>
        </w:rPr>
        <w:t>студентами</w:t>
      </w:r>
      <w:r w:rsidRPr="00293E2E">
        <w:rPr>
          <w:rFonts w:ascii="Times New Roman" w:hAnsi="Times New Roman" w:cs="Times New Roman"/>
          <w:color w:val="000000"/>
          <w:sz w:val="28"/>
          <w:szCs w:val="28"/>
          <w:lang w:val="uk-UA"/>
        </w:rPr>
        <w:t xml:space="preserve"> під контролем викладача заздалегідь підготовлених ними рішень завдань, розв’язання контрольних завдань, їх перевірки й оцінювання викладачем. При цьому </w:t>
      </w:r>
      <w:r w:rsidRPr="00293E2E">
        <w:rPr>
          <w:rFonts w:ascii="Times New Roman" w:hAnsi="Times New Roman" w:cs="Times New Roman"/>
          <w:i/>
          <w:color w:val="000000"/>
          <w:sz w:val="28"/>
          <w:szCs w:val="28"/>
          <w:lang w:val="uk-UA"/>
        </w:rPr>
        <w:t>рішення кожного завдання повинне бути викладене в окремому зошиті у письмовій формі, із мотивуванням та докладною аргументацією, посиланням на відповідні норми кримінального законодавства</w:t>
      </w:r>
      <w:r w:rsidRPr="00293E2E">
        <w:rPr>
          <w:rFonts w:ascii="Times New Roman" w:hAnsi="Times New Roman" w:cs="Times New Roman"/>
          <w:color w:val="000000"/>
          <w:sz w:val="28"/>
          <w:szCs w:val="28"/>
          <w:lang w:val="uk-UA"/>
        </w:rPr>
        <w:t xml:space="preserve">. При розв’язанні завдання слід звертатися до положень, що містяться в Рішеннях Конституційного Суду України, постановах Пленуму Верховного Суду України, міжнародних угодах, законах чи підзаконних нормативно-правових актів, з обов’язковим посиланням на них в рішенні (назва, пункт, стаття, частина тощо). Неприпустимим варіантом рішення вважається коротка, лаконічна відповідь (наприклад: «діяння не є кримінальним правопорушенням», «слід застосувати таку-то статтю КК» тощо). Такі рішення, навіть якщо вони взагалі й вірні, визнаватимуться незадовільними. </w:t>
      </w:r>
    </w:p>
    <w:p w14:paraId="52C777EE" w14:textId="77777777" w:rsidR="00F719F7" w:rsidRPr="00293E2E" w:rsidRDefault="00F719F7" w:rsidP="00F719F7">
      <w:pPr>
        <w:pStyle w:val="a3"/>
        <w:spacing w:before="0" w:beforeAutospacing="0" w:after="0" w:afterAutospacing="0"/>
        <w:ind w:firstLine="709"/>
        <w:jc w:val="both"/>
        <w:rPr>
          <w:rFonts w:ascii="Times New Roman" w:hAnsi="Times New Roman" w:cs="Times New Roman"/>
          <w:color w:val="000000"/>
          <w:sz w:val="28"/>
          <w:szCs w:val="28"/>
          <w:lang w:val="uk-UA"/>
        </w:rPr>
      </w:pPr>
      <w:r w:rsidRPr="00293E2E">
        <w:rPr>
          <w:rFonts w:ascii="Times New Roman" w:hAnsi="Times New Roman" w:cs="Times New Roman"/>
          <w:color w:val="000000"/>
          <w:sz w:val="28"/>
          <w:szCs w:val="28"/>
          <w:lang w:val="uk-UA"/>
        </w:rPr>
        <w:t>ІІІ. Порядок проведення заключної частини заняття</w:t>
      </w:r>
    </w:p>
    <w:p w14:paraId="4950C119" w14:textId="77777777" w:rsidR="00F719F7" w:rsidRPr="00293E2E" w:rsidRDefault="00F719F7" w:rsidP="00F719F7">
      <w:pPr>
        <w:ind w:firstLine="709"/>
        <w:jc w:val="both"/>
        <w:rPr>
          <w:rFonts w:cs="Times New Roman"/>
          <w:color w:val="000000"/>
          <w:sz w:val="28"/>
          <w:szCs w:val="28"/>
        </w:rPr>
      </w:pPr>
      <w:r w:rsidRPr="00293E2E">
        <w:rPr>
          <w:rFonts w:cs="Times New Roman"/>
          <w:color w:val="000000"/>
          <w:sz w:val="28"/>
          <w:szCs w:val="28"/>
        </w:rPr>
        <w:t>В заключній частині заняття підводяться підсумки щодо розгляду теми «Кримінальні правопорушення проти правосуддя», визначаються помилки, які були допущені при її розгляді, визначаються методи їх усунення.</w:t>
      </w:r>
    </w:p>
    <w:p w14:paraId="3E8B0A79" w14:textId="10CBD11E" w:rsidR="00F719F7" w:rsidRPr="00293E2E" w:rsidRDefault="00F719F7">
      <w:pPr>
        <w:rPr>
          <w:sz w:val="28"/>
          <w:szCs w:val="28"/>
        </w:rPr>
      </w:pPr>
    </w:p>
    <w:p w14:paraId="76222FA1" w14:textId="188A3B7C" w:rsidR="0012471D" w:rsidRPr="00293E2E" w:rsidRDefault="0012471D">
      <w:pPr>
        <w:rPr>
          <w:sz w:val="28"/>
          <w:szCs w:val="28"/>
        </w:rPr>
      </w:pPr>
    </w:p>
    <w:p w14:paraId="1FBFC42E" w14:textId="1AD5CE4A" w:rsidR="0012471D" w:rsidRPr="00293E2E" w:rsidRDefault="0012471D">
      <w:pPr>
        <w:rPr>
          <w:sz w:val="28"/>
          <w:szCs w:val="28"/>
        </w:rPr>
      </w:pPr>
    </w:p>
    <w:p w14:paraId="17579B7E" w14:textId="687F22FC" w:rsidR="0012471D" w:rsidRDefault="00293E2E" w:rsidP="00293E2E">
      <w:pPr>
        <w:pStyle w:val="a3"/>
        <w:spacing w:before="0" w:beforeAutospacing="0" w:after="0" w:afterAutospacing="0"/>
        <w:ind w:firstLine="709"/>
        <w:jc w:val="both"/>
        <w:rPr>
          <w:rFonts w:ascii="Times New Roman" w:hAnsi="Times New Roman" w:cs="Times New Roman"/>
          <w:b/>
          <w:bCs/>
          <w:color w:val="000000"/>
          <w:sz w:val="28"/>
          <w:szCs w:val="28"/>
          <w:lang w:val="uk-UA"/>
        </w:rPr>
      </w:pPr>
      <w:r w:rsidRPr="00293E2E">
        <w:rPr>
          <w:rFonts w:ascii="Times New Roman" w:hAnsi="Times New Roman" w:cs="Times New Roman"/>
          <w:b/>
          <w:bCs/>
          <w:color w:val="000000"/>
          <w:sz w:val="28"/>
          <w:szCs w:val="28"/>
          <w:lang w:val="uk-UA"/>
        </w:rPr>
        <w:t>Практична частина заняття</w:t>
      </w:r>
      <w:r w:rsidR="0012471D" w:rsidRPr="00293E2E">
        <w:rPr>
          <w:rFonts w:ascii="Times New Roman" w:hAnsi="Times New Roman" w:cs="Times New Roman"/>
          <w:b/>
          <w:bCs/>
          <w:color w:val="000000"/>
          <w:sz w:val="28"/>
          <w:szCs w:val="28"/>
          <w:lang w:val="uk-UA"/>
        </w:rPr>
        <w:t xml:space="preserve"> </w:t>
      </w:r>
    </w:p>
    <w:p w14:paraId="706E18CD" w14:textId="77777777" w:rsidR="00293E2E" w:rsidRPr="00293E2E" w:rsidRDefault="00293E2E" w:rsidP="00293E2E">
      <w:pPr>
        <w:pStyle w:val="a3"/>
        <w:spacing w:before="0" w:beforeAutospacing="0" w:after="0" w:afterAutospacing="0"/>
        <w:ind w:firstLine="709"/>
        <w:jc w:val="both"/>
        <w:rPr>
          <w:rFonts w:ascii="Times New Roman" w:hAnsi="Times New Roman" w:cs="Times New Roman"/>
          <w:b/>
          <w:bCs/>
          <w:color w:val="000000"/>
          <w:sz w:val="28"/>
          <w:szCs w:val="28"/>
          <w:lang w:val="uk-UA"/>
        </w:rPr>
      </w:pPr>
    </w:p>
    <w:p w14:paraId="35340EFE"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 </w:t>
      </w:r>
    </w:p>
    <w:p w14:paraId="292FE9DC"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 xml:space="preserve">Відповідно до положень КПК України підозрюваний Т. запросив захисника (адвоката А., відомості про якого внесено до Єдиного реєстру адвокатів України) захищати його від обвинувачення. Слідчий У., порушуючи вимоги КПК України, відмовив А. у виконанні його обов’язків, не зважаючи на те що адвокат підтвердив свої повноваження захисника на участь у кримінальному провадженні. </w:t>
      </w:r>
    </w:p>
    <w:p w14:paraId="2E2B709E"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Свою поведінку слідчий У. пояснив підозрюваному Т. тим, що той запросив не того адвоката.</w:t>
      </w:r>
    </w:p>
    <w:p w14:paraId="538C331E"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lastRenderedPageBreak/>
        <w:t>Кваліфікуйте дії слідчого У. Відповідь посніть.</w:t>
      </w:r>
    </w:p>
    <w:p w14:paraId="4491D7F2"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2. </w:t>
      </w:r>
    </w:p>
    <w:p w14:paraId="2A1634C9"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А. спалив автомобіль судді К., бажаючи помститися за діяльність, пов’язану із здійсненням правосуддя. Це викликало у судді К. почуття сильного неспокою та тривоги, що перешкодило якісно виконувати його обов’язки, пов’язані з відправленням правосуддя та призвело до порушення нормальної роботи суду.</w:t>
      </w:r>
    </w:p>
    <w:p w14:paraId="30F3BCA4"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А. Відповідь поясніть.</w:t>
      </w:r>
    </w:p>
    <w:p w14:paraId="1198AD35"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3. </w:t>
      </w:r>
    </w:p>
    <w:p w14:paraId="293984A0"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Слідчий О., намагаючись при допиті отримати показання від підозрюваного Г., застосував до нього незаконні дії – погрожував застосувати насильство до допитуваного та близьких йому осіб.</w:t>
      </w:r>
    </w:p>
    <w:p w14:paraId="1EA1B4B6"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слідчого О. Відповідь поясніть.</w:t>
      </w:r>
    </w:p>
    <w:p w14:paraId="3C9E61A4"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4. </w:t>
      </w:r>
    </w:p>
    <w:p w14:paraId="23149AE9"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Обвинувачений В., до якого не застосовувався запобіжний захід у вигляді тримання під вартою, зустрівши в пивному барі суддю Р., що розглядав матеріали кримінального провадження за обвинуваченням В. у вчиненні злочину, вимагав від останнього, погрожуючи вбивством, винесення неправосудного рішення. Після виходу з бару на підтвердження серйозності своїх намірів В. наніс судді Р. легкі тілесні ушкодження.</w:t>
      </w:r>
    </w:p>
    <w:p w14:paraId="68879750"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В. Відповідь поясніть.88</w:t>
      </w:r>
    </w:p>
    <w:p w14:paraId="34C4BA85"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Задача 5.</w:t>
      </w:r>
    </w:p>
    <w:p w14:paraId="7A344DB7"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Я., будучи адвокатом та виступаючи захисником у кримінальному провадженні за підозрою Т., Ш. і В. у вчиненні злочину, передбаченого ч. 5 ст. 191 КК України, домовився зі своєю знайомою Б., яка працювала секретарем судового засідання одного із місцевих судів, що остання, використовуючи автоматизовану систему документообігу суду – комп’ютерну програму «Д-3», буде несанкціоновано перехоплювати, ознайомлюватися та копіювати інформацію, яка зберігається та обробляється у вказаній автоматизованій системі, становить таємницю досудового розслідування та стосується ухвал слідчих суддів цього суду про надання дозволу на проведення слідчих дій на підприємствах, засновниками яких виступають Т., Ш. і В. Після отримання від Б. роздрукованих копій електронних проектів ухвал, Я. за грошову винагороду передавав їх Т., Ш. і В. Частину вказаної винагороди Я. передавав своїй знайомій Б.</w:t>
      </w:r>
    </w:p>
    <w:p w14:paraId="439657AC"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винних осіб. Відповідь поясніть.</w:t>
      </w:r>
    </w:p>
    <w:p w14:paraId="79AE346D"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6. </w:t>
      </w:r>
    </w:p>
    <w:p w14:paraId="2B1E3CB9"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 xml:space="preserve">До службової особи правоохоронного органу Д. звернувся суддя Л. з проханням вжити заходів для забезпечення його безпеки. У заяві було вказано, що причиною звернення є те, що він бере участь у розгляді кримінального провадження та йому неодноразово погрожували вбивством. На Д. особисто було покладено функцію забезпечення безпеки судді Л. Через деякий час судді Л., у зв’язку із розглядом ним кримінального провадження, було заподіяно тяжкі тілесні ушкодження, що спричинили смерть потерпілого. Під час </w:t>
      </w:r>
      <w:r w:rsidRPr="00293E2E">
        <w:rPr>
          <w:rFonts w:eastAsiaTheme="minorHAnsi" w:cs="Times New Roman"/>
          <w:sz w:val="28"/>
          <w:szCs w:val="28"/>
          <w:lang w:eastAsia="en-US"/>
        </w:rPr>
        <w:lastRenderedPageBreak/>
        <w:t xml:space="preserve">розслідування з’ясувалось, що Д. ніяких заходів безпеки щодо судді Л. не вживав. </w:t>
      </w:r>
    </w:p>
    <w:p w14:paraId="420C5A40"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Д. Відповідь поясніть.</w:t>
      </w:r>
    </w:p>
    <w:p w14:paraId="6EEF294E"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7. </w:t>
      </w:r>
    </w:p>
    <w:p w14:paraId="6810904B"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До начальника варти К. надійшло судове рішення про звільнення обвинуваченого з-під варти відповідно до положень КПК України, в якому вказувалось, що обвинувачений, який перебуває під вартою, звільняється з-під варти в залі судового засідання. К. умисно не виконав дане рішення.</w:t>
      </w:r>
    </w:p>
    <w:p w14:paraId="5E7C69EE"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К. Відповідь поясніть.</w:t>
      </w:r>
    </w:p>
    <w:p w14:paraId="65F8C3BF"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8. </w:t>
      </w:r>
    </w:p>
    <w:p w14:paraId="137A72FF"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Службова особа правоохоронного органу А., здійснюючи заходи безпеки щодо В., взятого під захист, у розмові з Н., в присутності інших осіб, розповів про місце перебування В., а також маршрут його пересування. В результаті розголошення відомостей про заходи безпеки В. було вбито.</w:t>
      </w:r>
    </w:p>
    <w:p w14:paraId="5B9A56BC"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А. Відповідь поясність.</w:t>
      </w:r>
    </w:p>
    <w:p w14:paraId="4AFE49AE"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9. </w:t>
      </w:r>
    </w:p>
    <w:p w14:paraId="185D7AD2"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Ф. надіслав до прокуратури завідомо неправдиве повідомлення про те, що Р. вчинив вбивство З., який в той час знаходився за кордоном. З цього приводу було розпочато досудове розслідування.</w:t>
      </w:r>
    </w:p>
    <w:p w14:paraId="553D7F43"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Ф. Відповідь поясніть.</w:t>
      </w:r>
    </w:p>
    <w:p w14:paraId="3348174A"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10. </w:t>
      </w:r>
    </w:p>
    <w:p w14:paraId="6FB24593"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Під час допиту у кримінальному провадженні свідок П. без поважних причин відмовився давати показання, які не стосувалися його самого, членів його сім’ї чи близьких родичів, коло яких визначене законом.</w:t>
      </w:r>
    </w:p>
    <w:p w14:paraId="2524147C"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П. Відповідь поясніть.</w:t>
      </w:r>
    </w:p>
    <w:p w14:paraId="7432AB17"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11. </w:t>
      </w:r>
    </w:p>
    <w:p w14:paraId="56DA8D96"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Будучи попередженим в установленому законом порядку про обов’язок не розголошувати дані досудового слідства, захисник Ж. без дозволу прокурора та слідчого, бажаючи перешкодити слідству, в прямому ефірі телеканалу розголосив відомості, що становлять таємницю досудового розслідування. Вказані відомості стали відомі Ж. у зв’язку із участю як захисника у кримінальному провадженні.</w:t>
      </w:r>
    </w:p>
    <w:p w14:paraId="197693A1"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Ж. Відповідь поясніть.</w:t>
      </w:r>
    </w:p>
    <w:p w14:paraId="750A3CAF"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12. </w:t>
      </w:r>
    </w:p>
    <w:p w14:paraId="24C7046E"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 xml:space="preserve">За клопотанням слідчого Я., під час досудового розслідування за фактом вчинення М. злочину, передбаченого ч. 2 ст. 248 КК України, ухвалою слідчого судді місцевого суду К. накладено арешт на автомобіль М., що використовувався останнім в якості засобу полювання. Після накладення арешту на автомобіль, слідчий Я. передав його Ч. на відповідальне зберігання під розписку. </w:t>
      </w:r>
    </w:p>
    <w:p w14:paraId="0201B75F"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 xml:space="preserve">Обвинувальним вироком суду М. було визнано винним у вчиненні злочину, передбаченого ч. 2 ст. 248 КК України, а автомобіль, що ним використовувався в якості засобу полювання конфіскований у дохід держави. Виконуючи обвинувальний вирок суду, який набрав законної сили, державний </w:t>
      </w:r>
      <w:r w:rsidRPr="00293E2E">
        <w:rPr>
          <w:rFonts w:eastAsiaTheme="minorHAnsi" w:cs="Times New Roman"/>
          <w:sz w:val="28"/>
          <w:szCs w:val="28"/>
          <w:lang w:eastAsia="en-US"/>
        </w:rPr>
        <w:lastRenderedPageBreak/>
        <w:t>виконавець С. звернувся до Ч. з проханням видати автомобіль, але той відмовився це зробити, повідомивши що не знає де він знаходиться.</w:t>
      </w:r>
    </w:p>
    <w:p w14:paraId="16E46EF6"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винних осіб. Відповідь поясніть.</w:t>
      </w:r>
    </w:p>
    <w:p w14:paraId="548196BB"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13. </w:t>
      </w:r>
    </w:p>
    <w:p w14:paraId="0A8059BB"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Переслідуючи мету ухилитись від відбування покарання, засуджений до обмеження волі Є., якому було дозволено короткочасний виїзд, після закінчення строку виїзду не повернувся до місця відбування покарання.</w:t>
      </w:r>
    </w:p>
    <w:p w14:paraId="78FF0D95"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Є. Відповідь поясніть.</w:t>
      </w:r>
    </w:p>
    <w:p w14:paraId="6BB9053D"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14. </w:t>
      </w:r>
    </w:p>
    <w:p w14:paraId="340AD598"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Відбуваючи покарання у кримінально-виконавчій установі, засуджений до позбавлення волі В. створив організовану групу, яка тероризувала засуджених.</w:t>
      </w:r>
    </w:p>
    <w:p w14:paraId="1EB0F95E"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В. Відповідь поясніть.</w:t>
      </w:r>
    </w:p>
    <w:p w14:paraId="065B5A20"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15. </w:t>
      </w:r>
    </w:p>
    <w:p w14:paraId="799D4255"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Суд прийняв рішення про застосування до Д. примусового лікування (ст. 96 КК України), але дорогою до спеціалізованого лікувального закладу він вчинив втечу.</w:t>
      </w:r>
    </w:p>
    <w:p w14:paraId="2106A660"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Д. Відповідь поясніть.</w:t>
      </w:r>
    </w:p>
    <w:p w14:paraId="17296F25"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16. </w:t>
      </w:r>
    </w:p>
    <w:p w14:paraId="2B998FBF"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М, з метою залякування потерпілого та інших осіб, а також у зв’язку з діяльністю С., пов’язаною з наданням правової допомоги та участю як захисника у кримінальному проваджені, наніс захиснику тяжкі тілесні ушкодження.</w:t>
      </w:r>
    </w:p>
    <w:p w14:paraId="3D2C59CB"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М. Відповідь поясніть.</w:t>
      </w:r>
    </w:p>
    <w:p w14:paraId="697D9E8E"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17. </w:t>
      </w:r>
    </w:p>
    <w:p w14:paraId="13389750"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А. вчинив замах на вбивство захисника О. Причиною замаху була діяльність останнього щодо надання правової допомоги та участь його як захисника у кримінальному провадженні.</w:t>
      </w:r>
    </w:p>
    <w:p w14:paraId="7D1196D9"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А. Відповідь поясніть.</w:t>
      </w:r>
    </w:p>
    <w:p w14:paraId="26D50B47"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18. </w:t>
      </w:r>
    </w:p>
    <w:p w14:paraId="561E73CA"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З метою приховати злочин, вчинений Ч., громадянин З. дав завідомо неправдиві показання в якості свідка.</w:t>
      </w:r>
    </w:p>
    <w:p w14:paraId="694CF3C8"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З. відповідь поясніть.</w:t>
      </w:r>
    </w:p>
    <w:p w14:paraId="483132F9"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 xml:space="preserve">Задача 19. </w:t>
      </w:r>
    </w:p>
    <w:p w14:paraId="227D42D7"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До батька С. звернувся його син Д., який повідомив що вчинив умисне вбивство особи. С. надав сину сховище та знищив сліди злочину.</w:t>
      </w:r>
    </w:p>
    <w:p w14:paraId="3A79F76A"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С. Відповідь поясніть.</w:t>
      </w:r>
    </w:p>
    <w:p w14:paraId="74157805" w14:textId="77777777" w:rsidR="00293E2E" w:rsidRPr="00293E2E" w:rsidRDefault="00293E2E" w:rsidP="00293E2E">
      <w:pPr>
        <w:widowControl/>
        <w:autoSpaceDE/>
        <w:autoSpaceDN/>
        <w:adjustRightInd/>
        <w:ind w:firstLine="709"/>
        <w:jc w:val="both"/>
        <w:rPr>
          <w:rFonts w:eastAsiaTheme="minorHAnsi" w:cs="Times New Roman"/>
          <w:b/>
          <w:bCs/>
          <w:sz w:val="28"/>
          <w:szCs w:val="28"/>
          <w:lang w:eastAsia="en-US"/>
        </w:rPr>
      </w:pPr>
      <w:r w:rsidRPr="00293E2E">
        <w:rPr>
          <w:rFonts w:eastAsiaTheme="minorHAnsi" w:cs="Times New Roman"/>
          <w:b/>
          <w:bCs/>
          <w:sz w:val="28"/>
          <w:szCs w:val="28"/>
          <w:lang w:eastAsia="en-US"/>
        </w:rPr>
        <w:t>Задача 20.</w:t>
      </w:r>
    </w:p>
    <w:p w14:paraId="76AA41D6"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П., використовуючи своє службове становище, дав вказівку судді Ф. винести неправосудне рішення на користь свого друга А.</w:t>
      </w:r>
    </w:p>
    <w:p w14:paraId="7CACAFD7" w14:textId="77777777" w:rsidR="00293E2E" w:rsidRPr="00293E2E" w:rsidRDefault="00293E2E" w:rsidP="00293E2E">
      <w:pPr>
        <w:widowControl/>
        <w:autoSpaceDE/>
        <w:autoSpaceDN/>
        <w:adjustRightInd/>
        <w:ind w:firstLine="709"/>
        <w:jc w:val="both"/>
        <w:rPr>
          <w:rFonts w:eastAsiaTheme="minorHAnsi" w:cs="Times New Roman"/>
          <w:sz w:val="28"/>
          <w:szCs w:val="28"/>
          <w:lang w:eastAsia="en-US"/>
        </w:rPr>
      </w:pPr>
      <w:r w:rsidRPr="00293E2E">
        <w:rPr>
          <w:rFonts w:eastAsiaTheme="minorHAnsi" w:cs="Times New Roman"/>
          <w:sz w:val="28"/>
          <w:szCs w:val="28"/>
          <w:lang w:eastAsia="en-US"/>
        </w:rPr>
        <w:t>Кваліфікуйте дії П. Відповідь поясніть.</w:t>
      </w:r>
    </w:p>
    <w:p w14:paraId="7B99439E" w14:textId="77777777" w:rsidR="00293E2E" w:rsidRPr="00293E2E" w:rsidRDefault="00293E2E" w:rsidP="00293E2E">
      <w:pPr>
        <w:pStyle w:val="a3"/>
        <w:spacing w:before="0" w:beforeAutospacing="0" w:after="0" w:afterAutospacing="0"/>
        <w:ind w:firstLine="709"/>
        <w:jc w:val="both"/>
        <w:rPr>
          <w:rFonts w:ascii="Times New Roman" w:hAnsi="Times New Roman" w:cs="Times New Roman"/>
          <w:b/>
          <w:bCs/>
          <w:color w:val="000000"/>
          <w:sz w:val="28"/>
          <w:szCs w:val="28"/>
          <w:lang w:val="uk-UA"/>
        </w:rPr>
      </w:pPr>
    </w:p>
    <w:sectPr w:rsidR="00293E2E" w:rsidRPr="00293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F2197"/>
    <w:multiLevelType w:val="hybridMultilevel"/>
    <w:tmpl w:val="B1E40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7"/>
    <w:rsid w:val="0012471D"/>
    <w:rsid w:val="00293E2E"/>
    <w:rsid w:val="004B4478"/>
    <w:rsid w:val="00C8276E"/>
    <w:rsid w:val="00F7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CA02"/>
  <w15:chartTrackingRefBased/>
  <w15:docId w15:val="{D70D3762-E7F8-4A9C-A0AD-00B6EE51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9F7"/>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19F7"/>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Володимир Петров</cp:lastModifiedBy>
  <cp:revision>2</cp:revision>
  <dcterms:created xsi:type="dcterms:W3CDTF">2023-04-10T06:05:00Z</dcterms:created>
  <dcterms:modified xsi:type="dcterms:W3CDTF">2023-04-10T06:05:00Z</dcterms:modified>
</cp:coreProperties>
</file>