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45" w:rsidRPr="009064ED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D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ВІДКРИТИЙ МІЖНАРОДНИЙ УНІВЕРСИТЕТ РОЗВИТКУ</w:t>
      </w:r>
    </w:p>
    <w:p w:rsidR="00107245" w:rsidRPr="009064ED" w:rsidRDefault="00107245" w:rsidP="00107245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4ED">
        <w:rPr>
          <w:rFonts w:ascii="Times New Roman" w:eastAsia="Times New Roman" w:hAnsi="Times New Roman" w:cs="Times New Roman"/>
          <w:b/>
          <w:sz w:val="28"/>
          <w:szCs w:val="28"/>
        </w:rPr>
        <w:t>ЛЮДИНИ «УКРАЇНА»</w:t>
      </w:r>
    </w:p>
    <w:p w:rsidR="00107245" w:rsidRDefault="00107245" w:rsidP="0010724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ІНСТИТУТ ЕКОНОМІКИ ТА МЕНЕДЖМЕНТУ</w:t>
      </w:r>
    </w:p>
    <w:p w:rsidR="00107245" w:rsidRDefault="00107245" w:rsidP="001072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7245" w:rsidRDefault="00B91A4F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АДМІНІСТРУВАННЯ</w:t>
      </w:r>
    </w:p>
    <w:p w:rsidR="00B91A4F" w:rsidRPr="00107245" w:rsidRDefault="00B91A4F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45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</w:p>
    <w:p w:rsidR="00B91A4F" w:rsidRPr="00107245" w:rsidRDefault="00B91A4F" w:rsidP="00B91A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обов’язкової навчальної дисципліни Циклу професійної підготовки</w:t>
      </w:r>
    </w:p>
    <w:p w:rsidR="00107245" w:rsidRDefault="004308D4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 2.</w:t>
      </w:r>
      <w:r w:rsidR="00002B0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6430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FC6">
        <w:rPr>
          <w:rFonts w:ascii="Times New Roman" w:hAnsi="Times New Roman" w:cs="Times New Roman"/>
          <w:b/>
          <w:sz w:val="28"/>
          <w:szCs w:val="28"/>
          <w:lang w:val="uk-UA"/>
        </w:rPr>
        <w:t>«Управління персоналом</w:t>
      </w:r>
      <w:r w:rsidR="00107245" w:rsidRPr="0010724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07245" w:rsidRPr="00107245" w:rsidRDefault="00107245" w:rsidP="00107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45" w:rsidRDefault="00107245" w:rsidP="001072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07245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107245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919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107245" w:rsidRPr="00EC50ED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919" w:type="dxa"/>
          </w:tcPr>
          <w:p w:rsidR="00107245" w:rsidRPr="00107245" w:rsidRDefault="00EC50ED" w:rsidP="00E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075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 w:rsidR="00107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107245" w:rsidRPr="00EC50ED" w:rsidTr="00107245">
        <w:tc>
          <w:tcPr>
            <w:tcW w:w="3652" w:type="dxa"/>
          </w:tcPr>
          <w:p w:rsidR="00107245" w:rsidRPr="00107245" w:rsidRDefault="00107245" w:rsidP="0010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919" w:type="dxa"/>
          </w:tcPr>
          <w:p w:rsidR="00107245" w:rsidRPr="00107245" w:rsidRDefault="00107245" w:rsidP="00E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EC50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107245" w:rsidRDefault="00107245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ADF" w:rsidRDefault="00D34ADF" w:rsidP="00D34A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</w:p>
    <w:p w:rsidR="00D34ADF" w:rsidRPr="000D7D34" w:rsidRDefault="00D34ADF" w:rsidP="00D34A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DF" w:rsidRDefault="004266E4" w:rsidP="004266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4266E4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системи наукових поглядів на зміст, закони, закономірності, завдання, принципи, методи та інструменти управління персоналом, а також комплексу </w:t>
      </w:r>
      <w:proofErr w:type="spellStart"/>
      <w:r w:rsidRPr="004266E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266E4">
        <w:rPr>
          <w:rFonts w:ascii="Times New Roman" w:hAnsi="Times New Roman" w:cs="Times New Roman"/>
          <w:sz w:val="28"/>
          <w:szCs w:val="28"/>
          <w:lang w:val="uk-UA"/>
        </w:rPr>
        <w:t xml:space="preserve"> щодо роботи з персоналом, керівництва та управління діяльністю працівників.</w:t>
      </w:r>
    </w:p>
    <w:p w:rsidR="004266E4" w:rsidRPr="004266E4" w:rsidRDefault="004266E4" w:rsidP="004266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DF" w:rsidRDefault="00D34ADF" w:rsidP="00D34A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ОЧІКУВАНИХ РЕЗУЛЬТАТІВ</w:t>
      </w:r>
    </w:p>
    <w:p w:rsidR="00CE7B1D" w:rsidRDefault="00CE7B1D" w:rsidP="00D34A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433" w:rsidRPr="00A7180E" w:rsidRDefault="004710B9" w:rsidP="004710B9">
      <w:pPr>
        <w:spacing w:line="227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B51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5433" w:rsidRPr="00A7180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1C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377A" w:rsidRPr="00A7180E">
        <w:rPr>
          <w:lang w:val="uk-UA"/>
        </w:rPr>
        <w:t xml:space="preserve"> </w:t>
      </w:r>
      <w:r w:rsidR="0083377A" w:rsidRPr="00A7180E">
        <w:rPr>
          <w:rFonts w:ascii="Times New Roman" w:hAnsi="Times New Roman" w:cs="Times New Roman"/>
          <w:sz w:val="28"/>
          <w:szCs w:val="28"/>
          <w:lang w:val="uk-UA"/>
        </w:rPr>
        <w:t>Пояснювати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суб’єкта.</w:t>
      </w:r>
    </w:p>
    <w:p w:rsidR="004710B9" w:rsidRPr="00B51C79" w:rsidRDefault="00B51C79" w:rsidP="004710B9">
      <w:pPr>
        <w:spacing w:line="22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</w:t>
      </w:r>
      <w:r w:rsidR="004710B9" w:rsidRPr="00B51C79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4710B9" w:rsidRPr="00B51C79">
        <w:rPr>
          <w:rFonts w:ascii="Times New Roman" w:hAnsi="Times New Roman" w:cs="Times New Roman"/>
          <w:sz w:val="28"/>
          <w:szCs w:val="28"/>
          <w:lang w:val="uk-UA"/>
        </w:rPr>
        <w:t xml:space="preserve"> Виявляти навички самостійної роботи, гнучкого мислення, відкритості до нових знань, бути критичним і самокритичним.</w:t>
      </w:r>
    </w:p>
    <w:p w:rsidR="004710B9" w:rsidRPr="0037351D" w:rsidRDefault="004710B9" w:rsidP="004710B9">
      <w:pPr>
        <w:spacing w:line="221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C79">
        <w:rPr>
          <w:rFonts w:ascii="Times New Roman" w:hAnsi="Times New Roman" w:cs="Times New Roman"/>
          <w:b/>
          <w:sz w:val="28"/>
          <w:szCs w:val="28"/>
          <w:lang w:val="uk-UA"/>
        </w:rPr>
        <w:t>Р 13</w:t>
      </w:r>
      <w:r w:rsidRPr="003735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7351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за результати своєї діяльності, виявляти навички підприємницької та управлінської ініціативи.</w:t>
      </w:r>
    </w:p>
    <w:p w:rsidR="004710B9" w:rsidRPr="004710B9" w:rsidRDefault="004710B9" w:rsidP="004710B9">
      <w:pPr>
        <w:spacing w:line="221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5D8">
        <w:rPr>
          <w:rFonts w:ascii="Times New Roman" w:hAnsi="Times New Roman" w:cs="Times New Roman"/>
          <w:b/>
          <w:sz w:val="28"/>
          <w:szCs w:val="28"/>
        </w:rPr>
        <w:t>Р 14.</w:t>
      </w:r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>.</w:t>
      </w:r>
    </w:p>
    <w:p w:rsidR="00835433" w:rsidRPr="004710B9" w:rsidRDefault="004710B9" w:rsidP="004710B9">
      <w:pPr>
        <w:spacing w:line="221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35433" w:rsidRPr="00471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1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5433" w:rsidRPr="004710B9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="0083377A"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 xml:space="preserve"> маркетолога,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77A" w:rsidRPr="004710B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83377A" w:rsidRPr="004710B9">
        <w:rPr>
          <w:rFonts w:ascii="Times New Roman" w:hAnsi="Times New Roman" w:cs="Times New Roman"/>
          <w:sz w:val="28"/>
          <w:szCs w:val="28"/>
        </w:rPr>
        <w:t>.</w:t>
      </w:r>
    </w:p>
    <w:p w:rsidR="00D34ADF" w:rsidRPr="004710B9" w:rsidRDefault="004710B9" w:rsidP="00471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5D8">
        <w:rPr>
          <w:rFonts w:ascii="Times New Roman" w:hAnsi="Times New Roman" w:cs="Times New Roman"/>
          <w:b/>
          <w:sz w:val="28"/>
          <w:szCs w:val="28"/>
        </w:rPr>
        <w:t>Р 18.</w:t>
      </w:r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маркетинговій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>.</w:t>
      </w:r>
    </w:p>
    <w:p w:rsidR="00D34ADF" w:rsidRPr="00A7180E" w:rsidRDefault="00D34ADF" w:rsidP="00D34AD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DF" w:rsidRPr="00A7180E" w:rsidRDefault="00D34ADF" w:rsidP="00D34A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80E">
        <w:rPr>
          <w:rFonts w:ascii="Times New Roman" w:hAnsi="Times New Roman" w:cs="Times New Roman"/>
          <w:b/>
          <w:sz w:val="28"/>
          <w:szCs w:val="28"/>
          <w:lang w:val="uk-UA"/>
        </w:rPr>
        <w:t>ПЕРЕЛІК КОМПЕТЕНТНОСТЕЙ, ЯКІ ЗАБЕЗПЕЧУЄ ДИСЦИПЛІНА</w:t>
      </w:r>
    </w:p>
    <w:p w:rsidR="00CE7B1D" w:rsidRPr="00A7180E" w:rsidRDefault="00CE7B1D" w:rsidP="00695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DF" w:rsidRPr="00A7180E" w:rsidRDefault="00D34ADF" w:rsidP="00D34AD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80E">
        <w:rPr>
          <w:rFonts w:ascii="Times New Roman" w:hAnsi="Times New Roman" w:cs="Times New Roman"/>
          <w:b/>
          <w:sz w:val="28"/>
          <w:szCs w:val="28"/>
          <w:lang w:val="uk-UA"/>
        </w:rPr>
        <w:t>ЗК 4</w:t>
      </w:r>
      <w:r w:rsidR="003B32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B3259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вчитися й оволодівати сучасними знаннями.</w:t>
      </w:r>
    </w:p>
    <w:p w:rsidR="00CE7B1D" w:rsidRPr="00A7180E" w:rsidRDefault="00835433" w:rsidP="009334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80E">
        <w:rPr>
          <w:rFonts w:ascii="Times New Roman" w:hAnsi="Times New Roman" w:cs="Times New Roman"/>
          <w:b/>
          <w:sz w:val="28"/>
          <w:szCs w:val="28"/>
          <w:lang w:val="uk-UA"/>
        </w:rPr>
        <w:t>ЗК 11</w:t>
      </w:r>
      <w:r w:rsidR="003B32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B3259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працювати в команді.</w:t>
      </w:r>
    </w:p>
    <w:p w:rsidR="00835433" w:rsidRPr="00A7180E" w:rsidRDefault="00835433" w:rsidP="00D34AD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8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 1</w:t>
      </w:r>
      <w:r w:rsidR="003B32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B3259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логічно і послідовно відтворювати отримані знання предметної області маркетингу.</w:t>
      </w:r>
    </w:p>
    <w:p w:rsidR="00933487" w:rsidRDefault="00835433" w:rsidP="009334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80E">
        <w:rPr>
          <w:rFonts w:ascii="Times New Roman" w:hAnsi="Times New Roman" w:cs="Times New Roman"/>
          <w:b/>
          <w:sz w:val="28"/>
          <w:szCs w:val="28"/>
          <w:lang w:val="uk-UA"/>
        </w:rPr>
        <w:t>СК 2</w:t>
      </w:r>
      <w:r w:rsidRPr="003B32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B3259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критично аналізувати й узагальнювати положення предметної області сучасного маркетингу.</w:t>
      </w:r>
    </w:p>
    <w:p w:rsidR="004710B9" w:rsidRDefault="004710B9" w:rsidP="004710B9">
      <w:pPr>
        <w:tabs>
          <w:tab w:val="left" w:pos="8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259">
        <w:rPr>
          <w:rFonts w:ascii="Times New Roman" w:hAnsi="Times New Roman" w:cs="Times New Roman"/>
          <w:b/>
          <w:sz w:val="28"/>
          <w:szCs w:val="28"/>
          <w:lang w:val="uk-UA"/>
        </w:rPr>
        <w:t>СК 6.</w:t>
      </w:r>
      <w:r w:rsidRPr="003B3259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</w:t>
      </w:r>
      <w:proofErr w:type="spellStart"/>
      <w:r w:rsidRPr="003B3259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Pr="004710B9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>.</w:t>
      </w:r>
    </w:p>
    <w:p w:rsidR="00835433" w:rsidRDefault="00835433" w:rsidP="004710B9">
      <w:pPr>
        <w:tabs>
          <w:tab w:val="left" w:pos="8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80E">
        <w:rPr>
          <w:rFonts w:ascii="Times New Roman" w:hAnsi="Times New Roman" w:cs="Times New Roman"/>
          <w:b/>
          <w:sz w:val="28"/>
          <w:szCs w:val="28"/>
          <w:lang w:val="uk-UA"/>
        </w:rPr>
        <w:t>СК 8</w:t>
      </w:r>
      <w:r w:rsidR="0083377A" w:rsidRPr="00A7180E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розробляти маркетингове забезпечення розвитку бізнесу в умовах невизначеності.</w:t>
      </w:r>
    </w:p>
    <w:p w:rsidR="004710B9" w:rsidRPr="004710B9" w:rsidRDefault="004710B9" w:rsidP="004710B9">
      <w:pPr>
        <w:tabs>
          <w:tab w:val="left" w:pos="8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D">
        <w:rPr>
          <w:rFonts w:ascii="Times New Roman" w:hAnsi="Times New Roman" w:cs="Times New Roman"/>
          <w:b/>
          <w:sz w:val="28"/>
          <w:szCs w:val="28"/>
        </w:rPr>
        <w:t>СК 9.</w:t>
      </w:r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маркетингу в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інноваційній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>.</w:t>
      </w:r>
    </w:p>
    <w:p w:rsidR="004710B9" w:rsidRPr="004710B9" w:rsidRDefault="004710B9" w:rsidP="004710B9">
      <w:pPr>
        <w:tabs>
          <w:tab w:val="left" w:pos="8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51D">
        <w:rPr>
          <w:rFonts w:ascii="Times New Roman" w:hAnsi="Times New Roman" w:cs="Times New Roman"/>
          <w:b/>
          <w:sz w:val="28"/>
          <w:szCs w:val="28"/>
        </w:rPr>
        <w:t>СК 10.</w:t>
      </w:r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ухваленні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471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>.</w:t>
      </w:r>
    </w:p>
    <w:p w:rsidR="004710B9" w:rsidRPr="004710B9" w:rsidRDefault="004710B9" w:rsidP="00471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D">
        <w:rPr>
          <w:rFonts w:ascii="Times New Roman" w:hAnsi="Times New Roman" w:cs="Times New Roman"/>
          <w:b/>
          <w:sz w:val="28"/>
          <w:szCs w:val="28"/>
        </w:rPr>
        <w:t>СК 13.</w:t>
      </w:r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крос-функціональному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9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4710B9">
        <w:rPr>
          <w:rFonts w:ascii="Times New Roman" w:hAnsi="Times New Roman" w:cs="Times New Roman"/>
          <w:sz w:val="28"/>
          <w:szCs w:val="28"/>
        </w:rPr>
        <w:t>.</w:t>
      </w:r>
    </w:p>
    <w:p w:rsidR="00D34ADF" w:rsidRPr="004710B9" w:rsidRDefault="00D34ADF" w:rsidP="009316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ADF" w:rsidRDefault="00D34ADF" w:rsidP="009316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0296" w:rsidRDefault="0093162E" w:rsidP="00D402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62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 дисципліни.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296" w:rsidRPr="001B635F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 є необхідним компонентом управлінського, економ</w:t>
      </w:r>
      <w:r w:rsidR="00D402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4ADF">
        <w:rPr>
          <w:rFonts w:ascii="Times New Roman" w:hAnsi="Times New Roman" w:cs="Times New Roman"/>
          <w:sz w:val="28"/>
          <w:szCs w:val="28"/>
          <w:lang w:val="uk-UA"/>
        </w:rPr>
        <w:t>чного і ряду інших напрям</w:t>
      </w:r>
      <w:r w:rsidR="00D40296" w:rsidRPr="001B635F">
        <w:rPr>
          <w:rFonts w:ascii="Times New Roman" w:hAnsi="Times New Roman" w:cs="Times New Roman"/>
          <w:sz w:val="28"/>
          <w:szCs w:val="28"/>
          <w:lang w:val="uk-UA"/>
        </w:rPr>
        <w:t>ів вищої освіти.</w:t>
      </w:r>
      <w:r w:rsidR="00D40296">
        <w:rPr>
          <w:rFonts w:ascii="Times New Roman" w:hAnsi="Times New Roman" w:cs="Times New Roman"/>
          <w:sz w:val="28"/>
          <w:szCs w:val="28"/>
          <w:lang w:val="uk-UA"/>
        </w:rPr>
        <w:t xml:space="preserve"> Вона необхідна не лише для майбутніх професіоналів, безпосередньо зайнятих управлінням людьми, але в більший або меншій мірі для сучасних фахівців, оскільки забезпечує їхню соціальну компетентність. Даний курс розкриває основні принципи та методи управління персоналом, </w:t>
      </w:r>
      <w:r w:rsidR="004266E4">
        <w:rPr>
          <w:rFonts w:ascii="Times New Roman" w:hAnsi="Times New Roman" w:cs="Times New Roman"/>
          <w:sz w:val="28"/>
          <w:szCs w:val="28"/>
          <w:lang w:val="uk-UA"/>
        </w:rPr>
        <w:t>що сприяє формуванню у здобувачів освіти</w:t>
      </w:r>
      <w:r w:rsidR="00D40296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важливості правильної, науково обґрунтованої роботи з людьми і підвищенню ефективності використання трудових ресурсів підприємства.</w:t>
      </w:r>
      <w:r w:rsidR="00D40296" w:rsidRPr="00426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персоналом.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Розкриваються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мотивацією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стимулюванням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ціннісним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66E4" w:rsidRPr="004266E4">
        <w:rPr>
          <w:rFonts w:ascii="Times New Roman" w:hAnsi="Times New Roman" w:cs="Times New Roman"/>
          <w:sz w:val="28"/>
          <w:szCs w:val="28"/>
        </w:rPr>
        <w:t>психологічним</w:t>
      </w:r>
      <w:proofErr w:type="spellEnd"/>
      <w:r w:rsidR="004266E4" w:rsidRPr="004266E4">
        <w:rPr>
          <w:rFonts w:ascii="Times New Roman" w:hAnsi="Times New Roman" w:cs="Times New Roman"/>
          <w:sz w:val="28"/>
          <w:szCs w:val="28"/>
        </w:rPr>
        <w:t xml:space="preserve"> аспектами персоналу</w:t>
      </w:r>
      <w:r w:rsidR="004266E4" w:rsidRPr="004266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40296">
        <w:rPr>
          <w:rFonts w:ascii="Times New Roman" w:hAnsi="Times New Roman" w:cs="Times New Roman"/>
          <w:sz w:val="28"/>
          <w:szCs w:val="28"/>
          <w:lang w:val="uk-UA"/>
        </w:rPr>
        <w:t>Дисципліна «Управління персоналом»</w:t>
      </w:r>
      <w:r w:rsidR="004266E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призначена для надання здобувачам освіти</w:t>
      </w:r>
      <w:r w:rsidR="00D40296">
        <w:rPr>
          <w:rFonts w:ascii="Times New Roman" w:hAnsi="Times New Roman" w:cs="Times New Roman"/>
          <w:sz w:val="28"/>
          <w:szCs w:val="28"/>
          <w:lang w:val="uk-UA"/>
        </w:rPr>
        <w:t xml:space="preserve"> знань теорії</w:t>
      </w:r>
      <w:r w:rsidR="00311A2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людьми та практичних</w:t>
      </w:r>
      <w:r w:rsidR="00D40296">
        <w:rPr>
          <w:rFonts w:ascii="Times New Roman" w:hAnsi="Times New Roman" w:cs="Times New Roman"/>
          <w:sz w:val="28"/>
          <w:szCs w:val="28"/>
          <w:lang w:val="uk-UA"/>
        </w:rPr>
        <w:t xml:space="preserve"> навичок впливу на поведінку трудових колективів і окремих працюючих для забезпечення ефективної діяльності підприємства.</w:t>
      </w:r>
    </w:p>
    <w:p w:rsidR="000F5382" w:rsidRDefault="000F5382" w:rsidP="00D402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ADF" w:rsidRDefault="00D34ADF" w:rsidP="00D402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D34ADF" w:rsidTr="004070F8">
        <w:tc>
          <w:tcPr>
            <w:tcW w:w="4536" w:type="dxa"/>
            <w:vAlign w:val="center"/>
          </w:tcPr>
          <w:p w:rsidR="00D34ADF" w:rsidRDefault="00D34ADF" w:rsidP="004070F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Тема дисципліни</w:t>
            </w:r>
          </w:p>
          <w:p w:rsidR="00D34ADF" w:rsidRPr="0061748C" w:rsidRDefault="00D34ADF" w:rsidP="004070F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D34ADF" w:rsidRPr="0061748C" w:rsidRDefault="00D34ADF" w:rsidP="004070F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2268" w:type="dxa"/>
            <w:vAlign w:val="center"/>
          </w:tcPr>
          <w:p w:rsidR="00D34ADF" w:rsidRPr="0061748C" w:rsidRDefault="00D34ADF" w:rsidP="004070F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D34ADF" w:rsidRPr="00137E1C" w:rsidTr="004070F8">
        <w:tc>
          <w:tcPr>
            <w:tcW w:w="9356" w:type="dxa"/>
            <w:gridSpan w:val="3"/>
          </w:tcPr>
          <w:p w:rsidR="00D34ADF" w:rsidRPr="009D1F3B" w:rsidRDefault="00D34ADF" w:rsidP="004070F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9D1F3B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 xml:space="preserve">Змістовий модуль 1. </w:t>
            </w:r>
            <w:r w:rsidR="00921856" w:rsidRPr="00901C29">
              <w:rPr>
                <w:rStyle w:val="FontStyle112"/>
                <w:rFonts w:ascii="Times New Roman" w:hAnsi="Times New Roman" w:cs="Times New Roman"/>
                <w:sz w:val="28"/>
                <w:szCs w:val="28"/>
                <w:lang w:val="uk-UA"/>
              </w:rPr>
              <w:t>Основи управління персоналом організації</w:t>
            </w:r>
          </w:p>
        </w:tc>
      </w:tr>
      <w:tr w:rsidR="00D34ADF" w:rsidTr="00074186">
        <w:tc>
          <w:tcPr>
            <w:tcW w:w="4536" w:type="dxa"/>
            <w:vAlign w:val="center"/>
          </w:tcPr>
          <w:p w:rsidR="00D34ADF" w:rsidRPr="0090775A" w:rsidRDefault="00D34ADF" w:rsidP="00E8387B">
            <w:pPr>
              <w:tabs>
                <w:tab w:val="left" w:pos="628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77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1. </w:t>
            </w:r>
            <w:r w:rsidR="00921856" w:rsidRPr="00901C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Управління персоналом у системі менеджменту організацій</w:t>
            </w:r>
          </w:p>
        </w:tc>
        <w:tc>
          <w:tcPr>
            <w:tcW w:w="2552" w:type="dxa"/>
            <w:vAlign w:val="center"/>
          </w:tcPr>
          <w:p w:rsidR="00D34ADF" w:rsidRPr="0061748C" w:rsidRDefault="00D34ADF" w:rsidP="004070F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ЗК </w:t>
            </w:r>
            <w:r w:rsidR="00866E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D34ADF" w:rsidRPr="00A7180E" w:rsidRDefault="00D34ADF" w:rsidP="0007418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Р </w:t>
            </w:r>
            <w:r w:rsidR="002A0B5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D34ADF" w:rsidTr="00074186">
        <w:tc>
          <w:tcPr>
            <w:tcW w:w="4536" w:type="dxa"/>
            <w:vAlign w:val="center"/>
          </w:tcPr>
          <w:p w:rsidR="00D34ADF" w:rsidRPr="0090775A" w:rsidRDefault="00D34ADF" w:rsidP="00E8387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9077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2. </w:t>
            </w:r>
            <w:r w:rsidR="00921856" w:rsidRPr="00901C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Управління персоналом як соціальна система</w:t>
            </w:r>
          </w:p>
        </w:tc>
        <w:tc>
          <w:tcPr>
            <w:tcW w:w="2552" w:type="dxa"/>
            <w:vAlign w:val="center"/>
          </w:tcPr>
          <w:p w:rsidR="00D34ADF" w:rsidRPr="00F7177C" w:rsidRDefault="00D34ADF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36272A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:rsidR="00D34ADF" w:rsidRPr="00A7180E" w:rsidRDefault="002A0B5B" w:rsidP="00074186">
            <w:pPr>
              <w:jc w:val="center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40754D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D34ADF" w:rsidRPr="00FA6257" w:rsidTr="00074186">
        <w:tc>
          <w:tcPr>
            <w:tcW w:w="4536" w:type="dxa"/>
            <w:vAlign w:val="center"/>
          </w:tcPr>
          <w:p w:rsidR="00D34ADF" w:rsidRPr="00A7180E" w:rsidRDefault="00D34ADF" w:rsidP="00E8387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 w:rsidRPr="00A718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Тема 3. </w:t>
            </w:r>
            <w:r w:rsidR="007B5A51" w:rsidRPr="00A718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Кадрова політика і стратегія управління персоналом організації</w:t>
            </w:r>
          </w:p>
        </w:tc>
        <w:tc>
          <w:tcPr>
            <w:tcW w:w="2552" w:type="dxa"/>
            <w:vAlign w:val="center"/>
          </w:tcPr>
          <w:p w:rsidR="00D34ADF" w:rsidRPr="00F7177C" w:rsidRDefault="00D34ADF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36272A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4,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AD1BC0" w:rsidRPr="00F7177C" w:rsidRDefault="00B15654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СК </w:t>
            </w:r>
            <w:r w:rsidR="0007418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1,6,</w:t>
            </w: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D34ADF" w:rsidRPr="00A7180E" w:rsidRDefault="002A0B5B" w:rsidP="0007418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40754D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10,1</w:t>
            </w:r>
            <w:r w:rsidR="00A7180E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13,</w:t>
            </w:r>
            <w:r w:rsidR="0007418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16,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18</w:t>
            </w:r>
          </w:p>
        </w:tc>
      </w:tr>
      <w:tr w:rsidR="007B5A51" w:rsidRPr="00FA6257" w:rsidTr="00074186">
        <w:tc>
          <w:tcPr>
            <w:tcW w:w="4536" w:type="dxa"/>
            <w:vAlign w:val="center"/>
          </w:tcPr>
          <w:p w:rsidR="007B5A51" w:rsidRPr="00A7180E" w:rsidRDefault="007B5A51" w:rsidP="00E8387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718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4. </w:t>
            </w:r>
            <w:r w:rsidRPr="00A718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Кадрова планування в організаціях</w:t>
            </w:r>
          </w:p>
        </w:tc>
        <w:tc>
          <w:tcPr>
            <w:tcW w:w="2552" w:type="dxa"/>
            <w:vAlign w:val="center"/>
          </w:tcPr>
          <w:p w:rsidR="007B5A51" w:rsidRPr="00F7177C" w:rsidRDefault="00866EE5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36272A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07418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4,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B36732" w:rsidRPr="00F7177C" w:rsidRDefault="00B36732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</w:t>
            </w:r>
            <w:r w:rsidR="00AD1BC0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  <w:r w:rsidR="00990DF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,13</w:t>
            </w:r>
          </w:p>
        </w:tc>
        <w:tc>
          <w:tcPr>
            <w:tcW w:w="2268" w:type="dxa"/>
            <w:vAlign w:val="center"/>
          </w:tcPr>
          <w:p w:rsidR="007B5A51" w:rsidRPr="00A7180E" w:rsidRDefault="002A0B5B" w:rsidP="0007418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40754D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10,12</w:t>
            </w:r>
            <w:r w:rsidR="000F1169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14,</w:t>
            </w:r>
            <w:r w:rsidR="000F1169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,18</w:t>
            </w:r>
          </w:p>
        </w:tc>
      </w:tr>
      <w:tr w:rsidR="007B5A51" w:rsidRPr="00FA6257" w:rsidTr="00074186">
        <w:tc>
          <w:tcPr>
            <w:tcW w:w="4536" w:type="dxa"/>
            <w:vAlign w:val="center"/>
          </w:tcPr>
          <w:p w:rsidR="007B5A51" w:rsidRPr="00A7180E" w:rsidRDefault="007B5A51" w:rsidP="00E8387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718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Тема 5. </w:t>
            </w:r>
            <w:r w:rsidRPr="00A7180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Організування діяльності та функції служб персоналу</w:t>
            </w:r>
          </w:p>
        </w:tc>
        <w:tc>
          <w:tcPr>
            <w:tcW w:w="2552" w:type="dxa"/>
            <w:vAlign w:val="center"/>
          </w:tcPr>
          <w:p w:rsidR="007B5A51" w:rsidRPr="00F7177C" w:rsidRDefault="00866EE5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5E0373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F7740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4,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AD1BC0" w:rsidRPr="00F7177C" w:rsidRDefault="00B15654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СК 1</w:t>
            </w:r>
          </w:p>
        </w:tc>
        <w:tc>
          <w:tcPr>
            <w:tcW w:w="2268" w:type="dxa"/>
            <w:vAlign w:val="center"/>
          </w:tcPr>
          <w:p w:rsidR="007B5A51" w:rsidRPr="00A7180E" w:rsidRDefault="002A0B5B" w:rsidP="0007418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40754D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2,14</w:t>
            </w:r>
          </w:p>
        </w:tc>
      </w:tr>
      <w:tr w:rsidR="00D34ADF" w:rsidRPr="00FA6257" w:rsidTr="004070F8">
        <w:tc>
          <w:tcPr>
            <w:tcW w:w="9356" w:type="dxa"/>
            <w:gridSpan w:val="3"/>
          </w:tcPr>
          <w:p w:rsidR="00D34ADF" w:rsidRPr="00A7180E" w:rsidRDefault="00D34ADF" w:rsidP="004070F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A7180E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 xml:space="preserve">Змістовий модуль 2. </w:t>
            </w:r>
            <w:r w:rsidR="007B5A51" w:rsidRPr="00A7180E">
              <w:rPr>
                <w:rStyle w:val="FontStyle112"/>
                <w:rFonts w:ascii="Times New Roman" w:hAnsi="Times New Roman" w:cs="Times New Roman"/>
                <w:sz w:val="28"/>
                <w:szCs w:val="28"/>
                <w:lang w:val="uk-UA"/>
              </w:rPr>
              <w:t>Розвиток персоналу організації</w:t>
            </w:r>
          </w:p>
        </w:tc>
      </w:tr>
      <w:tr w:rsidR="00D34ADF" w:rsidTr="00074186">
        <w:tc>
          <w:tcPr>
            <w:tcW w:w="4536" w:type="dxa"/>
            <w:vAlign w:val="center"/>
          </w:tcPr>
          <w:p w:rsidR="007B5A51" w:rsidRPr="00901C29" w:rsidRDefault="007B5A51" w:rsidP="007B5A5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6</w:t>
            </w:r>
            <w:r w:rsidR="00D34ADF"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901C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колективу організації</w:t>
            </w:r>
          </w:p>
          <w:p w:rsidR="00D34ADF" w:rsidRPr="0090775A" w:rsidRDefault="00D34ADF" w:rsidP="004070F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D34ADF" w:rsidRPr="00F7177C" w:rsidRDefault="00D34ADF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36272A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F7740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4,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vAlign w:val="center"/>
          </w:tcPr>
          <w:p w:rsidR="00D34ADF" w:rsidRPr="00A7180E" w:rsidRDefault="002A0B5B" w:rsidP="0007418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40754D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66EE5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2,13</w:t>
            </w:r>
          </w:p>
        </w:tc>
      </w:tr>
      <w:tr w:rsidR="00D34ADF" w:rsidTr="00074186">
        <w:tc>
          <w:tcPr>
            <w:tcW w:w="4536" w:type="dxa"/>
            <w:vAlign w:val="center"/>
          </w:tcPr>
          <w:p w:rsidR="00D34ADF" w:rsidRPr="0090775A" w:rsidRDefault="007B5A51" w:rsidP="004070F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7</w:t>
            </w:r>
            <w:r w:rsidR="00D34ADF" w:rsidRPr="009077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901C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Оцінювання та атестація персоналу</w:t>
            </w:r>
          </w:p>
        </w:tc>
        <w:tc>
          <w:tcPr>
            <w:tcW w:w="2552" w:type="dxa"/>
            <w:vAlign w:val="center"/>
          </w:tcPr>
          <w:p w:rsidR="00D34ADF" w:rsidRDefault="00D34ADF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5E0373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  <w:p w:rsidR="00074186" w:rsidRPr="00F7177C" w:rsidRDefault="00074186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 6,9</w:t>
            </w:r>
          </w:p>
        </w:tc>
        <w:tc>
          <w:tcPr>
            <w:tcW w:w="2268" w:type="dxa"/>
            <w:vAlign w:val="center"/>
          </w:tcPr>
          <w:p w:rsidR="00D34ADF" w:rsidRPr="00A7180E" w:rsidRDefault="002A0B5B" w:rsidP="0007418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40754D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D34ADF" w:rsidTr="00074186">
        <w:tc>
          <w:tcPr>
            <w:tcW w:w="4536" w:type="dxa"/>
            <w:vAlign w:val="center"/>
          </w:tcPr>
          <w:p w:rsidR="00D34ADF" w:rsidRPr="007B5A51" w:rsidRDefault="007B5A51" w:rsidP="007B5A51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8</w:t>
            </w:r>
            <w:r w:rsidR="00D34ADF"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901C29"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>Управління процесом розвитку та рухом персоналу організації</w:t>
            </w:r>
          </w:p>
        </w:tc>
        <w:tc>
          <w:tcPr>
            <w:tcW w:w="2552" w:type="dxa"/>
            <w:vAlign w:val="center"/>
          </w:tcPr>
          <w:p w:rsidR="00D34ADF" w:rsidRPr="00F7177C" w:rsidRDefault="00D34ADF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5E0373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F7740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4,</w:t>
            </w:r>
            <w:r w:rsidR="00990DF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9,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vAlign w:val="center"/>
          </w:tcPr>
          <w:p w:rsidR="00D34ADF" w:rsidRPr="00A7180E" w:rsidRDefault="002A0B5B" w:rsidP="0007418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40754D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</w:t>
            </w:r>
          </w:p>
        </w:tc>
      </w:tr>
      <w:tr w:rsidR="00D34ADF" w:rsidTr="00074186">
        <w:tc>
          <w:tcPr>
            <w:tcW w:w="4536" w:type="dxa"/>
            <w:vAlign w:val="center"/>
          </w:tcPr>
          <w:p w:rsidR="00D34ADF" w:rsidRPr="007B5A51" w:rsidRDefault="007B5A51" w:rsidP="007B5A51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9</w:t>
            </w:r>
            <w:r w:rsidR="00D34ADF"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901C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Управління процесом вивільнення персоналу</w:t>
            </w:r>
          </w:p>
        </w:tc>
        <w:tc>
          <w:tcPr>
            <w:tcW w:w="2552" w:type="dxa"/>
            <w:vAlign w:val="center"/>
          </w:tcPr>
          <w:p w:rsidR="00D34ADF" w:rsidRPr="00F7177C" w:rsidRDefault="00D34ADF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5E0373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F7740" w:rsidRPr="00F717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D34ADF" w:rsidRPr="00A7180E" w:rsidRDefault="002A0B5B" w:rsidP="0007418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40754D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66EE5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2,13</w:t>
            </w:r>
          </w:p>
        </w:tc>
      </w:tr>
      <w:tr w:rsidR="00D34ADF" w:rsidTr="00074186">
        <w:tc>
          <w:tcPr>
            <w:tcW w:w="4536" w:type="dxa"/>
            <w:vAlign w:val="center"/>
          </w:tcPr>
          <w:p w:rsidR="00D34ADF" w:rsidRPr="007B5A51" w:rsidRDefault="007B5A51" w:rsidP="007B5A51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10</w:t>
            </w:r>
            <w:r w:rsidR="00D34ADF"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901C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Соціальне партнерство в організації</w:t>
            </w:r>
          </w:p>
        </w:tc>
        <w:tc>
          <w:tcPr>
            <w:tcW w:w="2552" w:type="dxa"/>
            <w:vAlign w:val="center"/>
          </w:tcPr>
          <w:p w:rsidR="00D34ADF" w:rsidRDefault="00D34ADF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6174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5E03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AD1B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074186" w:rsidRPr="0061748C" w:rsidRDefault="00074186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 1,6,8</w:t>
            </w:r>
          </w:p>
        </w:tc>
        <w:tc>
          <w:tcPr>
            <w:tcW w:w="2268" w:type="dxa"/>
            <w:vAlign w:val="center"/>
          </w:tcPr>
          <w:p w:rsidR="00D34ADF" w:rsidRPr="00A7180E" w:rsidRDefault="00D34ADF" w:rsidP="0007418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2A0B5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1</w:t>
            </w:r>
            <w:r w:rsidR="00A7180E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  <w:r w:rsidR="002A0B5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,13</w:t>
            </w:r>
            <w:r w:rsidR="0007418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,14</w:t>
            </w:r>
          </w:p>
        </w:tc>
      </w:tr>
      <w:tr w:rsidR="007B5A51" w:rsidTr="00074186">
        <w:tc>
          <w:tcPr>
            <w:tcW w:w="4536" w:type="dxa"/>
            <w:vAlign w:val="center"/>
          </w:tcPr>
          <w:p w:rsidR="007B5A51" w:rsidRDefault="0013733A" w:rsidP="007B5A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11</w:t>
            </w:r>
            <w:r w:rsidR="007B5A51" w:rsidRPr="00907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7B5A51" w:rsidRPr="00901C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Ефективність управління персоналом</w:t>
            </w:r>
          </w:p>
        </w:tc>
        <w:tc>
          <w:tcPr>
            <w:tcW w:w="2552" w:type="dxa"/>
            <w:vAlign w:val="center"/>
          </w:tcPr>
          <w:p w:rsidR="007B5A51" w:rsidRDefault="0040754D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ЗК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F774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4,</w:t>
            </w:r>
            <w:r w:rsidR="004710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  <w:p w:rsidR="00074186" w:rsidRPr="0061748C" w:rsidRDefault="00074186" w:rsidP="00866E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С 1</w:t>
            </w:r>
            <w:r w:rsidR="00990DF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,10</w:t>
            </w:r>
          </w:p>
        </w:tc>
        <w:tc>
          <w:tcPr>
            <w:tcW w:w="2268" w:type="dxa"/>
            <w:vAlign w:val="center"/>
          </w:tcPr>
          <w:p w:rsidR="007B5A51" w:rsidRPr="00A7180E" w:rsidRDefault="002A0B5B" w:rsidP="0007418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Р</w:t>
            </w:r>
            <w:r w:rsidR="0040754D" w:rsidRPr="00A718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12,13,14</w:t>
            </w:r>
            <w:r w:rsidR="0007418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,16</w:t>
            </w:r>
          </w:p>
        </w:tc>
      </w:tr>
    </w:tbl>
    <w:p w:rsidR="00D34ADF" w:rsidRDefault="00D34ADF" w:rsidP="00D402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955A14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Загальна характеристика </w:t>
      </w:r>
    </w:p>
    <w:p w:rsid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Обсяг</w:t>
      </w:r>
      <w:proofErr w:type="spellEnd"/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AF446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</w:t>
      </w:r>
      <w:r w:rsidR="00AF44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кредит</w:t>
      </w:r>
      <w:r w:rsidR="00AF446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и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C50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E95C1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12</w:t>
      </w:r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 год) (</w:t>
      </w:r>
      <w:r w:rsidR="0042353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</w:t>
      </w:r>
      <w:r w:rsidR="00FB31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 них: </w:t>
      </w:r>
      <w:r w:rsidR="00C64306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36</w:t>
      </w:r>
      <w:r w:rsidR="00FB311D" w:rsidRPr="009462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год. </w:t>
      </w:r>
      <w:proofErr w:type="spellStart"/>
      <w:r w:rsidR="00FB311D" w:rsidRPr="009462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лекцій</w:t>
      </w:r>
      <w:proofErr w:type="spellEnd"/>
      <w:r w:rsidR="00FB311D" w:rsidRPr="009462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C64306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8</w:t>
      </w:r>
      <w:r w:rsidR="00817328" w:rsidRPr="009462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год. </w:t>
      </w:r>
      <w:proofErr w:type="spellStart"/>
      <w:r w:rsidR="00817328" w:rsidRPr="009462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="00817328" w:rsidRPr="009462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r w:rsidR="00E95C1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7</w:t>
      </w:r>
      <w:r w:rsidR="00076577" w:rsidRPr="0094623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</w:t>
      </w:r>
      <w:r w:rsidRPr="009462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9521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год. - </w:t>
      </w:r>
      <w:proofErr w:type="spellStart"/>
      <w:r w:rsidR="009952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самостійн</w:t>
      </w:r>
      <w:r w:rsidR="0099521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ої</w:t>
      </w:r>
      <w:proofErr w:type="spellEnd"/>
      <w:r w:rsidR="009952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робот</w:t>
      </w:r>
      <w:r w:rsidR="0099521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и</w:t>
      </w:r>
      <w:r w:rsidRPr="009462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</w:t>
      </w:r>
    </w:p>
    <w:p w:rsidR="00D34ADF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Мова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викладання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українська</w:t>
      </w:r>
      <w:proofErr w:type="spellEnd"/>
      <w:r w:rsidR="00D34AD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AA38EB" w:rsidRPr="00AA38EB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34ADF" w:rsidRDefault="00D34ADF" w:rsidP="00AA3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lang w:val="uk-UA"/>
        </w:rPr>
        <w:t>Система оцінюв</w:t>
      </w:r>
      <w:r>
        <w:rPr>
          <w:rFonts w:ascii="Times New Roman" w:hAnsi="Times New Roman" w:cs="Times New Roman"/>
          <w:b/>
          <w:sz w:val="28"/>
          <w:lang w:val="uk-UA"/>
        </w:rPr>
        <w:t>ання роботи студентів</w:t>
      </w:r>
      <w:r w:rsidRPr="00BA2337">
        <w:rPr>
          <w:rFonts w:ascii="Times New Roman" w:hAnsi="Times New Roman" w:cs="Times New Roman"/>
          <w:b/>
          <w:sz w:val="28"/>
          <w:lang w:val="uk-UA"/>
        </w:rPr>
        <w:t xml:space="preserve"> упродовж семестру</w:t>
      </w:r>
    </w:p>
    <w:p w:rsidR="00D34ADF" w:rsidRDefault="00D34ADF" w:rsidP="00AA3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993"/>
        <w:gridCol w:w="16"/>
        <w:gridCol w:w="528"/>
        <w:gridCol w:w="173"/>
        <w:gridCol w:w="572"/>
        <w:gridCol w:w="630"/>
        <w:gridCol w:w="707"/>
        <w:gridCol w:w="470"/>
        <w:gridCol w:w="180"/>
        <w:gridCol w:w="387"/>
      </w:tblGrid>
      <w:tr w:rsidR="00D34ADF" w:rsidRPr="00BA2337" w:rsidTr="004070F8">
        <w:trPr>
          <w:cantSplit/>
          <w:trHeight w:val="518"/>
        </w:trPr>
        <w:tc>
          <w:tcPr>
            <w:tcW w:w="4700" w:type="dxa"/>
            <w:vMerge w:val="restart"/>
            <w:shd w:val="clear" w:color="auto" w:fill="auto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Вид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діяльності студента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Модуль 2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Модуль n</w:t>
            </w:r>
          </w:p>
        </w:tc>
      </w:tr>
      <w:tr w:rsidR="00D34ADF" w:rsidRPr="00BA2337" w:rsidTr="008503FD">
        <w:trPr>
          <w:cantSplit/>
          <w:trHeight w:val="1933"/>
        </w:trPr>
        <w:tc>
          <w:tcPr>
            <w:tcW w:w="4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D34ADF" w:rsidRPr="00BA2337" w:rsidTr="004070F8">
        <w:tc>
          <w:tcPr>
            <w:tcW w:w="9356" w:type="dxa"/>
            <w:gridSpan w:val="11"/>
            <w:shd w:val="clear" w:color="auto" w:fill="auto"/>
            <w:vAlign w:val="center"/>
          </w:tcPr>
          <w:p w:rsidR="00D34ADF" w:rsidRPr="00BA2337" w:rsidRDefault="00D34ADF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І. Обов’язкові</w:t>
            </w:r>
          </w:p>
        </w:tc>
      </w:tr>
      <w:tr w:rsidR="009D39FA" w:rsidRPr="00BA2337" w:rsidTr="008503FD">
        <w:tc>
          <w:tcPr>
            <w:tcW w:w="4700" w:type="dxa"/>
            <w:shd w:val="clear" w:color="auto" w:fill="auto"/>
            <w:vAlign w:val="center"/>
          </w:tcPr>
          <w:p w:rsidR="009D39FA" w:rsidRPr="00BA2337" w:rsidRDefault="009D39FA" w:rsidP="000232BF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1.1. Відвідування лекцій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9D39FA" w:rsidRPr="00807282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39FA" w:rsidRPr="00FF0CFC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9D39FA" w:rsidRPr="00FF0CFC" w:rsidRDefault="00F41CE4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FF0CFC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FF4EC5" w:rsidRDefault="00F41CE4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D39FA" w:rsidRPr="00BA2337" w:rsidTr="008503FD">
        <w:tc>
          <w:tcPr>
            <w:tcW w:w="470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1.2</w:t>
            </w:r>
            <w:r w:rsidRPr="00BA2337">
              <w:rPr>
                <w:rFonts w:ascii="Times New Roman" w:hAnsi="Times New Roman" w:cs="Times New Roman"/>
                <w:lang w:val="uk-UA"/>
              </w:rPr>
              <w:t>. Робота на семінарському і практичному занятті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9D39FA" w:rsidRPr="00807282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39FA" w:rsidRPr="00FF0CFC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9D39FA" w:rsidRPr="00FF0CFC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FF0CFC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FF4EC5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D39FA" w:rsidRPr="00BA2337" w:rsidTr="008503FD">
        <w:tc>
          <w:tcPr>
            <w:tcW w:w="470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завдань для самостійної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9D39FA" w:rsidRPr="00807282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39FA" w:rsidRPr="00FF0CFC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9D39FA" w:rsidRPr="00FF0CFC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FF0CFC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FF0CFC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D39FA" w:rsidRPr="00BA2337" w:rsidTr="008503FD">
        <w:tc>
          <w:tcPr>
            <w:tcW w:w="4700" w:type="dxa"/>
            <w:shd w:val="clear" w:color="auto" w:fill="auto"/>
            <w:vAlign w:val="center"/>
          </w:tcPr>
          <w:p w:rsidR="009D39FA" w:rsidRDefault="009D39FA" w:rsidP="000232BF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  <w:r w:rsidRPr="00BA2337">
              <w:rPr>
                <w:rFonts w:ascii="Times New Roman" w:hAnsi="Times New Roman" w:cs="Times New Roman"/>
                <w:lang w:val="uk-UA"/>
              </w:rPr>
              <w:t>. Виконання індивідуальних завдань (ІНДЗ)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9D39FA" w:rsidRPr="00807282" w:rsidRDefault="009D39FA" w:rsidP="000232BF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39FA" w:rsidRPr="00807282" w:rsidRDefault="009D39FA" w:rsidP="000232BF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9D39FA" w:rsidRPr="00807282" w:rsidRDefault="009D39FA" w:rsidP="000232BF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C075D6" w:rsidRDefault="009D39FA" w:rsidP="000232BF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C07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807282" w:rsidRDefault="009D39FA" w:rsidP="000232BF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D39FA" w:rsidRPr="00BA2337" w:rsidTr="008503FD">
        <w:tc>
          <w:tcPr>
            <w:tcW w:w="470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 Виконання модульної контрольної (МК)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9D39FA" w:rsidRPr="00807282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39FA" w:rsidRPr="00807282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9D39FA" w:rsidRPr="00807282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807282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807282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728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D39FA" w:rsidRPr="00BA2337" w:rsidTr="009D39FA">
        <w:tc>
          <w:tcPr>
            <w:tcW w:w="5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Разом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F41CE4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24</w:t>
            </w:r>
            <w:r w:rsidR="009D39FA">
              <w:rPr>
                <w:rFonts w:ascii="Times New Roman" w:hAnsi="Times New Roman" w:cs="Times New Roman"/>
                <w:b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26,</w:t>
            </w:r>
            <w:r w:rsidR="00F41CE4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D39FA" w:rsidRPr="00BA2337" w:rsidTr="004070F8">
        <w:tc>
          <w:tcPr>
            <w:tcW w:w="935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530910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 xml:space="preserve">Максимальна кількість балів за обов’язкові види роботи: </w:t>
            </w:r>
            <w:r w:rsidRPr="005F45E8">
              <w:rPr>
                <w:rFonts w:ascii="Times New Roman" w:hAnsi="Times New Roman" w:cs="Times New Roman"/>
                <w:b/>
                <w:sz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9D39FA" w:rsidRPr="00BA2337" w:rsidTr="004070F8">
        <w:tc>
          <w:tcPr>
            <w:tcW w:w="9356" w:type="dxa"/>
            <w:gridSpan w:val="11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ІІ. Вибіркові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D53A1D">
              <w:rPr>
                <w:rFonts w:ascii="Times New Roman" w:hAnsi="Times New Roman" w:cs="Times New Roman"/>
                <w:sz w:val="28"/>
                <w:lang w:val="uk-UA"/>
              </w:rPr>
              <w:t>(за вибором студента)</w:t>
            </w:r>
          </w:p>
        </w:tc>
      </w:tr>
      <w:tr w:rsidR="009D39FA" w:rsidRPr="00BA2337" w:rsidTr="004070F8">
        <w:tc>
          <w:tcPr>
            <w:tcW w:w="9356" w:type="dxa"/>
            <w:gridSpan w:val="11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9D39FA" w:rsidRPr="00BA2337" w:rsidTr="004070F8">
        <w:tc>
          <w:tcPr>
            <w:tcW w:w="470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D39FA" w:rsidRPr="00BA2337" w:rsidTr="004070F8">
        <w:tc>
          <w:tcPr>
            <w:tcW w:w="470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D39FA" w:rsidRPr="00BA2337" w:rsidTr="004070F8">
        <w:tc>
          <w:tcPr>
            <w:tcW w:w="470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D39FA" w:rsidRPr="00BA2337" w:rsidTr="004070F8">
        <w:tc>
          <w:tcPr>
            <w:tcW w:w="470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D39FA" w:rsidRPr="00BA2337" w:rsidTr="004070F8">
        <w:tc>
          <w:tcPr>
            <w:tcW w:w="470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D39FA" w:rsidRPr="00BA2337" w:rsidTr="004070F8"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D39FA" w:rsidRPr="00BA2337" w:rsidTr="004070F8"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D39FA" w:rsidRPr="00BA2337" w:rsidTr="004070F8">
        <w:tc>
          <w:tcPr>
            <w:tcW w:w="935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FA" w:rsidRPr="00BA2337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lang w:val="uk-UA"/>
              </w:rPr>
              <w:t xml:space="preserve">Максимальна кількість балів за вибіркові види роботи: </w:t>
            </w:r>
            <w:r w:rsidRPr="00530910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</w:tr>
      <w:tr w:rsidR="009D39FA" w:rsidRPr="00BA2337" w:rsidTr="004070F8">
        <w:tc>
          <w:tcPr>
            <w:tcW w:w="9356" w:type="dxa"/>
            <w:gridSpan w:val="11"/>
            <w:shd w:val="clear" w:color="auto" w:fill="auto"/>
            <w:vAlign w:val="center"/>
          </w:tcPr>
          <w:p w:rsidR="009D39FA" w:rsidRPr="006F0821" w:rsidRDefault="009D39FA" w:rsidP="004070F8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F0821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 балів за теоретичний і практичний курс: 60</w:t>
            </w:r>
          </w:p>
        </w:tc>
      </w:tr>
    </w:tbl>
    <w:p w:rsidR="00D34ADF" w:rsidRDefault="00D34ADF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D34ADF" w:rsidRPr="00BA2337" w:rsidRDefault="00D34ADF" w:rsidP="00D34ADF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D34ADF" w:rsidRPr="00BA2337" w:rsidRDefault="00D34ADF" w:rsidP="00D34A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D34ADF" w:rsidRPr="00BA2337" w:rsidRDefault="00D34ADF" w:rsidP="00D34A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D34ADF" w:rsidRPr="00BA2337" w:rsidRDefault="00D34ADF" w:rsidP="00D34A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D34ADF" w:rsidRPr="00BA2337" w:rsidRDefault="00D34ADF" w:rsidP="00D34A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D34ADF" w:rsidRDefault="00D34ADF" w:rsidP="00D34A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D34ADF" w:rsidRPr="002F446F" w:rsidRDefault="00D34ADF" w:rsidP="00D34A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46F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D34ADF" w:rsidRPr="009B6E40" w:rsidRDefault="00D34ADF" w:rsidP="00D34AD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D34ADF" w:rsidRDefault="00D34ADF" w:rsidP="00D34AD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а</w:t>
      </w: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ідсумкового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контрол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ю</w:t>
      </w: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: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письмовий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02B02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залік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40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балів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34ADF" w:rsidRPr="00F9420E" w:rsidRDefault="00D34ADF" w:rsidP="00D34AD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FF4EC5" w:rsidRPr="009A2278" w:rsidRDefault="00D34ADF" w:rsidP="00DB73B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Навчально-методичне</w:t>
      </w:r>
      <w:proofErr w:type="spellEnd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забезпечення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лекційний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матеріал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презентації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завдання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практичних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занять, </w:t>
      </w:r>
      <w:proofErr w:type="spellStart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аткова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рекомендована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література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D74D9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hyperlink r:id="rId6" w:history="1">
        <w:r w:rsidR="00FF4EC5" w:rsidRPr="009A2278">
          <w:rPr>
            <w:rStyle w:val="a5"/>
            <w:rFonts w:ascii="Times New Roman" w:hAnsi="Times New Roman" w:cs="Times New Roman"/>
            <w:sz w:val="28"/>
            <w:szCs w:val="28"/>
          </w:rPr>
          <w:t>https://vo.uu.edu.ua/course/view.php?id=787</w:t>
        </w:r>
      </w:hyperlink>
    </w:p>
    <w:p w:rsidR="00D34ADF" w:rsidRDefault="00D34ADF" w:rsidP="00D34AD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D34ADF" w:rsidRDefault="00D34ADF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327AA9" w:rsidRDefault="00AA38EB" w:rsidP="00AA38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Рекомендована </w:t>
      </w:r>
      <w:proofErr w:type="spellStart"/>
      <w:r w:rsidRPr="00AA38E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література</w:t>
      </w:r>
      <w:proofErr w:type="spellEnd"/>
      <w:r w:rsidRPr="00AA38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C418A3" w:rsidRPr="00C418A3" w:rsidRDefault="00C418A3" w:rsidP="00C418A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9B6E4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Основна</w:t>
      </w:r>
    </w:p>
    <w:p w:rsidR="00FF4EC5" w:rsidRPr="00484F70" w:rsidRDefault="00FF4EC5" w:rsidP="00D42D47">
      <w:pPr>
        <w:numPr>
          <w:ilvl w:val="0"/>
          <w:numId w:val="7"/>
        </w:numPr>
        <w:tabs>
          <w:tab w:val="left" w:pos="607"/>
        </w:tabs>
        <w:ind w:firstLine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8A3">
        <w:rPr>
          <w:rFonts w:ascii="Times New Roman" w:hAnsi="Times New Roman" w:cs="Times New Roman"/>
          <w:sz w:val="28"/>
          <w:szCs w:val="28"/>
          <w:shd w:val="clear" w:color="auto" w:fill="FFFFFF"/>
        </w:rPr>
        <w:t>Дяків</w:t>
      </w:r>
      <w:proofErr w:type="spellEnd"/>
      <w:r w:rsidRPr="00C4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П., </w:t>
      </w:r>
      <w:proofErr w:type="spellStart"/>
      <w:r w:rsidRPr="00C418A3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Островерхов</w:t>
      </w:r>
      <w:proofErr w:type="spellEnd"/>
      <w:r w:rsidRPr="00C4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М. </w:t>
      </w:r>
      <w:proofErr w:type="spellStart"/>
      <w:r w:rsidRPr="00C418A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C41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персоналом: </w:t>
      </w:r>
      <w:proofErr w:type="spellStart"/>
      <w:r w:rsidRPr="00C418A3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навчально-</w:t>
      </w:r>
      <w:r w:rsidRPr="00484F7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методичний</w:t>
      </w:r>
      <w:proofErr w:type="spellEnd"/>
      <w:r w:rsidRPr="0048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4F70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</w:t>
      </w:r>
      <w:proofErr w:type="spellEnd"/>
      <w:r w:rsidRPr="0048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84F70">
        <w:rPr>
          <w:rFonts w:ascii="Times New Roman" w:hAnsi="Times New Roman" w:cs="Times New Roman"/>
          <w:sz w:val="28"/>
          <w:szCs w:val="28"/>
          <w:shd w:val="clear" w:color="auto" w:fill="FFFFFF"/>
        </w:rPr>
        <w:t>Тернопіль</w:t>
      </w:r>
      <w:proofErr w:type="spellEnd"/>
      <w:r w:rsidRPr="00484F70">
        <w:rPr>
          <w:rFonts w:ascii="Times New Roman" w:hAnsi="Times New Roman" w:cs="Times New Roman"/>
          <w:sz w:val="28"/>
          <w:szCs w:val="28"/>
          <w:shd w:val="clear" w:color="auto" w:fill="FFFFFF"/>
        </w:rPr>
        <w:t>: ТНЕУ, 2018. 288 с.</w:t>
      </w:r>
    </w:p>
    <w:p w:rsidR="00484F70" w:rsidRPr="00484F70" w:rsidRDefault="00484F70" w:rsidP="00484F70">
      <w:pPr>
        <w:numPr>
          <w:ilvl w:val="0"/>
          <w:numId w:val="7"/>
        </w:num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4F70">
        <w:rPr>
          <w:rFonts w:ascii="Times New Roman" w:hAnsi="Times New Roman" w:cs="Times New Roman"/>
          <w:sz w:val="28"/>
          <w:szCs w:val="28"/>
        </w:rPr>
        <w:t>Шубалий</w:t>
      </w:r>
      <w:proofErr w:type="spellEnd"/>
      <w:r w:rsidRPr="00484F70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484F70">
        <w:rPr>
          <w:rFonts w:ascii="Times New Roman" w:hAnsi="Times New Roman" w:cs="Times New Roman"/>
          <w:sz w:val="28"/>
          <w:szCs w:val="28"/>
        </w:rPr>
        <w:t>Гордійчук</w:t>
      </w:r>
      <w:proofErr w:type="spellEnd"/>
      <w:r w:rsidRPr="00484F70">
        <w:rPr>
          <w:rFonts w:ascii="Times New Roman" w:hAnsi="Times New Roman" w:cs="Times New Roman"/>
          <w:sz w:val="28"/>
          <w:szCs w:val="28"/>
        </w:rPr>
        <w:t xml:space="preserve"> А. І., </w:t>
      </w:r>
      <w:proofErr w:type="spellStart"/>
      <w:r w:rsidRPr="00484F70">
        <w:rPr>
          <w:rFonts w:ascii="Times New Roman" w:hAnsi="Times New Roman" w:cs="Times New Roman"/>
          <w:sz w:val="28"/>
          <w:szCs w:val="28"/>
        </w:rPr>
        <w:t>Дзямулич</w:t>
      </w:r>
      <w:proofErr w:type="spellEnd"/>
      <w:r w:rsidRPr="00484F70">
        <w:rPr>
          <w:rFonts w:ascii="Times New Roman" w:hAnsi="Times New Roman" w:cs="Times New Roman"/>
          <w:sz w:val="28"/>
          <w:szCs w:val="28"/>
        </w:rPr>
        <w:t xml:space="preserve"> М. І. та </w:t>
      </w:r>
      <w:proofErr w:type="spellStart"/>
      <w:r w:rsidRPr="00484F7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84F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F7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84F70">
        <w:rPr>
          <w:rFonts w:ascii="Times New Roman" w:hAnsi="Times New Roman" w:cs="Times New Roman"/>
          <w:sz w:val="28"/>
          <w:szCs w:val="28"/>
        </w:rPr>
        <w:t xml:space="preserve"> персоналом: </w:t>
      </w:r>
      <w:proofErr w:type="spellStart"/>
      <w:r w:rsidRPr="00484F70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484F70">
        <w:rPr>
          <w:rFonts w:ascii="Times New Roman" w:hAnsi="Times New Roman" w:cs="Times New Roman"/>
          <w:sz w:val="28"/>
          <w:szCs w:val="28"/>
        </w:rPr>
        <w:t xml:space="preserve">. / за ред. </w:t>
      </w:r>
      <w:proofErr w:type="spellStart"/>
      <w:r w:rsidRPr="00484F70">
        <w:rPr>
          <w:rFonts w:ascii="Times New Roman" w:hAnsi="Times New Roman" w:cs="Times New Roman"/>
          <w:sz w:val="28"/>
          <w:szCs w:val="28"/>
        </w:rPr>
        <w:t>Шубалого</w:t>
      </w:r>
      <w:proofErr w:type="spellEnd"/>
      <w:r w:rsidRPr="00484F70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Pr="00484F70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484F70">
        <w:rPr>
          <w:rFonts w:ascii="Times New Roman" w:hAnsi="Times New Roman" w:cs="Times New Roman"/>
          <w:sz w:val="28"/>
          <w:szCs w:val="28"/>
        </w:rPr>
        <w:t xml:space="preserve">: ІВВ </w:t>
      </w:r>
      <w:proofErr w:type="spellStart"/>
      <w:r w:rsidRPr="00484F70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484F70">
        <w:rPr>
          <w:rFonts w:ascii="Times New Roman" w:hAnsi="Times New Roman" w:cs="Times New Roman"/>
          <w:sz w:val="28"/>
          <w:szCs w:val="28"/>
        </w:rPr>
        <w:t xml:space="preserve"> НТУ, 2018. 403 с.</w:t>
      </w:r>
    </w:p>
    <w:p w:rsidR="00C418A3" w:rsidRPr="00C418A3" w:rsidRDefault="00C418A3" w:rsidP="00C418A3">
      <w:pPr>
        <w:tabs>
          <w:tab w:val="left" w:pos="607"/>
        </w:tabs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03D" w:rsidRDefault="00E6504F" w:rsidP="00BD0CDD">
      <w:pPr>
        <w:tabs>
          <w:tab w:val="left" w:pos="284"/>
        </w:tabs>
        <w:ind w:firstLine="36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418A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Додаткова </w:t>
      </w:r>
      <w:r w:rsidR="00AA38EB" w:rsidRPr="00327AA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 </w:t>
      </w:r>
    </w:p>
    <w:p w:rsidR="0067303D" w:rsidRPr="00484F70" w:rsidRDefault="0067303D" w:rsidP="00C418A3">
      <w:pPr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A3">
        <w:rPr>
          <w:rFonts w:ascii="Times New Roman" w:hAnsi="Times New Roman" w:cs="Times New Roman"/>
          <w:sz w:val="28"/>
          <w:szCs w:val="28"/>
        </w:rPr>
        <w:lastRenderedPageBreak/>
        <w:t xml:space="preserve">Палеха Ю. І. Менеджмент персоналу: </w:t>
      </w:r>
      <w:proofErr w:type="spellStart"/>
      <w:r w:rsidRPr="007919A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919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19A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919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19A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919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19A3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79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9A3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7919A3">
        <w:rPr>
          <w:rFonts w:ascii="Times New Roman" w:hAnsi="Times New Roman" w:cs="Times New Roman"/>
          <w:sz w:val="28"/>
          <w:szCs w:val="28"/>
        </w:rPr>
        <w:t>-К, 2016. 336 с</w:t>
      </w:r>
    </w:p>
    <w:p w:rsidR="00484F70" w:rsidRPr="008E3988" w:rsidRDefault="00484F70" w:rsidP="008E3988">
      <w:pPr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19A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7919A3">
        <w:rPr>
          <w:rFonts w:ascii="Times New Roman" w:eastAsia="Times New Roman" w:hAnsi="Times New Roman" w:cs="Times New Roman"/>
          <w:sz w:val="28"/>
          <w:szCs w:val="28"/>
        </w:rPr>
        <w:t xml:space="preserve"> персоналом: </w:t>
      </w:r>
      <w:proofErr w:type="spellStart"/>
      <w:r w:rsidRPr="007919A3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7919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919A3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7919A3">
        <w:rPr>
          <w:rFonts w:ascii="Times New Roman" w:eastAsia="Times New Roman" w:hAnsi="Times New Roman" w:cs="Times New Roman"/>
          <w:sz w:val="28"/>
          <w:szCs w:val="28"/>
        </w:rPr>
        <w:t xml:space="preserve">. / А. О. Азарова, О. О. Мороз, О. Й. Лесько, І. В. </w:t>
      </w:r>
      <w:proofErr w:type="spellStart"/>
      <w:r w:rsidRPr="007919A3">
        <w:rPr>
          <w:rFonts w:ascii="Times New Roman" w:eastAsia="Times New Roman" w:hAnsi="Times New Roman" w:cs="Times New Roman"/>
          <w:sz w:val="28"/>
          <w:szCs w:val="28"/>
        </w:rPr>
        <w:t>Романець</w:t>
      </w:r>
      <w:proofErr w:type="spellEnd"/>
      <w:r w:rsidRPr="007919A3">
        <w:rPr>
          <w:rFonts w:ascii="Times New Roman" w:eastAsia="Times New Roman" w:hAnsi="Times New Roman" w:cs="Times New Roman"/>
          <w:sz w:val="28"/>
          <w:szCs w:val="28"/>
        </w:rPr>
        <w:t xml:space="preserve">; ВНТУ.  </w:t>
      </w:r>
      <w:proofErr w:type="spellStart"/>
      <w:r w:rsidRPr="007919A3">
        <w:rPr>
          <w:rFonts w:ascii="Times New Roman" w:eastAsia="Times New Roman" w:hAnsi="Times New Roman" w:cs="Times New Roman"/>
          <w:sz w:val="28"/>
          <w:szCs w:val="28"/>
        </w:rPr>
        <w:t>Вінниця</w:t>
      </w:r>
      <w:proofErr w:type="spellEnd"/>
      <w:r w:rsidRPr="007919A3">
        <w:rPr>
          <w:rFonts w:ascii="Times New Roman" w:eastAsia="Times New Roman" w:hAnsi="Times New Roman" w:cs="Times New Roman"/>
          <w:sz w:val="28"/>
          <w:szCs w:val="28"/>
        </w:rPr>
        <w:t>: ВНТУ, 2014. 283 с.</w:t>
      </w:r>
    </w:p>
    <w:p w:rsidR="00CA05BA" w:rsidRPr="00C418A3" w:rsidRDefault="00CA05BA" w:rsidP="00CA05BA">
      <w:pPr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ADF" w:rsidRPr="00D74D91" w:rsidRDefault="00D34ADF" w:rsidP="00D34ADF">
      <w:pPr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язкове</w:t>
      </w:r>
      <w:proofErr w:type="spellEnd"/>
      <w:r w:rsidRPr="00D74D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дотримання положень «Кодексу академічної доброчесності Відкритого міжнародного університету розвитку людини «Україна»,</w:t>
      </w:r>
      <w:r w:rsidRPr="00D74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4D9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7" w:history="1">
        <w:r w:rsidRPr="00D74D9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D74D91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D34ADF" w:rsidRDefault="00D34ADF" w:rsidP="00D42D47">
      <w:pPr>
        <w:tabs>
          <w:tab w:val="left" w:pos="426"/>
        </w:tabs>
        <w:jc w:val="both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7"/>
          <w:szCs w:val="27"/>
          <w:lang w:val="uk-UA" w:eastAsia="en-US"/>
        </w:rPr>
      </w:pPr>
    </w:p>
    <w:p w:rsidR="00D34ADF" w:rsidRDefault="00D34ADF" w:rsidP="00D42D47">
      <w:pPr>
        <w:tabs>
          <w:tab w:val="left" w:pos="426"/>
        </w:tabs>
        <w:jc w:val="both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7"/>
          <w:szCs w:val="27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427"/>
      </w:tblGrid>
      <w:tr w:rsidR="00D34ADF" w:rsidRPr="00187952" w:rsidTr="004070F8">
        <w:tc>
          <w:tcPr>
            <w:tcW w:w="2802" w:type="dxa"/>
          </w:tcPr>
          <w:p w:rsidR="00D34ADF" w:rsidRDefault="00D34ADF" w:rsidP="00407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Відвідування заняття</w:t>
            </w:r>
          </w:p>
        </w:tc>
        <w:tc>
          <w:tcPr>
            <w:tcW w:w="6769" w:type="dxa"/>
          </w:tcPr>
          <w:p w:rsidR="00D34ADF" w:rsidRPr="00F769B2" w:rsidRDefault="00D34ADF" w:rsidP="00407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Відвідування лекційних, семінарських та практичних занять є обов</w:t>
            </w:r>
            <w:r w:rsidRPr="00327AA9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’</w:t>
            </w:r>
            <w:r w:rsidRPr="00327AA9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язковим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  <w:tr w:rsidR="00D34ADF" w:rsidTr="004070F8">
        <w:tc>
          <w:tcPr>
            <w:tcW w:w="2802" w:type="dxa"/>
          </w:tcPr>
          <w:p w:rsidR="00D34ADF" w:rsidRDefault="00D34ADF" w:rsidP="00407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 xml:space="preserve">Відпрацювання пропущених </w:t>
            </w:r>
            <w:proofErr w:type="spellStart"/>
            <w:r w:rsidRPr="0018795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заня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ть</w:t>
            </w:r>
            <w:proofErr w:type="spellEnd"/>
          </w:p>
        </w:tc>
        <w:tc>
          <w:tcPr>
            <w:tcW w:w="6769" w:type="dxa"/>
          </w:tcPr>
          <w:p w:rsidR="00D34ADF" w:rsidRPr="00F769B2" w:rsidRDefault="00D34ADF" w:rsidP="00407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Здобувач освіти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який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пропустив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практичні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заняття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самостійно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вивчає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матеріал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наведеними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у с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лабусі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рекомендованими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джерелами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виконує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надсилає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результат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викладачу.</w:t>
            </w:r>
            <w:r w:rsidRPr="000A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D34ADF" w:rsidTr="004070F8">
        <w:tc>
          <w:tcPr>
            <w:tcW w:w="2802" w:type="dxa"/>
          </w:tcPr>
          <w:p w:rsidR="00D34ADF" w:rsidRPr="00002B02" w:rsidRDefault="00D34ADF" w:rsidP="0000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Допуск до </w:t>
            </w:r>
            <w:r w:rsidR="00002B0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заліку</w:t>
            </w:r>
          </w:p>
        </w:tc>
        <w:tc>
          <w:tcPr>
            <w:tcW w:w="6769" w:type="dxa"/>
          </w:tcPr>
          <w:p w:rsidR="00D34ADF" w:rsidRPr="00D74D91" w:rsidRDefault="00D34ADF" w:rsidP="004070F8">
            <w:pPr>
              <w:ind w:right="11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освіти, п.3.1.:</w:t>
            </w:r>
          </w:p>
          <w:p w:rsidR="00D34ADF" w:rsidRPr="00D74D91" w:rsidRDefault="00D34ADF" w:rsidP="004070F8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D34ADF" w:rsidRPr="00D74D91" w:rsidRDefault="00D34ADF" w:rsidP="004070F8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D34ADF" w:rsidRPr="00F769B2" w:rsidRDefault="00D34ADF" w:rsidP="00407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Недопуск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 вищої або фахової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 w:rsidRPr="00D74D91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D34ADF" w:rsidRPr="002F5CCF" w:rsidTr="004070F8">
        <w:tc>
          <w:tcPr>
            <w:tcW w:w="2802" w:type="dxa"/>
          </w:tcPr>
          <w:p w:rsidR="00D34ADF" w:rsidRDefault="00D34ADF" w:rsidP="00407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9B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lastRenderedPageBreak/>
              <w:t>Підсумкова модульна оцінка</w:t>
            </w:r>
          </w:p>
        </w:tc>
        <w:tc>
          <w:tcPr>
            <w:tcW w:w="6769" w:type="dxa"/>
          </w:tcPr>
          <w:p w:rsidR="00D34ADF" w:rsidRPr="00EC1ECE" w:rsidRDefault="00D34ADF" w:rsidP="00407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>передвищої</w:t>
            </w:r>
            <w:proofErr w:type="spellEnd"/>
            <w:r w:rsidRPr="00D74D91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освіти</w:t>
            </w:r>
            <w:r w:rsidRPr="00D74D91">
              <w:rPr>
                <w:rFonts w:ascii="Times New Roman" w:eastAsiaTheme="minorHAnsi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r w:rsidR="002F5CCF">
              <w:fldChar w:fldCharType="begin"/>
            </w:r>
            <w:r w:rsidR="002F5CCF" w:rsidRPr="002F5CCF">
              <w:rPr>
                <w:lang w:val="uk-UA"/>
              </w:rPr>
              <w:instrText xml:space="preserve"> </w:instrText>
            </w:r>
            <w:r w:rsidR="002F5CCF">
              <w:instrText>HYPERLINK</w:instrText>
            </w:r>
            <w:r w:rsidR="002F5CCF" w:rsidRPr="002F5CCF">
              <w:rPr>
                <w:lang w:val="uk-UA"/>
              </w:rPr>
              <w:instrText xml:space="preserve"> "</w:instrText>
            </w:r>
            <w:r w:rsidR="002F5CCF">
              <w:instrText>https</w:instrText>
            </w:r>
            <w:r w:rsidR="002F5CCF" w:rsidRPr="002F5CCF">
              <w:rPr>
                <w:lang w:val="uk-UA"/>
              </w:rPr>
              <w:instrText>://</w:instrText>
            </w:r>
            <w:r w:rsidR="002F5CCF">
              <w:instrText>uu</w:instrText>
            </w:r>
            <w:r w:rsidR="002F5CCF" w:rsidRPr="002F5CCF">
              <w:rPr>
                <w:lang w:val="uk-UA"/>
              </w:rPr>
              <w:instrText>.</w:instrText>
            </w:r>
            <w:r w:rsidR="002F5CCF">
              <w:instrText>edu</w:instrText>
            </w:r>
            <w:r w:rsidR="002F5CCF" w:rsidRPr="002F5CCF">
              <w:rPr>
                <w:lang w:val="uk-UA"/>
              </w:rPr>
              <w:instrText>.</w:instrText>
            </w:r>
            <w:r w:rsidR="002F5CCF">
              <w:instrText>ua</w:instrText>
            </w:r>
            <w:r w:rsidR="002F5CCF" w:rsidRPr="002F5CCF">
              <w:rPr>
                <w:lang w:val="uk-UA"/>
              </w:rPr>
              <w:instrText>/</w:instrText>
            </w:r>
            <w:r w:rsidR="002F5CCF">
              <w:instrText>upload</w:instrText>
            </w:r>
            <w:r w:rsidR="002F5CCF" w:rsidRPr="002F5CCF">
              <w:rPr>
                <w:lang w:val="uk-UA"/>
              </w:rPr>
              <w:instrText>/</w:instrText>
            </w:r>
            <w:r w:rsidR="002F5CCF">
              <w:instrText>universitet</w:instrText>
            </w:r>
            <w:r w:rsidR="002F5CCF" w:rsidRPr="002F5CCF">
              <w:rPr>
                <w:lang w:val="uk-UA"/>
              </w:rPr>
              <w:instrText>/%20</w:instrText>
            </w:r>
            <w:r w:rsidR="002F5CCF">
              <w:instrText>normativni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documenti</w:instrText>
            </w:r>
            <w:r w:rsidR="002F5CCF" w:rsidRPr="002F5CCF">
              <w:rPr>
                <w:lang w:val="uk-UA"/>
              </w:rPr>
              <w:instrText>/</w:instrText>
            </w:r>
            <w:r w:rsidR="002F5CCF">
              <w:instrText>Osnovni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oficiyni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doc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UU</w:instrText>
            </w:r>
            <w:r w:rsidR="002F5CCF" w:rsidRPr="002F5CCF">
              <w:rPr>
                <w:lang w:val="uk-UA"/>
              </w:rPr>
              <w:instrText>/</w:instrText>
            </w:r>
            <w:r w:rsidR="002F5CCF">
              <w:instrText>Osvitnya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d</w:instrText>
            </w:r>
            <w:r w:rsidR="002F5CCF" w:rsidRPr="002F5CCF">
              <w:rPr>
                <w:lang w:val="uk-UA"/>
              </w:rPr>
              <w:instrText>%20_</w:instrText>
            </w:r>
            <w:r w:rsidR="002F5CCF">
              <w:instrText>t</w:instrText>
            </w:r>
            <w:r w:rsidR="002F5CCF" w:rsidRPr="002F5CCF">
              <w:rPr>
                <w:lang w:val="uk-UA"/>
              </w:rPr>
              <w:instrText>/</w:instrText>
            </w:r>
            <w:r w:rsidR="002F5CCF">
              <w:instrText>Polozh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pro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metodiku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provedennya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controlyu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ta</w:instrText>
            </w:r>
            <w:r w:rsidR="002F5CCF" w:rsidRPr="002F5CCF">
              <w:rPr>
                <w:lang w:val="uk-UA"/>
              </w:rPr>
              <w:instrText>_</w:instrText>
            </w:r>
            <w:r w:rsidR="002F5CCF">
              <w:instrText>atestacii</w:instrText>
            </w:r>
            <w:r w:rsidR="002F5CCF" w:rsidRPr="002F5CCF">
              <w:rPr>
                <w:lang w:val="uk-UA"/>
              </w:rPr>
              <w:instrText>.</w:instrText>
            </w:r>
            <w:r w:rsidR="002F5CCF">
              <w:instrText>pdf</w:instrText>
            </w:r>
            <w:r w:rsidR="002F5CCF" w:rsidRPr="002F5CCF">
              <w:rPr>
                <w:lang w:val="uk-UA"/>
              </w:rPr>
              <w:instrText xml:space="preserve">" </w:instrText>
            </w:r>
            <w:r w:rsidR="002F5CCF">
              <w:fldChar w:fldCharType="separate"/>
            </w:r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 xml:space="preserve">https://uu.edu.ua/upload/universitet/ </w:t>
            </w:r>
            <w:proofErr w:type="spellStart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normativni_documenti</w:t>
            </w:r>
            <w:proofErr w:type="spellEnd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/</w:t>
            </w:r>
            <w:proofErr w:type="spellStart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Osnovni_oficiyni_doc_UU</w:t>
            </w:r>
            <w:proofErr w:type="spellEnd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/</w:t>
            </w:r>
            <w:proofErr w:type="spellStart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Osvitnya_d</w:t>
            </w:r>
            <w:proofErr w:type="spellEnd"/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 xml:space="preserve"> _t/Polozh_pro_metodiku_provedennya_controlyu_ta_atestacii.pdf</w:t>
            </w:r>
            <w:r w:rsidR="002F5CCF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fldChar w:fldCharType="end"/>
            </w:r>
            <w:r w:rsidRPr="00D74D91">
              <w:rPr>
                <w:rStyle w:val="a5"/>
                <w:rFonts w:ascii="Times New Roman" w:eastAsiaTheme="minorHAnsi" w:hAnsi="Times New Roman" w:cs="Times New Roman"/>
                <w:sz w:val="27"/>
                <w:szCs w:val="27"/>
                <w:lang w:val="uk-UA" w:eastAsia="en-US"/>
              </w:rPr>
              <w:t>.</w:t>
            </w:r>
          </w:p>
        </w:tc>
      </w:tr>
      <w:tr w:rsidR="00D34ADF" w:rsidTr="004070F8">
        <w:tc>
          <w:tcPr>
            <w:tcW w:w="2802" w:type="dxa"/>
          </w:tcPr>
          <w:p w:rsidR="00D34ADF" w:rsidRDefault="00002B02" w:rsidP="00407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val="uk-UA" w:eastAsia="en-US"/>
              </w:rPr>
              <w:t>Заліков</w:t>
            </w:r>
            <w:proofErr w:type="spellEnd"/>
            <w:r w:rsidR="00D34ADF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а </w:t>
            </w:r>
            <w:proofErr w:type="spellStart"/>
            <w:r w:rsidR="00D34ADF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</w:p>
        </w:tc>
        <w:tc>
          <w:tcPr>
            <w:tcW w:w="6769" w:type="dxa"/>
          </w:tcPr>
          <w:p w:rsidR="00D34ADF" w:rsidRDefault="00002B02" w:rsidP="00002B02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Залікова</w:t>
            </w:r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є результатом </w:t>
            </w:r>
            <w:proofErr w:type="spellStart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виконання</w:t>
            </w:r>
            <w:proofErr w:type="spellEnd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екзаменаційного</w:t>
            </w:r>
            <w:proofErr w:type="spellEnd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завдання</w:t>
            </w:r>
            <w:proofErr w:type="spellEnd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. Максимальна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заліков</w:t>
            </w:r>
            <w:proofErr w:type="spellEnd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а </w:t>
            </w:r>
            <w:proofErr w:type="spellStart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 </w:t>
            </w:r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- 4</w:t>
            </w:r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 xml:space="preserve">0 </w:t>
            </w:r>
            <w:proofErr w:type="spellStart"/>
            <w:r w:rsidR="00D34ADF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eastAsia="en-US"/>
              </w:rPr>
              <w:t>балів</w:t>
            </w:r>
            <w:proofErr w:type="spellEnd"/>
          </w:p>
        </w:tc>
      </w:tr>
      <w:tr w:rsidR="00D34ADF" w:rsidRPr="002F5CCF" w:rsidTr="004070F8">
        <w:tc>
          <w:tcPr>
            <w:tcW w:w="2802" w:type="dxa"/>
          </w:tcPr>
          <w:p w:rsidR="00D34ADF" w:rsidRDefault="00D34ADF" w:rsidP="00407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Підсумкова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оцінка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 xml:space="preserve"> з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7"/>
                <w:szCs w:val="27"/>
                <w:lang w:eastAsia="en-US"/>
              </w:rPr>
              <w:t>дисципліни</w:t>
            </w:r>
            <w:proofErr w:type="spellEnd"/>
          </w:p>
        </w:tc>
        <w:tc>
          <w:tcPr>
            <w:tcW w:w="6769" w:type="dxa"/>
          </w:tcPr>
          <w:p w:rsidR="00D34ADF" w:rsidRPr="00AA38EB" w:rsidRDefault="00D34ADF" w:rsidP="00002B02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Підсумкова оцінка обч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ислюється як сума</w:t>
            </w: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 xml:space="preserve"> підсумкової модульної та </w:t>
            </w:r>
            <w:r w:rsidR="00002B02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заліков</w:t>
            </w:r>
            <w:r w:rsidRPr="00AA38EB"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ої оцінки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7"/>
                <w:szCs w:val="27"/>
                <w:lang w:val="uk-UA" w:eastAsia="en-US"/>
              </w:rPr>
              <w:t>.</w:t>
            </w:r>
          </w:p>
        </w:tc>
      </w:tr>
    </w:tbl>
    <w:p w:rsidR="00AA38EB" w:rsidRDefault="00AA38EB" w:rsidP="00AA38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ADF" w:rsidRPr="00D74D91" w:rsidRDefault="00D34ADF" w:rsidP="00D34AD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Викладач</w:t>
      </w:r>
      <w:r w:rsidR="004308D4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і</w:t>
      </w:r>
      <w:r w:rsidRPr="00D74D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</w:p>
    <w:p w:rsidR="00D34ADF" w:rsidRDefault="00D34ADF" w:rsidP="00D34AD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BC4C4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Семененко</w:t>
      </w:r>
      <w:proofErr w:type="spellEnd"/>
      <w:r w:rsidRPr="00BC4C4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Олена</w:t>
      </w:r>
      <w:r w:rsidRPr="00BC4C4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BC4C4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Володимирівна</w:t>
      </w:r>
      <w:proofErr w:type="spellEnd"/>
      <w:r w:rsidRPr="00BC4C4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,</w:t>
      </w:r>
      <w:r w:rsidR="00BC4C4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кандидат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економічних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наук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34ADF" w:rsidRPr="00647158" w:rsidRDefault="00D34ADF" w:rsidP="00D34AD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доцент кафедри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D34ADF" w:rsidRDefault="00D34ADF" w:rsidP="00D34AD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</w:t>
      </w:r>
      <w:r w:rsidRPr="00E14FE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-</w:t>
      </w: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mail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: 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</w:t>
      </w:r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_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Semenenko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@</w:t>
      </w:r>
      <w:proofErr w:type="spellStart"/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ukr</w:t>
      </w:r>
      <w:proofErr w:type="spellEnd"/>
      <w:r w:rsidRPr="00E14FE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net</w:t>
      </w:r>
      <w:r w:rsidRPr="00A8607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E14FE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D34ADF" w:rsidRDefault="00D34ADF" w:rsidP="00D34AD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09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6-225-18-13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34ADF" w:rsidRPr="00647158" w:rsidRDefault="00D34ADF" w:rsidP="00D34AD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71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Адреса: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вул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ьвівська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23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корпус 2,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ауд.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408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4308D4" w:rsidRDefault="004308D4" w:rsidP="00D34ADF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D34ADF" w:rsidRPr="00D74D91" w:rsidRDefault="00D34ADF" w:rsidP="00D34ADF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Розглянуто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затверджено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кафедрі</w:t>
      </w:r>
      <w:proofErr w:type="spellEnd"/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управління та адміністрування.</w:t>
      </w:r>
    </w:p>
    <w:p w:rsidR="00D34ADF" w:rsidRDefault="00D34ADF" w:rsidP="00D34ADF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Протокол №</w:t>
      </w:r>
      <w:r w:rsidR="00BC4C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F446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від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</w:t>
      </w:r>
      <w:r w:rsidR="0022515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9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0</w:t>
      </w:r>
      <w:r w:rsidR="00AF446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8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</w:t>
      </w:r>
      <w:r w:rsidR="0022515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</w:t>
      </w:r>
      <w:r w:rsidRPr="00647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р.</w:t>
      </w:r>
    </w:p>
    <w:p w:rsidR="00D34ADF" w:rsidRDefault="00D34ADF" w:rsidP="00D34ADF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D34ADF" w:rsidRPr="00A86078" w:rsidRDefault="00D34ADF" w:rsidP="00D34A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кафедри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ADF" w:rsidRPr="00A86078" w:rsidRDefault="00D34ADF" w:rsidP="00D34A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адміністрування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 Ростислав ДУБАС</w:t>
      </w:r>
    </w:p>
    <w:p w:rsidR="00D34ADF" w:rsidRPr="00A86078" w:rsidRDefault="00D34ADF" w:rsidP="00D34A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ADF" w:rsidRPr="00A86078" w:rsidRDefault="00D34ADF" w:rsidP="00D34A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Перевірено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4ADF" w:rsidRPr="006F14F7" w:rsidRDefault="00D34ADF" w:rsidP="00D34ADF">
      <w:pPr>
        <w:jc w:val="both"/>
        <w:rPr>
          <w:rFonts w:ascii="Times New Roman" w:hAnsi="Times New Roman" w:cs="Times New Roman"/>
          <w:sz w:val="28"/>
          <w:szCs w:val="28"/>
        </w:rPr>
      </w:pPr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методичного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</w:t>
      </w:r>
      <w:proofErr w:type="spellStart"/>
      <w:r w:rsidRPr="00A86078">
        <w:rPr>
          <w:rFonts w:ascii="Times New Roman" w:hAnsi="Times New Roman" w:cs="Times New Roman"/>
          <w:color w:val="000000"/>
          <w:sz w:val="28"/>
          <w:szCs w:val="28"/>
        </w:rPr>
        <w:t>Вікторія</w:t>
      </w:r>
      <w:proofErr w:type="spellEnd"/>
      <w:r w:rsidRPr="00A86078">
        <w:rPr>
          <w:rFonts w:ascii="Times New Roman" w:hAnsi="Times New Roman" w:cs="Times New Roman"/>
          <w:color w:val="000000"/>
          <w:sz w:val="28"/>
          <w:szCs w:val="28"/>
        </w:rPr>
        <w:t xml:space="preserve"> БАУЛА</w:t>
      </w:r>
    </w:p>
    <w:p w:rsidR="00D34ADF" w:rsidRPr="00E14FE0" w:rsidRDefault="00D34ADF" w:rsidP="00D34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7158" w:rsidRDefault="00647158" w:rsidP="00D34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205" w:rsidRDefault="00044205" w:rsidP="00D34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205" w:rsidSect="00F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E2A79D9"/>
    <w:multiLevelType w:val="hybridMultilevel"/>
    <w:tmpl w:val="AA74CB0E"/>
    <w:lvl w:ilvl="0" w:tplc="CFD6DE82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994"/>
    <w:multiLevelType w:val="hybridMultilevel"/>
    <w:tmpl w:val="B3A8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36935"/>
    <w:multiLevelType w:val="multilevel"/>
    <w:tmpl w:val="ABF09F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C6A78D5"/>
    <w:multiLevelType w:val="hybridMultilevel"/>
    <w:tmpl w:val="090E9B1C"/>
    <w:lvl w:ilvl="0" w:tplc="7D34A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C1775"/>
    <w:multiLevelType w:val="hybridMultilevel"/>
    <w:tmpl w:val="4614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5FE5"/>
    <w:multiLevelType w:val="hybridMultilevel"/>
    <w:tmpl w:val="B3A8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6BB8"/>
    <w:multiLevelType w:val="hybridMultilevel"/>
    <w:tmpl w:val="8108B900"/>
    <w:lvl w:ilvl="0" w:tplc="FF74B7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9">
    <w:nsid w:val="7E2E7F5F"/>
    <w:multiLevelType w:val="hybridMultilevel"/>
    <w:tmpl w:val="8B7A5104"/>
    <w:lvl w:ilvl="0" w:tplc="EF9A67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245"/>
    <w:rsid w:val="00002B02"/>
    <w:rsid w:val="0000409B"/>
    <w:rsid w:val="00026C04"/>
    <w:rsid w:val="00031CA0"/>
    <w:rsid w:val="00036E2F"/>
    <w:rsid w:val="00044205"/>
    <w:rsid w:val="00054768"/>
    <w:rsid w:val="00074186"/>
    <w:rsid w:val="00076577"/>
    <w:rsid w:val="00093213"/>
    <w:rsid w:val="00096C0C"/>
    <w:rsid w:val="000B3EF3"/>
    <w:rsid w:val="000F1169"/>
    <w:rsid w:val="000F5382"/>
    <w:rsid w:val="00107245"/>
    <w:rsid w:val="0011318F"/>
    <w:rsid w:val="00121138"/>
    <w:rsid w:val="0013733A"/>
    <w:rsid w:val="00163517"/>
    <w:rsid w:val="00192BCB"/>
    <w:rsid w:val="001A2EA3"/>
    <w:rsid w:val="001D56E5"/>
    <w:rsid w:val="001E2DE3"/>
    <w:rsid w:val="001E6718"/>
    <w:rsid w:val="0022515F"/>
    <w:rsid w:val="00264EB9"/>
    <w:rsid w:val="00290C98"/>
    <w:rsid w:val="002A0B5B"/>
    <w:rsid w:val="002C5FB3"/>
    <w:rsid w:val="002E6732"/>
    <w:rsid w:val="002F5CCF"/>
    <w:rsid w:val="00302C04"/>
    <w:rsid w:val="00311A2A"/>
    <w:rsid w:val="003228EB"/>
    <w:rsid w:val="00327AA9"/>
    <w:rsid w:val="00346978"/>
    <w:rsid w:val="00352056"/>
    <w:rsid w:val="0036272A"/>
    <w:rsid w:val="0037351D"/>
    <w:rsid w:val="00392FF4"/>
    <w:rsid w:val="003A0E4F"/>
    <w:rsid w:val="003B0DCC"/>
    <w:rsid w:val="003B3259"/>
    <w:rsid w:val="003B4FA8"/>
    <w:rsid w:val="003D3700"/>
    <w:rsid w:val="003E2FC6"/>
    <w:rsid w:val="003F36EA"/>
    <w:rsid w:val="004035DA"/>
    <w:rsid w:val="0040493B"/>
    <w:rsid w:val="0040754D"/>
    <w:rsid w:val="0042353C"/>
    <w:rsid w:val="004266E4"/>
    <w:rsid w:val="004308D4"/>
    <w:rsid w:val="004710B9"/>
    <w:rsid w:val="00484F70"/>
    <w:rsid w:val="00530910"/>
    <w:rsid w:val="00560E9D"/>
    <w:rsid w:val="005848E9"/>
    <w:rsid w:val="005A4239"/>
    <w:rsid w:val="005E0373"/>
    <w:rsid w:val="005E2B19"/>
    <w:rsid w:val="005F2D5C"/>
    <w:rsid w:val="00604FFF"/>
    <w:rsid w:val="00610BE2"/>
    <w:rsid w:val="00621780"/>
    <w:rsid w:val="00647158"/>
    <w:rsid w:val="0067303D"/>
    <w:rsid w:val="00681720"/>
    <w:rsid w:val="00693810"/>
    <w:rsid w:val="0069512B"/>
    <w:rsid w:val="006959F2"/>
    <w:rsid w:val="006A3721"/>
    <w:rsid w:val="006A4B83"/>
    <w:rsid w:val="006B2D98"/>
    <w:rsid w:val="006F3060"/>
    <w:rsid w:val="006F7740"/>
    <w:rsid w:val="00784894"/>
    <w:rsid w:val="00792121"/>
    <w:rsid w:val="007B5A51"/>
    <w:rsid w:val="007D0B91"/>
    <w:rsid w:val="007D117A"/>
    <w:rsid w:val="00817328"/>
    <w:rsid w:val="0083377A"/>
    <w:rsid w:val="00835433"/>
    <w:rsid w:val="008503FD"/>
    <w:rsid w:val="00866EE5"/>
    <w:rsid w:val="0087156A"/>
    <w:rsid w:val="00886706"/>
    <w:rsid w:val="008A59F7"/>
    <w:rsid w:val="008E3988"/>
    <w:rsid w:val="008F7C4C"/>
    <w:rsid w:val="00906E0E"/>
    <w:rsid w:val="009161CE"/>
    <w:rsid w:val="00921856"/>
    <w:rsid w:val="0093162E"/>
    <w:rsid w:val="00933487"/>
    <w:rsid w:val="00946238"/>
    <w:rsid w:val="00955A14"/>
    <w:rsid w:val="009627A8"/>
    <w:rsid w:val="00972E70"/>
    <w:rsid w:val="009757D1"/>
    <w:rsid w:val="00990DF3"/>
    <w:rsid w:val="0099373E"/>
    <w:rsid w:val="00995218"/>
    <w:rsid w:val="00995B04"/>
    <w:rsid w:val="009D39FA"/>
    <w:rsid w:val="00A7180E"/>
    <w:rsid w:val="00A8161C"/>
    <w:rsid w:val="00A95D76"/>
    <w:rsid w:val="00AA38EB"/>
    <w:rsid w:val="00AA521A"/>
    <w:rsid w:val="00AD1BC0"/>
    <w:rsid w:val="00AE02D0"/>
    <w:rsid w:val="00AF446F"/>
    <w:rsid w:val="00AF48D9"/>
    <w:rsid w:val="00B15654"/>
    <w:rsid w:val="00B36732"/>
    <w:rsid w:val="00B368FA"/>
    <w:rsid w:val="00B51C79"/>
    <w:rsid w:val="00B64EC9"/>
    <w:rsid w:val="00B74C54"/>
    <w:rsid w:val="00B91A4F"/>
    <w:rsid w:val="00BA5B3C"/>
    <w:rsid w:val="00BC4C4A"/>
    <w:rsid w:val="00BD0CDD"/>
    <w:rsid w:val="00C165D8"/>
    <w:rsid w:val="00C20821"/>
    <w:rsid w:val="00C418A3"/>
    <w:rsid w:val="00C64306"/>
    <w:rsid w:val="00C84410"/>
    <w:rsid w:val="00CA05BA"/>
    <w:rsid w:val="00CA6DF3"/>
    <w:rsid w:val="00CC7855"/>
    <w:rsid w:val="00CD026F"/>
    <w:rsid w:val="00CE7B1D"/>
    <w:rsid w:val="00D21764"/>
    <w:rsid w:val="00D34ADF"/>
    <w:rsid w:val="00D40296"/>
    <w:rsid w:val="00D42D47"/>
    <w:rsid w:val="00D703A3"/>
    <w:rsid w:val="00DB73BA"/>
    <w:rsid w:val="00DC3326"/>
    <w:rsid w:val="00DD27EE"/>
    <w:rsid w:val="00E162F9"/>
    <w:rsid w:val="00E6504F"/>
    <w:rsid w:val="00E8387B"/>
    <w:rsid w:val="00E870C6"/>
    <w:rsid w:val="00E95C15"/>
    <w:rsid w:val="00EB0ECB"/>
    <w:rsid w:val="00EB1D8F"/>
    <w:rsid w:val="00EC1ECE"/>
    <w:rsid w:val="00EC50ED"/>
    <w:rsid w:val="00EF5C90"/>
    <w:rsid w:val="00F30ED8"/>
    <w:rsid w:val="00F36715"/>
    <w:rsid w:val="00F41CE4"/>
    <w:rsid w:val="00F7177C"/>
    <w:rsid w:val="00F72A5E"/>
    <w:rsid w:val="00F769B2"/>
    <w:rsid w:val="00F83E0A"/>
    <w:rsid w:val="00FB311D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7E79-F623-4186-AC28-F547E654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5DA"/>
    <w:pPr>
      <w:keepNext/>
      <w:outlineLvl w:val="0"/>
    </w:pPr>
    <w:rPr>
      <w:rFonts w:ascii="Times New Roman" w:eastAsia="Times New Roman" w:hAnsi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35DA"/>
    <w:rPr>
      <w:rFonts w:ascii="Times New Roman" w:eastAsia="Times New Roman" w:hAnsi="Times New Roman" w:cs="Arial"/>
      <w:sz w:val="32"/>
      <w:szCs w:val="24"/>
      <w:lang w:val="uk-UA" w:eastAsia="ru-RU"/>
    </w:rPr>
  </w:style>
  <w:style w:type="paragraph" w:customStyle="1" w:styleId="Default">
    <w:name w:val="Default"/>
    <w:rsid w:val="001D56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12">
    <w:name w:val="Font Style112"/>
    <w:basedOn w:val="a0"/>
    <w:rsid w:val="00D34ADF"/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D34ADF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34ADF"/>
  </w:style>
  <w:style w:type="paragraph" w:customStyle="1" w:styleId="11">
    <w:name w:val="Абзац списка1"/>
    <w:rsid w:val="0069512B"/>
    <w:pPr>
      <w:ind w:left="720"/>
    </w:pPr>
    <w:rPr>
      <w:rFonts w:ascii="Calibri" w:eastAsia="Calibri" w:hAnsi="Calibri" w:cs="Calibri"/>
      <w:color w:val="000000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.uu.edu.ua/course/view.php?id=7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725D-5337-4235-98AD-96B80CD4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6900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10</cp:lastModifiedBy>
  <cp:revision>10</cp:revision>
  <dcterms:created xsi:type="dcterms:W3CDTF">2022-04-02T12:43:00Z</dcterms:created>
  <dcterms:modified xsi:type="dcterms:W3CDTF">2023-04-07T07:46:00Z</dcterms:modified>
</cp:coreProperties>
</file>