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ВІДКРИТИЙ МІЖНАРОДНИЙ УНІВЕРСИТЕТ ЛЮДСЬКОГО РОЗВИТКУ «Україна»</w:t>
      </w:r>
    </w:p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ІНСТИТУТ ЕКОНОМІКИ ТА МЕНЕДЖМЕНТУ</w:t>
      </w:r>
    </w:p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Кафедра УПРАВЛІННЯ ТА АДМІНІСТРУВАННЯ</w:t>
      </w:r>
    </w:p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СИЛАБУС</w:t>
      </w:r>
    </w:p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обов’язкової навчальної дисципліни Циклу загальної підготовки</w:t>
      </w:r>
    </w:p>
    <w:p w:rsidR="00D52724" w:rsidRPr="00D52724" w:rsidRDefault="00D52724" w:rsidP="00D52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ОК 1.5 «Основи наукових досліджень та академічного письма»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D52724" w:rsidRPr="00D52724" w:rsidTr="00BA3730">
        <w:tc>
          <w:tcPr>
            <w:tcW w:w="325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Освітній ступінь</w:t>
            </w:r>
          </w:p>
        </w:tc>
        <w:tc>
          <w:tcPr>
            <w:tcW w:w="6373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Молодший бакалавр</w:t>
            </w:r>
          </w:p>
        </w:tc>
      </w:tr>
      <w:tr w:rsidR="00D52724" w:rsidRPr="00D52724" w:rsidTr="00BA3730">
        <w:tc>
          <w:tcPr>
            <w:tcW w:w="325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6373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07 «Управління та адміністрування»</w:t>
            </w:r>
          </w:p>
        </w:tc>
      </w:tr>
      <w:tr w:rsidR="00D52724" w:rsidRPr="00D52724" w:rsidTr="00BA3730">
        <w:tc>
          <w:tcPr>
            <w:tcW w:w="325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6373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076 «Підприємництво, торгівля та біржова діяльність»</w:t>
            </w:r>
          </w:p>
        </w:tc>
      </w:tr>
      <w:tr w:rsidR="00D52724" w:rsidRPr="00D52724" w:rsidTr="00BA3730">
        <w:tc>
          <w:tcPr>
            <w:tcW w:w="325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6373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«Підприємництво, торгівля та біржова діяльність»</w:t>
            </w:r>
          </w:p>
        </w:tc>
      </w:tr>
    </w:tbl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</w:p>
    <w:p w:rsidR="00D52724" w:rsidRPr="00D52724" w:rsidRDefault="00D52724" w:rsidP="00D52724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МЕТА ДИСЦИПЛІНИ</w:t>
      </w:r>
    </w:p>
    <w:p w:rsidR="00D52724" w:rsidRPr="00D52724" w:rsidRDefault="00D52724" w:rsidP="00D52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Метою є підготовка та залучення студентів до здійснення науково-дослідницької діяльності, ознайомлення їх зі стратегією та тактикою проведення досліджень, надання їм певних знань щодо методології, методики й інструментарію дослідження та підготовки ними публікації, кваліфікаційних робіт. Навчитись застосовувати в дослідженнях методи аналізу інформаційних джерел та організації наукової праці.</w:t>
      </w:r>
    </w:p>
    <w:p w:rsidR="00D52724" w:rsidRPr="00D52724" w:rsidRDefault="00D52724" w:rsidP="00D52724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ОЧІКУВАНИХ РЕЗУЛЬТАТІВ НАВЧАННЯ </w:t>
      </w:r>
    </w:p>
    <w:p w:rsidR="00D52724" w:rsidRPr="00D52724" w:rsidRDefault="00D52724" w:rsidP="00D52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D52724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ПРН 5.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Організовувати пошук, самостійний відбір, якісну обробку інформації з різних джерел для формування банків даних у сфері підприємництва, торгівлі та біржової діяльності.</w:t>
      </w:r>
    </w:p>
    <w:p w:rsidR="00D52724" w:rsidRPr="00D52724" w:rsidRDefault="00D52724" w:rsidP="00D52724">
      <w:pPr>
        <w:tabs>
          <w:tab w:val="left" w:pos="203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D52724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 xml:space="preserve">ПРН 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7. Демонструвати підприємливість у різних напрямах професійної діяльності та брати відповідальність за результати.</w:t>
      </w:r>
    </w:p>
    <w:p w:rsidR="00D52724" w:rsidRPr="00D52724" w:rsidRDefault="00D52724" w:rsidP="00D52724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 w:rsidRPr="00D52724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ПРН 8.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підприємницьких, торговельних та біржових структур</w:t>
      </w:r>
    </w:p>
    <w:p w:rsidR="00D52724" w:rsidRPr="00D52724" w:rsidRDefault="00D52724" w:rsidP="00D52724">
      <w:pPr>
        <w:tabs>
          <w:tab w:val="left" w:pos="2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ПЕРЕЛІК КОМПЕТЕНТНОСТЕЙ, ЯКІ ЗАБЕЗПЕЧУЄ ДИСЦИПЛІНА</w:t>
      </w:r>
    </w:p>
    <w:p w:rsidR="00D52724" w:rsidRPr="00D52724" w:rsidRDefault="00D52724" w:rsidP="00D5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ЗК 1.</w:t>
      </w: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Здатність до абстрактного мислення, аналізу та синтезу.</w:t>
      </w:r>
    </w:p>
    <w:p w:rsidR="00D52724" w:rsidRPr="00D52724" w:rsidRDefault="00D52724" w:rsidP="00D5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ЗК 2</w:t>
      </w: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>. Здатність застосовувати отримані знання в практичних ситуаціях.</w:t>
      </w:r>
    </w:p>
    <w:p w:rsidR="00D52724" w:rsidRPr="00D52724" w:rsidRDefault="00D52724" w:rsidP="00D527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ЗК 6</w:t>
      </w:r>
      <w:r w:rsidRPr="00D52724">
        <w:rPr>
          <w:rFonts w:ascii="Times New Roman" w:eastAsia="Calibri" w:hAnsi="Times New Roman" w:cs="Times New Roman"/>
          <w:sz w:val="28"/>
          <w:szCs w:val="28"/>
        </w:rPr>
        <w:t>. Здатність до пошуку, оброблення та аналізу інформації з різних джерел</w:t>
      </w:r>
    </w:p>
    <w:p w:rsidR="00D52724" w:rsidRPr="00D52724" w:rsidRDefault="00D52724" w:rsidP="00D527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СК 1</w:t>
      </w: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. Критичне осмислення теоретичних засад підприємницької, торговельної та біржової діяльності. </w:t>
      </w:r>
    </w:p>
    <w:p w:rsidR="00D52724" w:rsidRPr="00D52724" w:rsidRDefault="00D52724" w:rsidP="00D527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СК 3. </w:t>
      </w:r>
      <w:r w:rsidRPr="00D52724">
        <w:rPr>
          <w:rFonts w:ascii="Times New Roman" w:eastAsia="Calibri" w:hAnsi="Times New Roman" w:cs="Times New Roman"/>
          <w:sz w:val="28"/>
          <w:szCs w:val="28"/>
        </w:rPr>
        <w:t>Здатність здійснювати діяльність у взаємодії суб’єктів ринкових відносин.</w:t>
      </w:r>
    </w:p>
    <w:p w:rsidR="00D52724" w:rsidRPr="00D52724" w:rsidRDefault="00D52724" w:rsidP="00D527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 6.</w:t>
      </w: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Здатність визначати і виконувати професійні завдання з організації діяльності підприємницьких, торговельних та біржових структур.</w:t>
      </w:r>
    </w:p>
    <w:p w:rsidR="00D52724" w:rsidRPr="00D52724" w:rsidRDefault="00D52724" w:rsidP="00D527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 7.</w:t>
      </w: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Здатність до бізнес-планування, оцінювання кон’юнктури ринків і результатів діяльності у сфері підприємництва, торгівлі та біржової практики з урахуванням ризиків.</w:t>
      </w:r>
    </w:p>
    <w:p w:rsidR="00D52724" w:rsidRPr="00D52724" w:rsidRDefault="00D52724" w:rsidP="00D527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Анотація дисципліни.</w:t>
      </w:r>
      <w:r w:rsidRPr="00D5272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D52724">
        <w:rPr>
          <w:rFonts w:ascii="Times New Roman" w:eastAsia="Calibri" w:hAnsi="Times New Roman" w:cs="Times New Roman"/>
          <w:sz w:val="28"/>
          <w:szCs w:val="28"/>
        </w:rPr>
        <w:t>Дисципліна «Основи наукової діяльності та академічного письма» охоплює всі тематичні блоки, що необхідні, щоб  сформувати у студентів систему знань, сформувати та розширити у студентів спектр знань у сфері методології досліджень, дати їм необхідні знання та практичні навички в справі економічних досліджень, сприяти творчому розумінню необхідності розробки економічних проблем, застосуванню методів облікових і фінансових досліджень.</w:t>
      </w:r>
    </w:p>
    <w:p w:rsidR="00D52724" w:rsidRPr="00D52724" w:rsidRDefault="00D52724" w:rsidP="00D527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20"/>
        <w:gridCol w:w="2126"/>
        <w:gridCol w:w="1701"/>
      </w:tblGrid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Тема дисципліни</w:t>
            </w:r>
          </w:p>
          <w:p w:rsidR="00D52724" w:rsidRPr="00D52724" w:rsidRDefault="00D52724" w:rsidP="00D5272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52724" w:rsidRPr="00D52724" w:rsidRDefault="00D52724" w:rsidP="00D5272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Компетен-тність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Програмні результати навчання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Тема 1. </w:t>
            </w:r>
            <w:r w:rsidRPr="00D5272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Наука та її роль у розвитку суспільства</w:t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ЗК 1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5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Тема 2. </w:t>
            </w:r>
            <w:r w:rsidRPr="00D527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Наукове дослідження</w:t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ЗК 6 СК 1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7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Тема 3. </w:t>
            </w:r>
            <w:r w:rsidRPr="00D52724">
              <w:rPr>
                <w:rFonts w:ascii="Calibri" w:eastAsia="Calibri" w:hAnsi="Calibri" w:cs="Times New Roman"/>
              </w:rPr>
              <w:fldChar w:fldCharType="begin"/>
            </w:r>
            <w:r w:rsidRPr="00D52724">
              <w:rPr>
                <w:rFonts w:ascii="Calibri" w:eastAsia="Calibri" w:hAnsi="Calibri" w:cs="Times New Roman"/>
              </w:rPr>
              <w:instrText xml:space="preserve"> HYPERLINK \l "_Toc314672932" </w:instrText>
            </w:r>
            <w:r w:rsidRPr="00D52724">
              <w:rPr>
                <w:rFonts w:ascii="Calibri" w:eastAsia="Calibri" w:hAnsi="Calibri" w:cs="Times New Roman"/>
              </w:rPr>
              <w:fldChar w:fldCharType="separate"/>
            </w:r>
            <w:r w:rsidRPr="00D527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Методологічні основи наукового знання</w:t>
            </w:r>
            <w:r w:rsidRPr="00D527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ЗК 1, 2 СК 1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5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Тема 4. </w:t>
            </w:r>
            <w:r w:rsidRPr="00D527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Вибір напрямку й планування науково-дослідної роботи</w:t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ЗК 6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5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spacing w:after="1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563C1"/>
                <w:sz w:val="28"/>
                <w:szCs w:val="28"/>
                <w:u w:val="single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8"/>
                <w:szCs w:val="28"/>
              </w:rPr>
              <w:t xml:space="preserve">Тема 5. </w:t>
            </w:r>
            <w:r w:rsidRPr="00D527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begin"/>
            </w:r>
            <w:r w:rsidRPr="00D527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instrText xml:space="preserve"> HYPERLINK "file:///C:\\Users\\user\\Documents\\svetlana\\Ukraina%20univercity\\робочі%20прогр\\РНП%202019\\РНП%20ОНД.docx" \l "_Toc314672942" </w:instrText>
            </w:r>
            <w:r w:rsidRPr="00D527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fldChar w:fldCharType="separate"/>
            </w:r>
            <w:r w:rsidRPr="00D527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Академічна</w:t>
            </w:r>
            <w:r w:rsidRPr="00D527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fldChar w:fldCharType="end"/>
            </w:r>
            <w:r w:rsidRPr="00D5272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культура студента</w:t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ЗК 2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8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Тема 6. </w:t>
            </w: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Наукове мовлення</w:t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СК 1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5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Тема 7. </w:t>
            </w: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Робота з джерелами</w:t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СК6 СК 3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7</w:t>
            </w:r>
          </w:p>
        </w:tc>
      </w:tr>
      <w:tr w:rsidR="00D52724" w:rsidRPr="00D52724" w:rsidTr="00BA3730">
        <w:tc>
          <w:tcPr>
            <w:tcW w:w="5920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Тема 8.</w:t>
            </w:r>
            <w:r w:rsidRPr="00D527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Основні вимоги до написання, оформлення і захисту наукових праць студентів</w:t>
            </w:r>
          </w:p>
        </w:tc>
        <w:tc>
          <w:tcPr>
            <w:tcW w:w="2126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СК 7</w:t>
            </w:r>
          </w:p>
        </w:tc>
        <w:tc>
          <w:tcPr>
            <w:tcW w:w="1701" w:type="dxa"/>
          </w:tcPr>
          <w:p w:rsidR="00D52724" w:rsidRPr="00D52724" w:rsidRDefault="00D52724" w:rsidP="00D52724">
            <w:pP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ПРН 8</w:t>
            </w:r>
          </w:p>
        </w:tc>
      </w:tr>
    </w:tbl>
    <w:p w:rsidR="00D52724" w:rsidRPr="00D52724" w:rsidRDefault="00D52724" w:rsidP="00D527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52724" w:rsidRPr="00D52724" w:rsidRDefault="00D52724" w:rsidP="00D52724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t>Загальна характеристика</w:t>
      </w:r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Обсяг: </w:t>
      </w:r>
      <w:r w:rsidRPr="00D52724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 кредити (120 год) (з них: 30 год. лекцій, 14 год. практичних</w:t>
      </w:r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занять, 76 самостійна робота).</w:t>
      </w:r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t>Мова викладання</w:t>
      </w: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 : українська</w:t>
      </w:r>
    </w:p>
    <w:p w:rsidR="00D52724" w:rsidRPr="00D52724" w:rsidRDefault="00D52724" w:rsidP="00D527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Система оцінювання роботи здобувачів освіти упродовж семестру</w:t>
      </w:r>
    </w:p>
    <w:p w:rsidR="00D52724" w:rsidRPr="00D52724" w:rsidRDefault="00D52724" w:rsidP="00D527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(таблиця розписується викладачем і може змінюватись)</w:t>
      </w:r>
    </w:p>
    <w:p w:rsidR="00D52724" w:rsidRPr="00D52724" w:rsidRDefault="00D52724" w:rsidP="00D52724">
      <w:pPr>
        <w:tabs>
          <w:tab w:val="left" w:pos="2030"/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995"/>
        <w:gridCol w:w="16"/>
        <w:gridCol w:w="676"/>
        <w:gridCol w:w="25"/>
        <w:gridCol w:w="8"/>
        <w:gridCol w:w="564"/>
        <w:gridCol w:w="630"/>
        <w:gridCol w:w="707"/>
        <w:gridCol w:w="573"/>
        <w:gridCol w:w="77"/>
        <w:gridCol w:w="567"/>
      </w:tblGrid>
      <w:tr w:rsidR="00D52724" w:rsidRPr="00D52724" w:rsidTr="00BA3730">
        <w:trPr>
          <w:cantSplit/>
          <w:trHeight w:val="518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 діяльності здобувача освіти </w:t>
            </w:r>
          </w:p>
        </w:tc>
        <w:tc>
          <w:tcPr>
            <w:tcW w:w="995" w:type="dxa"/>
            <w:vMerge w:val="restart"/>
            <w:shd w:val="clear" w:color="auto" w:fill="auto"/>
            <w:textDirection w:val="btLr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 кількість балів за одиницю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…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n</w:t>
            </w:r>
          </w:p>
        </w:tc>
      </w:tr>
      <w:tr w:rsidR="00D52724" w:rsidRPr="00D52724" w:rsidTr="00BA3730">
        <w:trPr>
          <w:cantSplit/>
          <w:trHeight w:val="1933"/>
        </w:trPr>
        <w:tc>
          <w:tcPr>
            <w:tcW w:w="4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одиниць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одиниць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 кількість балів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одиниць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 кількість балів</w:t>
            </w:r>
          </w:p>
        </w:tc>
      </w:tr>
      <w:tr w:rsidR="00D52724" w:rsidRPr="00D52724" w:rsidTr="00BA3730">
        <w:tc>
          <w:tcPr>
            <w:tcW w:w="9369" w:type="dxa"/>
            <w:gridSpan w:val="1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І. Обов’язкові</w:t>
            </w:r>
          </w:p>
        </w:tc>
      </w:tr>
      <w:tr w:rsidR="00D52724" w:rsidRPr="00D52724" w:rsidTr="00BA3730">
        <w:tc>
          <w:tcPr>
            <w:tcW w:w="4531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1.1. Відвідування лекцій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4531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1.2. Відвідування семінарських і практичних занять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4531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1.3. Робота на семінарському і практичному занятті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4531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1.4. Виконання завдань для самостійної роботи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4531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1.5. Виконання модульної роботи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1.6. Виконання індивідуальних завдань (ІНДЗ)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55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936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 кількість балів за обов’язкові види роботи: 50</w:t>
            </w:r>
          </w:p>
        </w:tc>
      </w:tr>
      <w:tr w:rsidR="00D52724" w:rsidRPr="00D52724" w:rsidTr="00BA3730">
        <w:tc>
          <w:tcPr>
            <w:tcW w:w="9369" w:type="dxa"/>
            <w:gridSpan w:val="1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ІІ. Вибіркові</w:t>
            </w:r>
          </w:p>
        </w:tc>
      </w:tr>
      <w:tr w:rsidR="00D52724" w:rsidRPr="00D52724" w:rsidTr="00BA3730">
        <w:tc>
          <w:tcPr>
            <w:tcW w:w="9369" w:type="dxa"/>
            <w:gridSpan w:val="1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Виконання завдань для самостійного опрацювання</w:t>
            </w:r>
          </w:p>
        </w:tc>
      </w:tr>
      <w:tr w:rsidR="00D52724" w:rsidRPr="00D52724" w:rsidTr="00BA3730">
        <w:tc>
          <w:tcPr>
            <w:tcW w:w="4531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2.1. Підготовка наукової статті з будь-якої теми курсу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4531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2.2. Участь у науковій студентській конференції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55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52724" w:rsidRPr="00D52724" w:rsidTr="00BA3730">
        <w:tc>
          <w:tcPr>
            <w:tcW w:w="936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 кількість балів за вибіркові види роботи: 10</w:t>
            </w:r>
          </w:p>
        </w:tc>
      </w:tr>
      <w:tr w:rsidR="00D52724" w:rsidRPr="00D52724" w:rsidTr="00BA3730">
        <w:tc>
          <w:tcPr>
            <w:tcW w:w="9369" w:type="dxa"/>
            <w:gridSpan w:val="12"/>
            <w:shd w:val="clear" w:color="auto" w:fill="auto"/>
            <w:vAlign w:val="center"/>
          </w:tcPr>
          <w:p w:rsidR="00D52724" w:rsidRPr="00D52724" w:rsidRDefault="00D52724" w:rsidP="00D52724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27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Всього балів за теоретичний і практичний курс: 60</w:t>
            </w:r>
          </w:p>
        </w:tc>
      </w:tr>
    </w:tbl>
    <w:p w:rsidR="00D52724" w:rsidRPr="00D52724" w:rsidRDefault="00D52724" w:rsidP="00D52724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D52724" w:rsidRPr="00D52724" w:rsidRDefault="00D52724" w:rsidP="00D527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своєчасність виконання навчальних завдань;</w:t>
      </w:r>
    </w:p>
    <w:p w:rsidR="00D52724" w:rsidRPr="00D52724" w:rsidRDefault="00D52724" w:rsidP="00D527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повний обсяг їх виконання;</w:t>
      </w:r>
    </w:p>
    <w:p w:rsidR="00D52724" w:rsidRPr="00D52724" w:rsidRDefault="00D52724" w:rsidP="00D527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якість виконання навчальних завдань;</w:t>
      </w:r>
    </w:p>
    <w:p w:rsidR="00D52724" w:rsidRPr="00D52724" w:rsidRDefault="00D52724" w:rsidP="00D527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самостійність виконання;</w:t>
      </w:r>
    </w:p>
    <w:p w:rsidR="00D52724" w:rsidRPr="00D52724" w:rsidRDefault="00D52724" w:rsidP="00D527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творчий підхід у виконанні завдань;</w:t>
      </w:r>
    </w:p>
    <w:p w:rsidR="00D52724" w:rsidRPr="00D52724" w:rsidRDefault="00D52724" w:rsidP="00D527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ініціативність у навчальній діяльності.</w:t>
      </w:r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t>Форми підсумкового контроль</w:t>
      </w:r>
      <w:r w:rsidRPr="00D52724">
        <w:rPr>
          <w:rFonts w:ascii="Times New Roman" w:eastAsia="Calibri" w:hAnsi="Times New Roman" w:cs="Times New Roman"/>
          <w:sz w:val="28"/>
          <w:szCs w:val="28"/>
        </w:rPr>
        <w:t>: письмовий залік – 40 (балів)</w:t>
      </w:r>
    </w:p>
    <w:p w:rsidR="00D52724" w:rsidRPr="00D52724" w:rsidRDefault="00D52724" w:rsidP="00D52724">
      <w:pPr>
        <w:tabs>
          <w:tab w:val="left" w:pos="2030"/>
          <w:tab w:val="left" w:pos="1006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Навчально-методичне забезпечення</w:t>
      </w: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: лекційний матеріал та презентації,завдання до практичних занять, додаткова рекомендована література </w:t>
      </w: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розміщено в електронному навчальному курсі на сайті Інтернет-підтримки освітнього процесу за посиланням: </w:t>
      </w:r>
      <w:hyperlink r:id="rId6" w:history="1">
        <w:r w:rsidRPr="00D5272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http://vo.ukraine.edu.ua/course/view.php?id=4731</w:t>
        </w:r>
      </w:hyperlink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t>Рекомендована література</w:t>
      </w:r>
      <w:r w:rsidRPr="00D527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2724" w:rsidRPr="00D52724" w:rsidRDefault="00D52724" w:rsidP="00D5272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t>Основна</w:t>
      </w:r>
    </w:p>
    <w:p w:rsidR="00D52724" w:rsidRPr="00D52724" w:rsidRDefault="00D52724" w:rsidP="00D5272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24">
        <w:rPr>
          <w:rFonts w:ascii="Times New Roman" w:eastAsia="Times New Roman" w:hAnsi="Times New Roman" w:cs="Times New Roman"/>
          <w:sz w:val="28"/>
          <w:szCs w:val="28"/>
          <w:lang w:eastAsia="ru-RU"/>
        </w:rPr>
        <w:t>Євтушенко М.Ю. Методологія та організація наукових досліджень. – Київ, ЦУЛ, 2019.</w:t>
      </w:r>
    </w:p>
    <w:p w:rsidR="00D52724" w:rsidRPr="00D52724" w:rsidRDefault="00D52724" w:rsidP="00D52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t>Додаткова література</w:t>
      </w:r>
      <w:r w:rsidRPr="00D527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2724" w:rsidRPr="00D52724" w:rsidRDefault="00D52724" w:rsidP="00D527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Брижко В.М., Фурашев В.М. Інформаційне право та інформаційне 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законодавство: наукове видання / НДІІ</w:t>
      </w:r>
      <w:proofErr w:type="gramStart"/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НАПрН України. Київ: 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Видавничий дім “АртЕК”, 2020. 288 с.</w:t>
      </w:r>
    </w:p>
    <w:p w:rsidR="00D52724" w:rsidRPr="00D52724" w:rsidRDefault="00D52724" w:rsidP="00D5272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Данильян О. Г., Дзьобань О.В. Методологія наукових </w:t>
      </w:r>
      <w:proofErr w:type="gramStart"/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іджень : 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підручник. Харків: Право, 2019. 368 с. 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Комар Ю.М., Дубас Р.Г., 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Нестеренко С.С.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Комар В.Ю., 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Кондукоцова Н. В. 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Основи наукових </w:t>
      </w:r>
      <w:proofErr w:type="gramStart"/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досл</w:t>
      </w:r>
      <w:proofErr w:type="gramEnd"/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джень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Г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рафі</w:t>
      </w:r>
      <w:r w:rsidRPr="00D52724">
        <w:rPr>
          <w:rFonts w:ascii="Times New Roman" w:eastAsia="Malgun Gothic Semilight" w:hAnsi="Times New Roman" w:cs="Times New Roman"/>
          <w:sz w:val="28"/>
          <w:szCs w:val="28"/>
          <w:lang w:val="ru-RU" w:eastAsia="ru-RU"/>
        </w:rPr>
        <w:t>чне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2724">
        <w:rPr>
          <w:rFonts w:ascii="Times New Roman" w:eastAsia="Malgun Gothic Semilight" w:hAnsi="Times New Roman" w:cs="Times New Roman"/>
          <w:sz w:val="28"/>
          <w:szCs w:val="28"/>
          <w:lang w:val="ru-RU" w:eastAsia="ru-RU"/>
        </w:rPr>
        <w:t>моделювання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навчально-методичний  </w:t>
      </w:r>
      <w:proofErr w:type="gramStart"/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</w:t>
      </w:r>
      <w:proofErr w:type="gramEnd"/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бник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- 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К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: 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«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Уні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верситет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«Укра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ї</w:t>
      </w:r>
      <w:r w:rsidRPr="00D52724">
        <w:rPr>
          <w:rFonts w:ascii="Times New Roman" w:eastAsia="Malgun Gothic Semilight" w:hAnsi="Times New Roman" w:cs="Times New Roman"/>
          <w:bCs/>
          <w:sz w:val="28"/>
          <w:szCs w:val="28"/>
          <w:lang w:val="ru-RU" w:eastAsia="ru-RU"/>
        </w:rPr>
        <w:t>на»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D527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2020. – 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273</w:t>
      </w:r>
      <w:r w:rsidRPr="00D527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/>
        </w:rPr>
        <w:t xml:space="preserve"> </w:t>
      </w:r>
      <w:r w:rsidRPr="00D5272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</w:t>
      </w:r>
      <w:r w:rsidRPr="00D5272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D5272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D52724" w:rsidRPr="00D52724" w:rsidRDefault="00D52724" w:rsidP="00D52724">
      <w:pPr>
        <w:numPr>
          <w:ilvl w:val="0"/>
          <w:numId w:val="2"/>
        </w:numPr>
        <w:tabs>
          <w:tab w:val="left" w:pos="851"/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Колесников А. Основи наукових досліджень. Навч. посібник. Київ: ЦНЛ 2017. -144 с. </w:t>
      </w:r>
    </w:p>
    <w:p w:rsidR="00D52724" w:rsidRPr="00D52724" w:rsidRDefault="00D52724" w:rsidP="00D5272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i/>
          <w:sz w:val="28"/>
          <w:szCs w:val="28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«Україна»,доступного за посиланням:</w:t>
      </w:r>
    </w:p>
    <w:p w:rsidR="00D52724" w:rsidRPr="00D52724" w:rsidRDefault="00D52724" w:rsidP="00D52724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7" w:history="1">
        <w:r w:rsidRPr="00D5272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https://uu.edu.ua/upload/universitet/normativni_documenti/academic_dobrochesnist/Codex.pdf</w:t>
        </w:r>
      </w:hyperlink>
      <w:r w:rsidRPr="00D52724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2149"/>
        <w:gridCol w:w="7377"/>
      </w:tblGrid>
      <w:tr w:rsidR="00D52724" w:rsidRPr="00D52724" w:rsidTr="00BA3730">
        <w:tc>
          <w:tcPr>
            <w:tcW w:w="2149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Відвідування заняття</w:t>
            </w:r>
          </w:p>
        </w:tc>
        <w:tc>
          <w:tcPr>
            <w:tcW w:w="7377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Відвідування лекційних, практичних занять є обов’язковим.</w:t>
            </w:r>
          </w:p>
        </w:tc>
      </w:tr>
      <w:tr w:rsidR="00D52724" w:rsidRPr="00D52724" w:rsidTr="00BA3730">
        <w:tc>
          <w:tcPr>
            <w:tcW w:w="2149" w:type="dxa"/>
          </w:tcPr>
          <w:p w:rsidR="00D52724" w:rsidRPr="00D52724" w:rsidRDefault="00D52724" w:rsidP="00D52724">
            <w:pPr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Відпрацювання пропущених занять</w:t>
            </w:r>
          </w:p>
        </w:tc>
        <w:tc>
          <w:tcPr>
            <w:tcW w:w="7377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Здобувач освіти, який пропустив практичні заняття, самостійно вивчає матеріал за наведеними у силабусі рекомендованими джерелами, виконує завдання та надсилає результат викладачу. </w:t>
            </w:r>
            <w:r w:rsidRPr="00D52724">
              <w:rPr>
                <w:rFonts w:ascii="Times New Roman" w:eastAsia="Calibri" w:hAnsi="Times New Roman" w:cs="Times New Roman"/>
                <w:sz w:val="24"/>
                <w:szCs w:val="24"/>
              </w:rPr>
              <w:t>Через відсутність здобувача освіти на практичному занятті без поважних причин оцінка буде знижена.</w:t>
            </w:r>
          </w:p>
        </w:tc>
      </w:tr>
      <w:tr w:rsidR="00D52724" w:rsidRPr="00D52724" w:rsidTr="00BA3730">
        <w:tc>
          <w:tcPr>
            <w:tcW w:w="2149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Допуск до заліку</w:t>
            </w:r>
          </w:p>
        </w:tc>
        <w:tc>
          <w:tcPr>
            <w:tcW w:w="7377" w:type="dxa"/>
          </w:tcPr>
          <w:p w:rsidR="00D52724" w:rsidRPr="00D52724" w:rsidRDefault="00D52724" w:rsidP="00D52724">
            <w:pPr>
              <w:ind w:right="1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Відповідно до Положення про організацію та методику проведення поточного, підсумкового контролю та атестації здобувачів вищої та фахової передвищої освіти, п.3.1.:</w:t>
            </w:r>
          </w:p>
          <w:p w:rsidR="00D52724" w:rsidRPr="00D52724" w:rsidRDefault="00D52724" w:rsidP="00D52724">
            <w:pPr>
              <w:ind w:right="1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Оцінювання знань здобувачів вищої та фахової передвищої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передвищої освіти за результатами поточних і проміжних контролів, не може перевищувати 60. </w:t>
            </w:r>
          </w:p>
          <w:p w:rsidR="00D52724" w:rsidRPr="00D52724" w:rsidRDefault="00D52724" w:rsidP="00D52724">
            <w:pPr>
              <w:ind w:right="1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Здобувач вищої та фахової передвищої освіти не допускається до семестрового контролю з певної навчальної дисципліни, якщо він має заборгованості з лабораторних робіт, комп’ютерного </w:t>
            </w:r>
            <w:r w:rsidRPr="00D527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передвищої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D52724" w:rsidRPr="00D52724" w:rsidRDefault="00D52724" w:rsidP="00D52724">
            <w:pPr>
              <w:ind w:right="1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sz w:val="24"/>
                <w:szCs w:val="24"/>
              </w:rPr>
              <w:t>Недопуск здобувача вищої або фахової передвищої освіти до семестрового контролю з певної навчальної дисципліни не може бути причиною недопуску його до семестрового контролю з інших навчальних дисциплін.</w:t>
            </w:r>
          </w:p>
        </w:tc>
      </w:tr>
      <w:tr w:rsidR="00D52724" w:rsidRPr="00D52724" w:rsidTr="00BA3730">
        <w:tc>
          <w:tcPr>
            <w:tcW w:w="2149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Підсумкова модульна оцінка</w:t>
            </w:r>
          </w:p>
        </w:tc>
        <w:tc>
          <w:tcPr>
            <w:tcW w:w="7377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передвищої освіти </w:t>
            </w:r>
            <w:hyperlink r:id="rId8" w:history="1">
              <w:r w:rsidRPr="00D5272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https://uu.edu.ua/upload/universitet/ normativni_documenti/Osnovni_oficiyni_doc_UU/Osvitnya_d _t/Polozh_pro_metodiku_provedennya_controlyu_ta_atestacii.pdf</w:t>
              </w:r>
            </w:hyperlink>
            <w:r w:rsidRPr="00D5272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</w:tc>
      </w:tr>
      <w:tr w:rsidR="00D52724" w:rsidRPr="00D52724" w:rsidTr="00BA3730">
        <w:tc>
          <w:tcPr>
            <w:tcW w:w="2149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Залікова оцінка</w:t>
            </w:r>
          </w:p>
        </w:tc>
        <w:tc>
          <w:tcPr>
            <w:tcW w:w="7377" w:type="dxa"/>
          </w:tcPr>
          <w:p w:rsidR="00D52724" w:rsidRPr="00D52724" w:rsidRDefault="00D52724" w:rsidP="00D52724">
            <w:pPr>
              <w:tabs>
                <w:tab w:val="left" w:pos="116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Залікова оцінка є результатом виконання залікового завдання. Максимальна оцінка за залік – 40 балів.</w:t>
            </w:r>
          </w:p>
        </w:tc>
      </w:tr>
      <w:tr w:rsidR="00D52724" w:rsidRPr="00D52724" w:rsidTr="00BA3730">
        <w:tc>
          <w:tcPr>
            <w:tcW w:w="2149" w:type="dxa"/>
          </w:tcPr>
          <w:p w:rsidR="00D52724" w:rsidRPr="00D52724" w:rsidRDefault="00D52724" w:rsidP="00D527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Підсумкова оцінка з дисципліни</w:t>
            </w:r>
          </w:p>
        </w:tc>
        <w:tc>
          <w:tcPr>
            <w:tcW w:w="7377" w:type="dxa"/>
          </w:tcPr>
          <w:p w:rsidR="00D52724" w:rsidRPr="00D52724" w:rsidRDefault="00D52724" w:rsidP="00D52724">
            <w:pPr>
              <w:tabs>
                <w:tab w:val="left" w:pos="17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Підсумкова оцінка обчислюється як сума підсумкової модульної та залікової оцінки.</w:t>
            </w:r>
          </w:p>
        </w:tc>
      </w:tr>
    </w:tbl>
    <w:p w:rsidR="00D52724" w:rsidRPr="00D52724" w:rsidRDefault="00D52724" w:rsidP="00D527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Викладач:</w:t>
      </w:r>
    </w:p>
    <w:p w:rsidR="00D52724" w:rsidRPr="00D52724" w:rsidRDefault="00D52724" w:rsidP="00D527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Дубас Ростислав Григорович</w:t>
      </w: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доктор економічних наук </w:t>
      </w:r>
    </w:p>
    <w:p w:rsidR="00D52724" w:rsidRPr="00D52724" w:rsidRDefault="00D52724" w:rsidP="00D527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>завідувач кафедри управління та адміністрування</w:t>
      </w:r>
    </w:p>
    <w:p w:rsidR="00D52724" w:rsidRPr="00D52724" w:rsidRDefault="00D52724" w:rsidP="00D52724">
      <w:pPr>
        <w:spacing w:after="0" w:line="240" w:lineRule="auto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E-mail:</w:t>
      </w:r>
      <w:r w:rsidRPr="00D52724">
        <w:rPr>
          <w:rFonts w:ascii="Calibri" w:eastAsia="Calibri" w:hAnsi="Calibri" w:cs="Times New Roman"/>
          <w:sz w:val="28"/>
          <w:szCs w:val="28"/>
        </w:rPr>
        <w:t xml:space="preserve"> </w:t>
      </w:r>
      <w:r w:rsidRPr="00D52724">
        <w:rPr>
          <w:rFonts w:ascii="Times New Roman" w:eastAsia="Calibri" w:hAnsi="Times New Roman" w:cs="Times New Roman"/>
          <w:sz w:val="28"/>
          <w:szCs w:val="28"/>
          <w:lang w:val="en-US"/>
        </w:rPr>
        <w:t>dubasr</w:t>
      </w:r>
      <w:r w:rsidRPr="00D52724">
        <w:rPr>
          <w:rFonts w:ascii="Times New Roman" w:eastAsia="Calibri" w:hAnsi="Times New Roman" w:cs="Times New Roman"/>
          <w:sz w:val="28"/>
          <w:szCs w:val="28"/>
        </w:rPr>
        <w:t>@</w:t>
      </w:r>
      <w:r w:rsidRPr="00D52724">
        <w:rPr>
          <w:rFonts w:ascii="Times New Roman" w:eastAsia="Calibri" w:hAnsi="Times New Roman" w:cs="Times New Roman"/>
          <w:sz w:val="28"/>
          <w:szCs w:val="28"/>
          <w:lang w:val="en-US"/>
        </w:rPr>
        <w:t>ukr</w:t>
      </w:r>
      <w:r w:rsidRPr="00D52724">
        <w:rPr>
          <w:rFonts w:ascii="Times New Roman" w:eastAsia="Calibri" w:hAnsi="Times New Roman" w:cs="Times New Roman"/>
          <w:sz w:val="28"/>
          <w:szCs w:val="28"/>
        </w:rPr>
        <w:t>.</w:t>
      </w:r>
      <w:r w:rsidRPr="00D52724">
        <w:rPr>
          <w:rFonts w:ascii="Times New Roman" w:eastAsia="Calibri" w:hAnsi="Times New Roman" w:cs="Times New Roman"/>
          <w:sz w:val="28"/>
          <w:szCs w:val="28"/>
          <w:lang w:val="en-US"/>
        </w:rPr>
        <w:t>net</w:t>
      </w:r>
    </w:p>
    <w:p w:rsidR="00D52724" w:rsidRPr="00D52724" w:rsidRDefault="00D52724" w:rsidP="00D52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Тел.:</w:t>
      </w: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 067 969 32 57</w:t>
      </w:r>
    </w:p>
    <w:p w:rsidR="00D52724" w:rsidRPr="00D52724" w:rsidRDefault="00D52724" w:rsidP="00D52724">
      <w:pPr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b/>
          <w:sz w:val="28"/>
          <w:szCs w:val="28"/>
        </w:rPr>
        <w:t>Адреса:</w:t>
      </w: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 вул. Львівська 23, ІІ корп., каб. 407</w:t>
      </w:r>
    </w:p>
    <w:p w:rsidR="00D52724" w:rsidRPr="00D52724" w:rsidRDefault="00D52724" w:rsidP="00D52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 xml:space="preserve">Розглянуто та затверджено на кафедрі </w:t>
      </w:r>
      <w:r w:rsidRPr="00D527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управління та адміністрування </w:t>
      </w:r>
    </w:p>
    <w:p w:rsidR="00D52724" w:rsidRPr="00D52724" w:rsidRDefault="00D52724" w:rsidP="00D52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sz w:val="28"/>
          <w:szCs w:val="28"/>
        </w:rPr>
        <w:t>Протокол №1 від 29.08.2022 р.</w:t>
      </w:r>
    </w:p>
    <w:p w:rsidR="00D52724" w:rsidRPr="00D52724" w:rsidRDefault="00D52724" w:rsidP="00D52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2724" w:rsidRPr="00D52724" w:rsidRDefault="00D52724" w:rsidP="00D527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Завідувач кафедри </w:t>
      </w:r>
    </w:p>
    <w:p w:rsidR="00D52724" w:rsidRPr="00D52724" w:rsidRDefault="00D52724" w:rsidP="00D527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 та адміністрування__________________  Ростислав ДУБАС</w:t>
      </w:r>
    </w:p>
    <w:p w:rsidR="00D52724" w:rsidRPr="00D52724" w:rsidRDefault="00D52724" w:rsidP="00D527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2724" w:rsidRPr="00D52724" w:rsidRDefault="00D52724" w:rsidP="00D5272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>Перевірено:</w:t>
      </w:r>
    </w:p>
    <w:p w:rsidR="00D52724" w:rsidRPr="00D52724" w:rsidRDefault="00D52724" w:rsidP="00D52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24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методичного відділу ___________________ Вікторія БАУЛА</w:t>
      </w:r>
    </w:p>
    <w:p w:rsidR="00D52724" w:rsidRPr="00D52724" w:rsidRDefault="00D52724" w:rsidP="00D5272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522" w:rsidRPr="00D52724" w:rsidRDefault="00466522" w:rsidP="00D52724">
      <w:bookmarkStart w:id="0" w:name="_GoBack"/>
      <w:bookmarkEnd w:id="0"/>
    </w:p>
    <w:sectPr w:rsidR="00466522" w:rsidRPr="00D52724" w:rsidSect="002C10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D0D"/>
    <w:multiLevelType w:val="hybridMultilevel"/>
    <w:tmpl w:val="A9141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A4A90"/>
    <w:multiLevelType w:val="hybridMultilevel"/>
    <w:tmpl w:val="F6D6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D6B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D5"/>
    <w:rsid w:val="0004247A"/>
    <w:rsid w:val="000712B2"/>
    <w:rsid w:val="0017603B"/>
    <w:rsid w:val="001D11B5"/>
    <w:rsid w:val="002C10D7"/>
    <w:rsid w:val="002D031A"/>
    <w:rsid w:val="00466522"/>
    <w:rsid w:val="00517D4B"/>
    <w:rsid w:val="00555C3E"/>
    <w:rsid w:val="005B533F"/>
    <w:rsid w:val="005C1AD3"/>
    <w:rsid w:val="0069696E"/>
    <w:rsid w:val="00731D8D"/>
    <w:rsid w:val="009E6CC6"/>
    <w:rsid w:val="00B41FC3"/>
    <w:rsid w:val="00BB44E0"/>
    <w:rsid w:val="00BD0396"/>
    <w:rsid w:val="00BF69D5"/>
    <w:rsid w:val="00C2272E"/>
    <w:rsid w:val="00C96208"/>
    <w:rsid w:val="00CB1E77"/>
    <w:rsid w:val="00CE2AA1"/>
    <w:rsid w:val="00D52724"/>
    <w:rsid w:val="00E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BF69D5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D0396"/>
  </w:style>
  <w:style w:type="paragraph" w:styleId="a6">
    <w:name w:val="Body Text"/>
    <w:basedOn w:val="a"/>
    <w:link w:val="a7"/>
    <w:uiPriority w:val="99"/>
    <w:semiHidden/>
    <w:unhideWhenUsed/>
    <w:rsid w:val="006969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9696E"/>
  </w:style>
  <w:style w:type="paragraph" w:customStyle="1" w:styleId="Default">
    <w:name w:val="Default"/>
    <w:rsid w:val="0069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E2AA1"/>
    <w:pPr>
      <w:widowControl w:val="0"/>
      <w:autoSpaceDE w:val="0"/>
      <w:autoSpaceDN w:val="0"/>
      <w:spacing w:after="0" w:line="240" w:lineRule="auto"/>
      <w:ind w:left="9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1">
    <w:name w:val="toc 1"/>
    <w:basedOn w:val="a"/>
    <w:next w:val="a"/>
    <w:autoRedefine/>
    <w:uiPriority w:val="39"/>
    <w:unhideWhenUsed/>
    <w:qFormat/>
    <w:rsid w:val="00CE2AA1"/>
    <w:pPr>
      <w:spacing w:after="100" w:line="276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BF69D5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BD0396"/>
  </w:style>
  <w:style w:type="paragraph" w:styleId="a6">
    <w:name w:val="Body Text"/>
    <w:basedOn w:val="a"/>
    <w:link w:val="a7"/>
    <w:uiPriority w:val="99"/>
    <w:semiHidden/>
    <w:unhideWhenUsed/>
    <w:rsid w:val="006969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9696E"/>
  </w:style>
  <w:style w:type="paragraph" w:customStyle="1" w:styleId="Default">
    <w:name w:val="Default"/>
    <w:rsid w:val="0069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E2AA1"/>
    <w:pPr>
      <w:widowControl w:val="0"/>
      <w:autoSpaceDE w:val="0"/>
      <w:autoSpaceDN w:val="0"/>
      <w:spacing w:after="0" w:line="240" w:lineRule="auto"/>
      <w:ind w:left="9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1">
    <w:name w:val="toc 1"/>
    <w:basedOn w:val="a"/>
    <w:next w:val="a"/>
    <w:autoRedefine/>
    <w:uiPriority w:val="39"/>
    <w:unhideWhenUsed/>
    <w:qFormat/>
    <w:rsid w:val="00CE2AA1"/>
    <w:pPr>
      <w:spacing w:after="100" w:line="276" w:lineRule="auto"/>
      <w:jc w:val="both"/>
    </w:pPr>
    <w:rPr>
      <w:rFonts w:ascii="Times New Roman" w:eastAsia="Calibri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u.edu.ua/upload/universitet/normativni_documenti/academic_dobrochesnist/Code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.ukraine.edu.ua/course/view.php?id=47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vasya</cp:lastModifiedBy>
  <cp:revision>2</cp:revision>
  <dcterms:created xsi:type="dcterms:W3CDTF">2023-04-17T11:06:00Z</dcterms:created>
  <dcterms:modified xsi:type="dcterms:W3CDTF">2023-04-17T11:06:00Z</dcterms:modified>
</cp:coreProperties>
</file>