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65" w:rsidRPr="000A5BC1" w:rsidRDefault="00AE6D65" w:rsidP="00AE6D65">
      <w:pPr>
        <w:pStyle w:val="Default"/>
        <w:jc w:val="center"/>
        <w:rPr>
          <w:b/>
          <w:bCs/>
          <w:sz w:val="28"/>
          <w:szCs w:val="28"/>
        </w:rPr>
      </w:pPr>
      <w:r w:rsidRPr="00D53AEE">
        <w:rPr>
          <w:b/>
          <w:bCs/>
          <w:sz w:val="28"/>
          <w:szCs w:val="28"/>
        </w:rPr>
        <w:t xml:space="preserve">ЗВО </w:t>
      </w:r>
      <w:r>
        <w:rPr>
          <w:b/>
          <w:bCs/>
          <w:sz w:val="28"/>
          <w:szCs w:val="28"/>
        </w:rPr>
        <w:t>«</w:t>
      </w:r>
      <w:r w:rsidRPr="000A5BC1">
        <w:rPr>
          <w:b/>
          <w:bCs/>
          <w:sz w:val="28"/>
          <w:szCs w:val="28"/>
        </w:rPr>
        <w:t>ВІДКРИТИЙ МІЖНАРОДНИЙ УНІВЕРСИТЕТ РОЗВИТКУ ЛЮДИНИ «УКРАЇНА»</w:t>
      </w:r>
    </w:p>
    <w:p w:rsidR="00AE6D65" w:rsidRPr="000A5BC1" w:rsidRDefault="00AE6D65" w:rsidP="00AE6D65">
      <w:pPr>
        <w:pStyle w:val="Default"/>
        <w:jc w:val="center"/>
        <w:rPr>
          <w:sz w:val="28"/>
          <w:szCs w:val="28"/>
        </w:rPr>
      </w:pPr>
    </w:p>
    <w:p w:rsidR="00AE6D65" w:rsidRPr="000A5BC1" w:rsidRDefault="00AE6D65" w:rsidP="00AE6D65">
      <w:pPr>
        <w:pStyle w:val="Default"/>
        <w:jc w:val="center"/>
        <w:rPr>
          <w:b/>
          <w:bCs/>
          <w:sz w:val="28"/>
          <w:szCs w:val="28"/>
        </w:rPr>
      </w:pPr>
      <w:r w:rsidRPr="000A5BC1">
        <w:rPr>
          <w:b/>
          <w:bCs/>
          <w:sz w:val="28"/>
          <w:szCs w:val="28"/>
        </w:rPr>
        <w:t>ІНСТИТУТ ЕКОНОМІКИ ТА МЕНЕДЖМЕНТУ</w:t>
      </w:r>
    </w:p>
    <w:p w:rsidR="00AE6D65" w:rsidRPr="000A5BC1" w:rsidRDefault="00AE6D65" w:rsidP="00AE6D65">
      <w:pPr>
        <w:pStyle w:val="Default"/>
        <w:jc w:val="center"/>
        <w:rPr>
          <w:b/>
          <w:bCs/>
          <w:sz w:val="28"/>
          <w:szCs w:val="28"/>
        </w:rPr>
      </w:pPr>
    </w:p>
    <w:p w:rsidR="00AE6D65" w:rsidRPr="000A5BC1" w:rsidRDefault="00AE6D65" w:rsidP="00AE6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C1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</w:rPr>
        <w:t>УПРАВЛІННЯ ТА АДМІНІСТРУВАННЯ</w:t>
      </w:r>
    </w:p>
    <w:p w:rsidR="00AE6D65" w:rsidRPr="000A5BC1" w:rsidRDefault="00AE6D65" w:rsidP="00AE6D65">
      <w:pPr>
        <w:pStyle w:val="Default"/>
        <w:jc w:val="center"/>
        <w:rPr>
          <w:sz w:val="28"/>
          <w:szCs w:val="28"/>
        </w:rPr>
      </w:pPr>
    </w:p>
    <w:p w:rsidR="00AE6D65" w:rsidRPr="000A5BC1" w:rsidRDefault="00AE6D65" w:rsidP="00AE6D65">
      <w:pPr>
        <w:pStyle w:val="Default"/>
        <w:jc w:val="center"/>
        <w:rPr>
          <w:b/>
          <w:bCs/>
          <w:sz w:val="28"/>
          <w:szCs w:val="28"/>
        </w:rPr>
      </w:pPr>
      <w:r w:rsidRPr="000A5BC1">
        <w:rPr>
          <w:b/>
          <w:bCs/>
          <w:sz w:val="28"/>
          <w:szCs w:val="28"/>
        </w:rPr>
        <w:t>СИЛАБУС</w:t>
      </w:r>
    </w:p>
    <w:p w:rsidR="00AE6D65" w:rsidRPr="000A5BC1" w:rsidRDefault="00AE6D65" w:rsidP="00AE6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C1">
        <w:rPr>
          <w:rFonts w:ascii="Times New Roman" w:hAnsi="Times New Roman" w:cs="Times New Roman"/>
          <w:b/>
          <w:sz w:val="28"/>
          <w:szCs w:val="28"/>
        </w:rPr>
        <w:t>обов’язкової навчальної дисципліни Циклу професійної підготовки</w:t>
      </w:r>
    </w:p>
    <w:p w:rsidR="00AE6D65" w:rsidRPr="000A5BC1" w:rsidRDefault="00AE6D65" w:rsidP="00AE6D6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 2.9 </w:t>
      </w:r>
      <w:r w:rsidRPr="000A5BC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Торговельне підприємництво</w:t>
      </w:r>
      <w:r w:rsidRPr="000A5BC1">
        <w:rPr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203"/>
      </w:tblGrid>
      <w:tr w:rsidR="00AE6D65" w:rsidRPr="000A5BC1" w:rsidTr="00B509C3">
        <w:tc>
          <w:tcPr>
            <w:tcW w:w="3652" w:type="dxa"/>
          </w:tcPr>
          <w:p w:rsidR="00AE6D65" w:rsidRPr="000A5BC1" w:rsidRDefault="00AE6D65" w:rsidP="00B509C3">
            <w:pPr>
              <w:pStyle w:val="Default"/>
              <w:jc w:val="both"/>
              <w:rPr>
                <w:sz w:val="28"/>
                <w:szCs w:val="28"/>
              </w:rPr>
            </w:pPr>
            <w:r w:rsidRPr="000A5BC1">
              <w:rPr>
                <w:sz w:val="28"/>
                <w:szCs w:val="28"/>
              </w:rPr>
              <w:t>Освітній ступінь</w:t>
            </w:r>
          </w:p>
        </w:tc>
        <w:tc>
          <w:tcPr>
            <w:tcW w:w="6203" w:type="dxa"/>
          </w:tcPr>
          <w:p w:rsidR="00AE6D65" w:rsidRPr="000A5BC1" w:rsidRDefault="00AE6D65" w:rsidP="00B509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молодший </w:t>
            </w:r>
            <w:r w:rsidRPr="00FD5E58">
              <w:rPr>
                <w:sz w:val="28"/>
                <w:szCs w:val="28"/>
              </w:rPr>
              <w:t>бакалавр</w:t>
            </w:r>
          </w:p>
        </w:tc>
      </w:tr>
      <w:tr w:rsidR="00AE6D65" w:rsidRPr="000A5BC1" w:rsidTr="00B509C3">
        <w:tc>
          <w:tcPr>
            <w:tcW w:w="3652" w:type="dxa"/>
          </w:tcPr>
          <w:p w:rsidR="00AE6D65" w:rsidRPr="000A5BC1" w:rsidRDefault="00AE6D65" w:rsidP="00B509C3">
            <w:pPr>
              <w:pStyle w:val="Default"/>
              <w:jc w:val="both"/>
              <w:rPr>
                <w:sz w:val="28"/>
                <w:szCs w:val="28"/>
              </w:rPr>
            </w:pPr>
            <w:r w:rsidRPr="000A5BC1">
              <w:rPr>
                <w:sz w:val="28"/>
                <w:szCs w:val="28"/>
              </w:rPr>
              <w:t>Галузь знань</w:t>
            </w:r>
          </w:p>
        </w:tc>
        <w:tc>
          <w:tcPr>
            <w:tcW w:w="6203" w:type="dxa"/>
          </w:tcPr>
          <w:p w:rsidR="00AE6D65" w:rsidRPr="000A5BC1" w:rsidRDefault="00AE6D65" w:rsidP="00B509C3">
            <w:pPr>
              <w:pStyle w:val="Default"/>
              <w:jc w:val="both"/>
              <w:rPr>
                <w:sz w:val="28"/>
                <w:szCs w:val="28"/>
              </w:rPr>
            </w:pPr>
            <w:r w:rsidRPr="000A5BC1">
              <w:rPr>
                <w:sz w:val="28"/>
                <w:szCs w:val="28"/>
              </w:rPr>
              <w:t>07 «Управління та адміністрування»</w:t>
            </w:r>
          </w:p>
        </w:tc>
      </w:tr>
      <w:tr w:rsidR="00AE6D65" w:rsidRPr="00C436EC" w:rsidTr="00B509C3">
        <w:tc>
          <w:tcPr>
            <w:tcW w:w="3652" w:type="dxa"/>
          </w:tcPr>
          <w:p w:rsidR="00AE6D65" w:rsidRPr="000A5BC1" w:rsidRDefault="00AE6D65" w:rsidP="00B509C3">
            <w:pPr>
              <w:pStyle w:val="Default"/>
              <w:jc w:val="both"/>
              <w:rPr>
                <w:sz w:val="28"/>
                <w:szCs w:val="28"/>
              </w:rPr>
            </w:pPr>
            <w:r w:rsidRPr="000A5BC1">
              <w:rPr>
                <w:sz w:val="28"/>
                <w:szCs w:val="28"/>
              </w:rPr>
              <w:t>Спеціальність</w:t>
            </w:r>
          </w:p>
        </w:tc>
        <w:tc>
          <w:tcPr>
            <w:tcW w:w="6203" w:type="dxa"/>
          </w:tcPr>
          <w:p w:rsidR="00AE6D65" w:rsidRPr="000A5BC1" w:rsidRDefault="00AE6D65" w:rsidP="00B509C3">
            <w:pPr>
              <w:pStyle w:val="Default"/>
              <w:jc w:val="both"/>
              <w:rPr>
                <w:sz w:val="28"/>
                <w:szCs w:val="28"/>
              </w:rPr>
            </w:pPr>
            <w:r w:rsidRPr="000A5BC1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6</w:t>
            </w:r>
            <w:r w:rsidRPr="000A5BC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Підприємництво, торгівля та біржова діяльність</w:t>
            </w:r>
            <w:r w:rsidRPr="000A5BC1">
              <w:rPr>
                <w:sz w:val="28"/>
                <w:szCs w:val="28"/>
              </w:rPr>
              <w:t>»</w:t>
            </w:r>
          </w:p>
        </w:tc>
      </w:tr>
      <w:tr w:rsidR="00AE6D65" w:rsidRPr="00C436EC" w:rsidTr="00B509C3">
        <w:tc>
          <w:tcPr>
            <w:tcW w:w="3652" w:type="dxa"/>
          </w:tcPr>
          <w:p w:rsidR="00AE6D65" w:rsidRPr="000A5BC1" w:rsidRDefault="00AE6D65" w:rsidP="00B509C3">
            <w:pPr>
              <w:pStyle w:val="Default"/>
              <w:jc w:val="both"/>
              <w:rPr>
                <w:sz w:val="28"/>
                <w:szCs w:val="28"/>
              </w:rPr>
            </w:pPr>
            <w:r w:rsidRPr="000A5BC1">
              <w:rPr>
                <w:sz w:val="28"/>
                <w:szCs w:val="28"/>
              </w:rPr>
              <w:t>Освітня програма</w:t>
            </w:r>
          </w:p>
        </w:tc>
        <w:tc>
          <w:tcPr>
            <w:tcW w:w="6203" w:type="dxa"/>
          </w:tcPr>
          <w:p w:rsidR="00AE6D65" w:rsidRPr="000A5BC1" w:rsidRDefault="00AE6D65" w:rsidP="00B509C3">
            <w:pPr>
              <w:pStyle w:val="Default"/>
              <w:jc w:val="both"/>
              <w:rPr>
                <w:sz w:val="28"/>
                <w:szCs w:val="28"/>
              </w:rPr>
            </w:pPr>
            <w:r w:rsidRPr="000A5BC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Підприємництво, торгівля та біржова діяльність</w:t>
            </w:r>
            <w:r w:rsidRPr="000A5BC1">
              <w:rPr>
                <w:sz w:val="28"/>
                <w:szCs w:val="28"/>
              </w:rPr>
              <w:t>»</w:t>
            </w:r>
          </w:p>
        </w:tc>
      </w:tr>
    </w:tbl>
    <w:p w:rsidR="00AE6D65" w:rsidRPr="000A5BC1" w:rsidRDefault="00AE6D65" w:rsidP="00AE6D65">
      <w:pPr>
        <w:pStyle w:val="Default"/>
        <w:jc w:val="center"/>
        <w:rPr>
          <w:b/>
          <w:bCs/>
          <w:sz w:val="28"/>
          <w:szCs w:val="28"/>
        </w:rPr>
      </w:pPr>
    </w:p>
    <w:p w:rsidR="00AE6D65" w:rsidRPr="000A5BC1" w:rsidRDefault="00AE6D65" w:rsidP="00AE6D65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>МЕТА ДИСЦИПЛІНИ</w:t>
      </w:r>
    </w:p>
    <w:p w:rsidR="00AE6D65" w:rsidRPr="00A620E6" w:rsidRDefault="00AE6D65" w:rsidP="00AE6D65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Ф</w:t>
      </w:r>
      <w:r w:rsidRPr="00A620E6">
        <w:rPr>
          <w:rFonts w:ascii="Times New Roman" w:hAnsi="Times New Roman"/>
          <w:sz w:val="28"/>
          <w:szCs w:val="28"/>
        </w:rPr>
        <w:t>ормування системи знань, вмінь і навичок у майбутніх фахівців з організації підприємництва на ринку товарів та послуг.</w:t>
      </w:r>
    </w:p>
    <w:p w:rsidR="00AE6D65" w:rsidRPr="000A5BC1" w:rsidRDefault="00AE6D65" w:rsidP="00AE6D65">
      <w:pPr>
        <w:pStyle w:val="Default"/>
        <w:ind w:firstLine="567"/>
        <w:jc w:val="both"/>
        <w:rPr>
          <w:b/>
          <w:sz w:val="28"/>
          <w:szCs w:val="28"/>
        </w:rPr>
      </w:pPr>
    </w:p>
    <w:p w:rsidR="00AE6D65" w:rsidRPr="000A5BC1" w:rsidRDefault="00AE6D65" w:rsidP="00AE6D65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 xml:space="preserve">ПЕРЕЛІК ОЧІКУВАНИХ РЕЗУЛЬТАТІВ НАВЧАННЯ </w:t>
      </w:r>
    </w:p>
    <w:p w:rsidR="00AE6D65" w:rsidRPr="00A620E6" w:rsidRDefault="00AE6D65" w:rsidP="00AE6D65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0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ПРН 1.</w:t>
      </w:r>
      <w:r w:rsidRPr="00A62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Використовувати базові знання з підприємництва, торгівлі і біржової діяльності й уміння критичного мислення, аналізу та синтезу в професійних цілях.</w:t>
      </w:r>
    </w:p>
    <w:p w:rsidR="00AE6D65" w:rsidRPr="00A620E6" w:rsidRDefault="00AE6D65" w:rsidP="00AE6D65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0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ПРН 2.</w:t>
      </w:r>
      <w:r w:rsidRPr="00A62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Застосовувати набуті знання для виявлення, постановки та вирішення завдань за різних практичних ситуацій у підприємницькій, торговельній та біржовій діяльності.</w:t>
      </w:r>
    </w:p>
    <w:p w:rsidR="00AE6D65" w:rsidRPr="00A620E6" w:rsidRDefault="00AE6D65" w:rsidP="00AE6D65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0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ПРН 3.</w:t>
      </w:r>
      <w:r w:rsidRPr="00A62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Мати навички письмової та усної професійної комунікації державною й іноземною мовами.</w:t>
      </w:r>
    </w:p>
    <w:p w:rsidR="00AE6D65" w:rsidRPr="00A620E6" w:rsidRDefault="00AE6D65" w:rsidP="00AE6D65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0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ПРН 6.</w:t>
      </w:r>
      <w:r w:rsidRPr="00A62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Вміти працювати в команді, мати навички міжособистісної взаємодії, які дозволяють досягати професійних цілей.</w:t>
      </w:r>
    </w:p>
    <w:p w:rsidR="00AE6D65" w:rsidRPr="00A620E6" w:rsidRDefault="00AE6D65" w:rsidP="00AE6D65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0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ПРН 7.</w:t>
      </w:r>
      <w:r w:rsidRPr="00A62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Демонструвати підприємливість у різних напрямах професійної діяльності та брати відповідальність за результати.</w:t>
      </w:r>
    </w:p>
    <w:p w:rsidR="00AE6D65" w:rsidRPr="00A620E6" w:rsidRDefault="00AE6D65" w:rsidP="00AE6D65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0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ПРН 9.</w:t>
      </w:r>
      <w:r w:rsidRPr="00A62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Знати вимоги до діяльності за спеціальністю, зумовлені необхідністю забезпечення сталого розвитку України, її зміцнення як демократичної, соціальної і правової держави.</w:t>
      </w:r>
    </w:p>
    <w:p w:rsidR="00AE6D65" w:rsidRPr="00A620E6" w:rsidRDefault="00AE6D65" w:rsidP="00AE6D65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0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ПРН 11.</w:t>
      </w:r>
      <w:r w:rsidRPr="00A62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Демонструвати базові і структуровані знання у сфері підприємництва, торгівлі та біржової діяльності для подальшого використання на практиці.</w:t>
      </w:r>
    </w:p>
    <w:p w:rsidR="00AE6D65" w:rsidRPr="00A620E6" w:rsidRDefault="00AE6D65" w:rsidP="00AE6D65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0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ПРН 12.</w:t>
      </w:r>
      <w:r w:rsidRPr="00A62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Вміти застосовувати інноваційні підходи в підприємницькій, торговельній та біржовій діяльності.</w:t>
      </w:r>
    </w:p>
    <w:p w:rsidR="00AE6D65" w:rsidRDefault="00AE6D65" w:rsidP="00AE6D65">
      <w:pPr>
        <w:pStyle w:val="aa"/>
        <w:tabs>
          <w:tab w:val="left" w:pos="20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0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ПРН 14.</w:t>
      </w:r>
      <w:r w:rsidRPr="00A62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Знати основи бізнес-планування, оцінювання кон’юнктури ринків та результатів діяльності підприємницьких, торговельних і біржових структур із урахуванням ризиків.</w:t>
      </w:r>
    </w:p>
    <w:p w:rsidR="00AE6D65" w:rsidRPr="00A620E6" w:rsidRDefault="00AE6D65" w:rsidP="00AE6D65">
      <w:pPr>
        <w:pStyle w:val="aa"/>
        <w:tabs>
          <w:tab w:val="left" w:pos="20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6D65" w:rsidRPr="000A5BC1" w:rsidRDefault="00AE6D65" w:rsidP="00AE6D65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>ПЕРЕЛІК КОМПЕТЕНТНОСТЕЙ, ЯКІ ЗАБЕЗПЕЧУЄ ДИСЦИПЛІНА</w:t>
      </w:r>
    </w:p>
    <w:p w:rsidR="00AE6D65" w:rsidRPr="00A620E6" w:rsidRDefault="00AE6D65" w:rsidP="00AE6D65">
      <w:pPr>
        <w:spacing w:after="0" w:line="228" w:lineRule="auto"/>
        <w:ind w:right="35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0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ЗК 1.</w:t>
      </w:r>
      <w:r w:rsidRPr="00A62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до абстрактного мислення, аналізу та синтезу.</w:t>
      </w:r>
    </w:p>
    <w:p w:rsidR="00AE6D65" w:rsidRPr="00A620E6" w:rsidRDefault="00AE6D65" w:rsidP="00AE6D65">
      <w:pPr>
        <w:spacing w:after="0" w:line="228" w:lineRule="auto"/>
        <w:ind w:right="35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0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ЗК 2.</w:t>
      </w:r>
      <w:r w:rsidRPr="00A62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застосовувати отримані знання в практичних ситуаціях.</w:t>
      </w:r>
    </w:p>
    <w:p w:rsidR="00AE6D65" w:rsidRPr="00A620E6" w:rsidRDefault="00AE6D65" w:rsidP="00AE6D65">
      <w:pPr>
        <w:spacing w:after="0" w:line="228" w:lineRule="auto"/>
        <w:ind w:right="35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0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ЗК 3.</w:t>
      </w:r>
      <w:r w:rsidRPr="00A62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спілкуватися державною мовою як усно, так і письмово.</w:t>
      </w:r>
    </w:p>
    <w:p w:rsidR="00AE6D65" w:rsidRPr="00A620E6" w:rsidRDefault="00AE6D65" w:rsidP="00AE6D65">
      <w:pPr>
        <w:spacing w:after="0" w:line="228" w:lineRule="auto"/>
        <w:ind w:right="35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0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ЗК 5.</w:t>
      </w:r>
      <w:r w:rsidRPr="00A62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Навички використання інформаційних і комунікаційних технологій.</w:t>
      </w:r>
    </w:p>
    <w:p w:rsidR="00AE6D65" w:rsidRPr="00A620E6" w:rsidRDefault="00AE6D65" w:rsidP="00AE6D65">
      <w:pPr>
        <w:spacing w:after="0" w:line="228" w:lineRule="auto"/>
        <w:ind w:right="35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0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ЗК 6.</w:t>
      </w:r>
      <w:r w:rsidRPr="00A62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до пошуку, оброблення та аналізу інформації з різних джерел.</w:t>
      </w:r>
    </w:p>
    <w:p w:rsidR="00AE6D65" w:rsidRPr="00A620E6" w:rsidRDefault="00AE6D65" w:rsidP="00AE6D65">
      <w:pPr>
        <w:spacing w:after="0" w:line="240" w:lineRule="auto"/>
        <w:ind w:right="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0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ЗК 7.</w:t>
      </w:r>
      <w:r w:rsidRPr="00A62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працювати в команді. </w:t>
      </w:r>
    </w:p>
    <w:p w:rsidR="00AE6D65" w:rsidRPr="00A620E6" w:rsidRDefault="00AE6D65" w:rsidP="00AE6D65">
      <w:pPr>
        <w:spacing w:after="0" w:line="228" w:lineRule="auto"/>
        <w:ind w:right="35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0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ЗК 8.</w:t>
      </w:r>
      <w:r w:rsidRPr="00A62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виявляти ініціативу та підприємливість.</w:t>
      </w:r>
    </w:p>
    <w:p w:rsidR="00AE6D65" w:rsidRPr="00A620E6" w:rsidRDefault="00AE6D65" w:rsidP="00AE6D65">
      <w:pPr>
        <w:spacing w:after="0" w:line="228" w:lineRule="auto"/>
        <w:ind w:right="35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0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ЗК 10.</w:t>
      </w:r>
      <w:r w:rsidRPr="00A62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діяти відповідально та свідомо.</w:t>
      </w:r>
    </w:p>
    <w:p w:rsidR="00AE6D65" w:rsidRPr="00A620E6" w:rsidRDefault="00AE6D65" w:rsidP="00AE6D65">
      <w:pPr>
        <w:spacing w:after="0" w:line="228" w:lineRule="auto"/>
        <w:ind w:right="35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0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ЗК 11.</w:t>
      </w:r>
      <w:r w:rsidRPr="00A62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реалізувати свої права та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  і громадянина в Україні.</w:t>
      </w:r>
    </w:p>
    <w:p w:rsidR="00AE6D65" w:rsidRPr="008F41F6" w:rsidRDefault="00AE6D65" w:rsidP="00AE6D65">
      <w:pPr>
        <w:spacing w:after="0" w:line="228" w:lineRule="auto"/>
        <w:ind w:right="133" w:hanging="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E6D65" w:rsidRPr="00A620E6" w:rsidRDefault="00AE6D65" w:rsidP="00AE6D65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0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 1.</w:t>
      </w:r>
      <w:r w:rsidRPr="00A62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Критичне осмислення теоретичних засад підприємницької, торговельної та біржової діяльності. </w:t>
      </w:r>
    </w:p>
    <w:p w:rsidR="00AE6D65" w:rsidRPr="00A620E6" w:rsidRDefault="00AE6D65" w:rsidP="00AE6D65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0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 2.</w:t>
      </w:r>
      <w:r w:rsidRPr="00A62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обирати та використовувати відповідні методи, інструментарій для обґрунтування рішень щодо створення, функціонування підприємницьких, торговельних і біржових структур. </w:t>
      </w:r>
    </w:p>
    <w:p w:rsidR="00AE6D65" w:rsidRPr="00A620E6" w:rsidRDefault="00AE6D65" w:rsidP="00AE6D65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0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 3.</w:t>
      </w:r>
      <w:r w:rsidRPr="00A62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здійснювати діяльність у взаємодії суб’єктів ринкових відносин.</w:t>
      </w:r>
    </w:p>
    <w:p w:rsidR="00AE6D65" w:rsidRPr="00A620E6" w:rsidRDefault="00AE6D65" w:rsidP="00AE6D65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0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 5.</w:t>
      </w:r>
      <w:r w:rsidRPr="00A62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здійснювати діяльність із дотриманням вимог нормативно-правових документів у сфері підприємницької, торговельної та біржової діяльності.</w:t>
      </w:r>
    </w:p>
    <w:p w:rsidR="00AE6D65" w:rsidRPr="00A620E6" w:rsidRDefault="00AE6D65" w:rsidP="00AE6D65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0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 6.</w:t>
      </w:r>
      <w:r w:rsidRPr="00A62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визначати і виконувати професійні завдання з організації діяльності підприємницьких, торговельних та біржових структур.</w:t>
      </w:r>
    </w:p>
    <w:p w:rsidR="00AE6D65" w:rsidRPr="00A620E6" w:rsidRDefault="00AE6D65" w:rsidP="00AE6D65">
      <w:pPr>
        <w:spacing w:after="0" w:line="228" w:lineRule="auto"/>
        <w:ind w:right="133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0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 7.</w:t>
      </w:r>
      <w:r w:rsidRPr="00A62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до бізнес-планування, оцінювання кон’юнктури ринків і результатів діяльності у сфері підприємництва, торгівлі та біржової практики з урахуванням ризиків.</w:t>
      </w:r>
    </w:p>
    <w:p w:rsidR="00AE6D65" w:rsidRDefault="00AE6D65" w:rsidP="00AE6D65">
      <w:pPr>
        <w:spacing w:after="0" w:line="228" w:lineRule="auto"/>
        <w:ind w:right="133" w:hanging="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D65" w:rsidRPr="006D61E9" w:rsidRDefault="00AE6D65" w:rsidP="00AE6D6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A5BC1">
        <w:rPr>
          <w:b/>
          <w:bCs/>
          <w:i/>
          <w:iCs/>
          <w:sz w:val="28"/>
          <w:szCs w:val="28"/>
        </w:rPr>
        <w:t>Анотація дисципліни.</w:t>
      </w:r>
      <w:r w:rsidRPr="000A5BC1">
        <w:rPr>
          <w:bCs/>
          <w:i/>
          <w:iCs/>
          <w:sz w:val="28"/>
          <w:szCs w:val="28"/>
        </w:rPr>
        <w:t xml:space="preserve"> </w:t>
      </w:r>
      <w:r w:rsidRPr="006D61E9">
        <w:rPr>
          <w:color w:val="auto"/>
          <w:sz w:val="28"/>
          <w:szCs w:val="28"/>
        </w:rPr>
        <w:t>Навчальний матеріал дисципліни поділено на 1</w:t>
      </w:r>
      <w:r>
        <w:rPr>
          <w:color w:val="auto"/>
          <w:sz w:val="28"/>
          <w:szCs w:val="28"/>
        </w:rPr>
        <w:t>4</w:t>
      </w:r>
      <w:r w:rsidRPr="006D61E9">
        <w:rPr>
          <w:color w:val="auto"/>
          <w:sz w:val="28"/>
          <w:szCs w:val="28"/>
        </w:rPr>
        <w:t xml:space="preserve"> основних тем, в яких логічно й послідовно розкриваються основні поняття </w:t>
      </w:r>
      <w:r>
        <w:rPr>
          <w:color w:val="auto"/>
          <w:sz w:val="28"/>
          <w:szCs w:val="28"/>
        </w:rPr>
        <w:t>торговельного підприємництва</w:t>
      </w:r>
      <w:r w:rsidRPr="006D61E9">
        <w:rPr>
          <w:color w:val="auto"/>
          <w:sz w:val="28"/>
          <w:szCs w:val="28"/>
        </w:rPr>
        <w:t>. На початку дисципліни розгляда</w:t>
      </w:r>
      <w:r>
        <w:rPr>
          <w:color w:val="auto"/>
          <w:sz w:val="28"/>
          <w:szCs w:val="28"/>
        </w:rPr>
        <w:t>ється</w:t>
      </w:r>
      <w:r w:rsidRPr="006D61E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</w:t>
      </w:r>
      <w:r w:rsidRPr="0021442E">
        <w:rPr>
          <w:color w:val="auto"/>
          <w:sz w:val="28"/>
          <w:szCs w:val="28"/>
        </w:rPr>
        <w:t>рирода підприємництва і закономірності його розвитку. Особливості торговельного підприємництва. Місце і роль торговельного підприємництва в економічній системі та соціальній сфері. Функції торговельного підприємництва. Типізація суб’єктів торговельного підприємництва в Україні. Форми торговельного підприємництва. Передумови та визначальні фактори розвитку підприємницької діяльності в торгівлі. Соціально</w:t>
      </w:r>
      <w:r>
        <w:rPr>
          <w:color w:val="auto"/>
          <w:sz w:val="28"/>
          <w:szCs w:val="28"/>
        </w:rPr>
        <w:t>-</w:t>
      </w:r>
      <w:r w:rsidRPr="0021442E">
        <w:rPr>
          <w:color w:val="auto"/>
          <w:sz w:val="28"/>
          <w:szCs w:val="28"/>
        </w:rPr>
        <w:t>економічні умови розвитку торговельного підприємництва</w:t>
      </w:r>
      <w:r w:rsidRPr="006D61E9">
        <w:rPr>
          <w:color w:val="auto"/>
          <w:sz w:val="28"/>
          <w:szCs w:val="28"/>
        </w:rPr>
        <w:t xml:space="preserve"> Значна увага приділена </w:t>
      </w:r>
      <w:r>
        <w:rPr>
          <w:color w:val="auto"/>
          <w:sz w:val="28"/>
          <w:szCs w:val="28"/>
        </w:rPr>
        <w:t>о</w:t>
      </w:r>
      <w:r w:rsidRPr="0021442E">
        <w:rPr>
          <w:color w:val="auto"/>
          <w:sz w:val="28"/>
          <w:szCs w:val="28"/>
        </w:rPr>
        <w:t>собливост</w:t>
      </w:r>
      <w:r>
        <w:rPr>
          <w:color w:val="auto"/>
          <w:sz w:val="28"/>
          <w:szCs w:val="28"/>
        </w:rPr>
        <w:t>ям</w:t>
      </w:r>
      <w:r w:rsidRPr="0021442E">
        <w:rPr>
          <w:color w:val="auto"/>
          <w:sz w:val="28"/>
          <w:szCs w:val="28"/>
        </w:rPr>
        <w:t xml:space="preserve"> розробки та реалізації стратегій на підприємствах торгівлі. </w:t>
      </w:r>
      <w:r w:rsidRPr="006D61E9">
        <w:rPr>
          <w:color w:val="auto"/>
          <w:sz w:val="28"/>
          <w:szCs w:val="28"/>
        </w:rPr>
        <w:t xml:space="preserve">Детально описується </w:t>
      </w:r>
      <w:r>
        <w:rPr>
          <w:color w:val="auto"/>
          <w:sz w:val="28"/>
          <w:szCs w:val="28"/>
        </w:rPr>
        <w:t>с</w:t>
      </w:r>
      <w:r w:rsidRPr="0021442E">
        <w:rPr>
          <w:color w:val="auto"/>
          <w:sz w:val="28"/>
          <w:szCs w:val="28"/>
        </w:rPr>
        <w:t>утність, зміст і особливості підприємницької діяльності в роздрібній</w:t>
      </w:r>
      <w:r>
        <w:rPr>
          <w:color w:val="auto"/>
          <w:sz w:val="28"/>
          <w:szCs w:val="28"/>
        </w:rPr>
        <w:t xml:space="preserve"> та оптовій </w:t>
      </w:r>
      <w:r w:rsidRPr="0021442E">
        <w:rPr>
          <w:color w:val="auto"/>
          <w:sz w:val="28"/>
          <w:szCs w:val="28"/>
        </w:rPr>
        <w:t>торгівлі</w:t>
      </w:r>
      <w:r w:rsidRPr="006D61E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Розглядається о</w:t>
      </w:r>
      <w:r w:rsidRPr="0021442E">
        <w:rPr>
          <w:color w:val="auto"/>
          <w:sz w:val="28"/>
          <w:szCs w:val="28"/>
        </w:rPr>
        <w:t>рганізація оптової торгівлі через біржі, аукціони, оптові ринки, ярмарки</w:t>
      </w:r>
      <w:r>
        <w:rPr>
          <w:color w:val="auto"/>
          <w:sz w:val="28"/>
          <w:szCs w:val="28"/>
        </w:rPr>
        <w:t>.</w:t>
      </w:r>
      <w:r w:rsidRPr="006D61E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</w:t>
      </w:r>
      <w:r w:rsidRPr="006D61E9">
        <w:rPr>
          <w:color w:val="auto"/>
          <w:sz w:val="28"/>
          <w:szCs w:val="28"/>
        </w:rPr>
        <w:t>авершальн</w:t>
      </w:r>
      <w:r>
        <w:rPr>
          <w:color w:val="auto"/>
          <w:sz w:val="28"/>
          <w:szCs w:val="28"/>
        </w:rPr>
        <w:t>і</w:t>
      </w:r>
      <w:r w:rsidRPr="006D61E9">
        <w:rPr>
          <w:color w:val="auto"/>
          <w:sz w:val="28"/>
          <w:szCs w:val="28"/>
        </w:rPr>
        <w:t xml:space="preserve"> тем</w:t>
      </w:r>
      <w:r>
        <w:rPr>
          <w:color w:val="auto"/>
          <w:sz w:val="28"/>
          <w:szCs w:val="28"/>
        </w:rPr>
        <w:t>и</w:t>
      </w:r>
      <w:r w:rsidRPr="006D61E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присвячено</w:t>
      </w:r>
      <w:r w:rsidRPr="006D61E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окремим видам підприємницької діяльності. </w:t>
      </w:r>
    </w:p>
    <w:p w:rsidR="00AE6D65" w:rsidRPr="008F41F6" w:rsidRDefault="00AE6D65" w:rsidP="00AE6D65">
      <w:pPr>
        <w:pStyle w:val="Default"/>
        <w:jc w:val="both"/>
        <w:rPr>
          <w:b/>
          <w:i/>
          <w:sz w:val="16"/>
          <w:szCs w:val="16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629"/>
        <w:gridCol w:w="1559"/>
        <w:gridCol w:w="1701"/>
      </w:tblGrid>
      <w:tr w:rsidR="00AE6D65" w:rsidTr="00B509C3">
        <w:tc>
          <w:tcPr>
            <w:tcW w:w="6629" w:type="dxa"/>
          </w:tcPr>
          <w:p w:rsidR="00AE6D65" w:rsidRDefault="00AE6D65" w:rsidP="00B509C3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дисципліни</w:t>
            </w:r>
          </w:p>
          <w:p w:rsidR="00AE6D65" w:rsidRPr="0061748C" w:rsidRDefault="00AE6D65" w:rsidP="00B509C3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E6D65" w:rsidRPr="00A31017" w:rsidRDefault="00AE6D65" w:rsidP="00B509C3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highlight w:val="yellow"/>
              </w:rPr>
            </w:pPr>
            <w:proofErr w:type="spellStart"/>
            <w:r w:rsidRPr="009263C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Компетен-тність</w:t>
            </w:r>
            <w:proofErr w:type="spellEnd"/>
          </w:p>
        </w:tc>
        <w:tc>
          <w:tcPr>
            <w:tcW w:w="1701" w:type="dxa"/>
          </w:tcPr>
          <w:p w:rsidR="00AE6D65" w:rsidRPr="00A31017" w:rsidRDefault="00AE6D65" w:rsidP="00B509C3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highlight w:val="yellow"/>
              </w:rPr>
            </w:pPr>
            <w:r w:rsidRPr="009263C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Програмні результати навчання</w:t>
            </w:r>
          </w:p>
        </w:tc>
      </w:tr>
      <w:tr w:rsidR="00AE6D65" w:rsidTr="00B509C3">
        <w:tc>
          <w:tcPr>
            <w:tcW w:w="6629" w:type="dxa"/>
          </w:tcPr>
          <w:p w:rsidR="00AE6D65" w:rsidRPr="0061748C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1. </w:t>
            </w:r>
            <w:r w:rsidRPr="002144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Сутність, роль підприємництва та його особливості в сфері торгівлі</w:t>
            </w:r>
          </w:p>
        </w:tc>
        <w:tc>
          <w:tcPr>
            <w:tcW w:w="1559" w:type="dxa"/>
          </w:tcPr>
          <w:p w:rsidR="00AE6D65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ЗК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1,2,3</w:t>
            </w:r>
          </w:p>
          <w:p w:rsidR="00AE6D65" w:rsidRPr="0061748C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СК 1</w:t>
            </w:r>
          </w:p>
        </w:tc>
        <w:tc>
          <w:tcPr>
            <w:tcW w:w="1701" w:type="dxa"/>
          </w:tcPr>
          <w:p w:rsidR="00AE6D65" w:rsidRPr="0061748C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ПРН 1</w:t>
            </w:r>
          </w:p>
        </w:tc>
      </w:tr>
      <w:tr w:rsidR="00AE6D65" w:rsidTr="00B509C3">
        <w:tc>
          <w:tcPr>
            <w:tcW w:w="6629" w:type="dxa"/>
          </w:tcPr>
          <w:p w:rsidR="00AE6D65" w:rsidRPr="0061748C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Тема 2. Умови, чинники і принципи роз</w:t>
            </w:r>
            <w:r w:rsidRPr="006C423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витку торговельного підприємництва</w:t>
            </w:r>
          </w:p>
        </w:tc>
        <w:tc>
          <w:tcPr>
            <w:tcW w:w="1559" w:type="dxa"/>
          </w:tcPr>
          <w:p w:rsidR="00AE6D65" w:rsidRPr="0061748C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ЗК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E6D65" w:rsidRDefault="00AE6D65" w:rsidP="00B509C3">
            <w:pPr>
              <w:spacing w:line="216" w:lineRule="auto"/>
            </w:pPr>
            <w:r w:rsidRPr="003D7E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ПРН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AE6D65" w:rsidTr="00B509C3">
        <w:tc>
          <w:tcPr>
            <w:tcW w:w="6629" w:type="dxa"/>
          </w:tcPr>
          <w:p w:rsidR="00AE6D65" w:rsidRPr="0061748C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3. Організаційно-</w:t>
            </w:r>
            <w:r w:rsidRPr="006C423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правові форми торговельного підприємництва</w:t>
            </w:r>
          </w:p>
        </w:tc>
        <w:tc>
          <w:tcPr>
            <w:tcW w:w="1559" w:type="dxa"/>
          </w:tcPr>
          <w:p w:rsidR="00AE6D65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ЗК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</w:t>
            </w:r>
          </w:p>
          <w:p w:rsidR="00AE6D65" w:rsidRPr="0061748C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СК 6</w:t>
            </w:r>
          </w:p>
        </w:tc>
        <w:tc>
          <w:tcPr>
            <w:tcW w:w="1701" w:type="dxa"/>
          </w:tcPr>
          <w:p w:rsidR="00AE6D65" w:rsidRDefault="00AE6D65" w:rsidP="00B509C3">
            <w:pPr>
              <w:spacing w:line="216" w:lineRule="auto"/>
            </w:pPr>
            <w:r w:rsidRPr="003D7E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ПРН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1,11</w:t>
            </w:r>
          </w:p>
        </w:tc>
      </w:tr>
      <w:tr w:rsidR="00AE6D65" w:rsidTr="00B509C3">
        <w:tc>
          <w:tcPr>
            <w:tcW w:w="6629" w:type="dxa"/>
          </w:tcPr>
          <w:p w:rsidR="00AE6D65" w:rsidRPr="0061748C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4. Утворення суб'єктів торговель</w:t>
            </w:r>
            <w:r w:rsidRPr="006C423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ного підприємництва</w:t>
            </w:r>
          </w:p>
        </w:tc>
        <w:tc>
          <w:tcPr>
            <w:tcW w:w="1559" w:type="dxa"/>
          </w:tcPr>
          <w:p w:rsidR="00AE6D65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ЗК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1,2</w:t>
            </w:r>
          </w:p>
          <w:p w:rsidR="00AE6D65" w:rsidRPr="0061748C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СК 1,2,3</w:t>
            </w:r>
          </w:p>
        </w:tc>
        <w:tc>
          <w:tcPr>
            <w:tcW w:w="1701" w:type="dxa"/>
          </w:tcPr>
          <w:p w:rsidR="00AE6D65" w:rsidRPr="0061748C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ПРН 1,2,6,7,11</w:t>
            </w:r>
          </w:p>
        </w:tc>
      </w:tr>
      <w:tr w:rsidR="00AE6D65" w:rsidTr="00B509C3">
        <w:tc>
          <w:tcPr>
            <w:tcW w:w="6629" w:type="dxa"/>
          </w:tcPr>
          <w:p w:rsidR="00AE6D65" w:rsidRPr="0061748C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5. Державне регулювання підпри</w:t>
            </w:r>
            <w:r w:rsidRPr="006C423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ємницької діяльності та само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організація суб'єктів торговель</w:t>
            </w:r>
            <w:r w:rsidRPr="006C423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ного підприємництва</w:t>
            </w:r>
          </w:p>
        </w:tc>
        <w:tc>
          <w:tcPr>
            <w:tcW w:w="1559" w:type="dxa"/>
          </w:tcPr>
          <w:p w:rsidR="00AE6D65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ЗК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1,3</w:t>
            </w:r>
          </w:p>
          <w:p w:rsidR="00AE6D65" w:rsidRPr="0061748C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СК 1,2,3</w:t>
            </w:r>
          </w:p>
        </w:tc>
        <w:tc>
          <w:tcPr>
            <w:tcW w:w="1701" w:type="dxa"/>
          </w:tcPr>
          <w:p w:rsidR="00AE6D65" w:rsidRPr="0061748C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ПРН 1,2,6,7</w:t>
            </w:r>
          </w:p>
        </w:tc>
      </w:tr>
      <w:tr w:rsidR="00AE6D65" w:rsidTr="00B509C3">
        <w:tc>
          <w:tcPr>
            <w:tcW w:w="6629" w:type="dxa"/>
          </w:tcPr>
          <w:p w:rsidR="00AE6D65" w:rsidRPr="0061748C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6. </w:t>
            </w:r>
            <w:r w:rsidRPr="006C423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Етична та соціальна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відповідальність торговель</w:t>
            </w:r>
            <w:r w:rsidRPr="006C423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ного підприємництва</w:t>
            </w:r>
          </w:p>
        </w:tc>
        <w:tc>
          <w:tcPr>
            <w:tcW w:w="1559" w:type="dxa"/>
          </w:tcPr>
          <w:p w:rsidR="00AE6D65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ЗК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11,12</w:t>
            </w:r>
          </w:p>
          <w:p w:rsidR="00AE6D65" w:rsidRPr="0061748C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СК 5</w:t>
            </w:r>
          </w:p>
        </w:tc>
        <w:tc>
          <w:tcPr>
            <w:tcW w:w="1701" w:type="dxa"/>
          </w:tcPr>
          <w:p w:rsidR="00AE6D65" w:rsidRPr="0061748C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ПРН 1,2,9,10</w:t>
            </w:r>
          </w:p>
        </w:tc>
      </w:tr>
      <w:tr w:rsidR="00AE6D65" w:rsidTr="00B509C3">
        <w:tc>
          <w:tcPr>
            <w:tcW w:w="6629" w:type="dxa"/>
          </w:tcPr>
          <w:p w:rsidR="00AE6D65" w:rsidRPr="0061748C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</w:t>
            </w: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</w:t>
            </w:r>
            <w:r w:rsidRPr="006C423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Основи бізнес-планування</w:t>
            </w:r>
          </w:p>
        </w:tc>
        <w:tc>
          <w:tcPr>
            <w:tcW w:w="1559" w:type="dxa"/>
          </w:tcPr>
          <w:p w:rsidR="00AE6D65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ЗК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</w:t>
            </w:r>
          </w:p>
          <w:p w:rsidR="00AE6D65" w:rsidRPr="0061748C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СК 1,6,7</w:t>
            </w:r>
          </w:p>
        </w:tc>
        <w:tc>
          <w:tcPr>
            <w:tcW w:w="1701" w:type="dxa"/>
          </w:tcPr>
          <w:p w:rsidR="00AE6D65" w:rsidRDefault="00AE6D65" w:rsidP="00B509C3">
            <w:pPr>
              <w:spacing w:line="21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ПРН 1,2,3,14</w:t>
            </w:r>
          </w:p>
        </w:tc>
      </w:tr>
      <w:tr w:rsidR="00AE6D65" w:rsidTr="00B509C3">
        <w:tc>
          <w:tcPr>
            <w:tcW w:w="6629" w:type="dxa"/>
          </w:tcPr>
          <w:p w:rsidR="00AE6D65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406E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8. </w:t>
            </w:r>
            <w:r w:rsidRPr="006C423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Стратегії торговельного підприємництва</w:t>
            </w:r>
          </w:p>
        </w:tc>
        <w:tc>
          <w:tcPr>
            <w:tcW w:w="1559" w:type="dxa"/>
          </w:tcPr>
          <w:p w:rsidR="00AE6D65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ЗК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</w:t>
            </w:r>
          </w:p>
          <w:p w:rsidR="00AE6D65" w:rsidRPr="0061748C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СК 1,2,3,5</w:t>
            </w:r>
          </w:p>
        </w:tc>
        <w:tc>
          <w:tcPr>
            <w:tcW w:w="1701" w:type="dxa"/>
          </w:tcPr>
          <w:p w:rsidR="00AE6D65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ПРН 1,2,6,7,12</w:t>
            </w:r>
          </w:p>
        </w:tc>
      </w:tr>
      <w:tr w:rsidR="00AE6D65" w:rsidTr="00B509C3">
        <w:tc>
          <w:tcPr>
            <w:tcW w:w="6629" w:type="dxa"/>
          </w:tcPr>
          <w:p w:rsidR="00AE6D65" w:rsidRPr="00A406EE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406E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9. </w:t>
            </w:r>
            <w:r w:rsidRPr="006C423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Підприємницька діяльність у сфері роздрібної торгівлі</w:t>
            </w:r>
          </w:p>
        </w:tc>
        <w:tc>
          <w:tcPr>
            <w:tcW w:w="1559" w:type="dxa"/>
          </w:tcPr>
          <w:p w:rsidR="00AE6D65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ЗК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1,2,10</w:t>
            </w:r>
          </w:p>
          <w:p w:rsidR="00AE6D65" w:rsidRPr="0061748C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СК 1,2,3,5</w:t>
            </w:r>
          </w:p>
        </w:tc>
        <w:tc>
          <w:tcPr>
            <w:tcW w:w="1701" w:type="dxa"/>
          </w:tcPr>
          <w:p w:rsidR="00AE6D65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ПРН 1,2,7,10</w:t>
            </w:r>
          </w:p>
        </w:tc>
      </w:tr>
      <w:tr w:rsidR="00AE6D65" w:rsidTr="00B509C3">
        <w:tc>
          <w:tcPr>
            <w:tcW w:w="6629" w:type="dxa"/>
          </w:tcPr>
          <w:p w:rsidR="00AE6D65" w:rsidRPr="00A406EE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406E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10.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Підприєм</w:t>
            </w:r>
            <w:r w:rsidRPr="006C423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ницька діяльність у сфері ресторанного господарства</w:t>
            </w:r>
          </w:p>
        </w:tc>
        <w:tc>
          <w:tcPr>
            <w:tcW w:w="1559" w:type="dxa"/>
          </w:tcPr>
          <w:p w:rsidR="00AE6D65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ЗК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1,2,10</w:t>
            </w:r>
          </w:p>
          <w:p w:rsidR="00AE6D65" w:rsidRPr="0061748C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СК 1,2,3,5</w:t>
            </w:r>
          </w:p>
        </w:tc>
        <w:tc>
          <w:tcPr>
            <w:tcW w:w="1701" w:type="dxa"/>
          </w:tcPr>
          <w:p w:rsidR="00AE6D65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ПРН 1,2,7,10</w:t>
            </w:r>
          </w:p>
        </w:tc>
      </w:tr>
      <w:tr w:rsidR="00AE6D65" w:rsidTr="00B509C3">
        <w:tc>
          <w:tcPr>
            <w:tcW w:w="6629" w:type="dxa"/>
          </w:tcPr>
          <w:p w:rsidR="00AE6D65" w:rsidRPr="00A406EE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406E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11.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Підприєм</w:t>
            </w:r>
            <w:r w:rsidRPr="006C423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ницька діяльність у сфері оптової торгівлі</w:t>
            </w:r>
          </w:p>
        </w:tc>
        <w:tc>
          <w:tcPr>
            <w:tcW w:w="1559" w:type="dxa"/>
          </w:tcPr>
          <w:p w:rsidR="00AE6D65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ЗК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1,2,10</w:t>
            </w:r>
          </w:p>
          <w:p w:rsidR="00AE6D65" w:rsidRPr="0061748C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СК 1,2,3,5</w:t>
            </w:r>
          </w:p>
        </w:tc>
        <w:tc>
          <w:tcPr>
            <w:tcW w:w="1701" w:type="dxa"/>
          </w:tcPr>
          <w:p w:rsidR="00AE6D65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ПРН 1,2,7,10</w:t>
            </w:r>
          </w:p>
        </w:tc>
      </w:tr>
      <w:tr w:rsidR="00AE6D65" w:rsidTr="00B509C3">
        <w:tc>
          <w:tcPr>
            <w:tcW w:w="6629" w:type="dxa"/>
          </w:tcPr>
          <w:p w:rsidR="00AE6D65" w:rsidRPr="00A406EE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406E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12.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Підприєм</w:t>
            </w:r>
            <w:r w:rsidRPr="006C423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ницька діяльність у сфері зовнішньої торгівлі.</w:t>
            </w:r>
          </w:p>
        </w:tc>
        <w:tc>
          <w:tcPr>
            <w:tcW w:w="1559" w:type="dxa"/>
          </w:tcPr>
          <w:p w:rsidR="00AE6D65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ЗК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1,2,10</w:t>
            </w:r>
          </w:p>
          <w:p w:rsidR="00AE6D65" w:rsidRPr="0061748C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СК 1,2,3,5</w:t>
            </w:r>
          </w:p>
        </w:tc>
        <w:tc>
          <w:tcPr>
            <w:tcW w:w="1701" w:type="dxa"/>
          </w:tcPr>
          <w:p w:rsidR="00AE6D65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ПРН 1,2,6,7,10</w:t>
            </w:r>
          </w:p>
        </w:tc>
      </w:tr>
      <w:tr w:rsidR="00AE6D65" w:rsidTr="00B509C3">
        <w:tc>
          <w:tcPr>
            <w:tcW w:w="6629" w:type="dxa"/>
          </w:tcPr>
          <w:p w:rsidR="00AE6D65" w:rsidRPr="00A406EE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406E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13.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Підприєм</w:t>
            </w:r>
            <w:r w:rsidRPr="006C423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ницька діяльність у сфері торговельної нерухомості</w:t>
            </w:r>
          </w:p>
        </w:tc>
        <w:tc>
          <w:tcPr>
            <w:tcW w:w="1559" w:type="dxa"/>
          </w:tcPr>
          <w:p w:rsidR="00AE6D65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ЗК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1,2,10</w:t>
            </w:r>
          </w:p>
          <w:p w:rsidR="00AE6D65" w:rsidRPr="0061748C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СК 1,2,3,5</w:t>
            </w:r>
          </w:p>
        </w:tc>
        <w:tc>
          <w:tcPr>
            <w:tcW w:w="1701" w:type="dxa"/>
          </w:tcPr>
          <w:p w:rsidR="00AE6D65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ПРН 1,2,7,10</w:t>
            </w:r>
          </w:p>
        </w:tc>
      </w:tr>
      <w:tr w:rsidR="00AE6D65" w:rsidTr="00B509C3">
        <w:tc>
          <w:tcPr>
            <w:tcW w:w="6629" w:type="dxa"/>
          </w:tcPr>
          <w:p w:rsidR="00AE6D65" w:rsidRPr="00A406EE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406E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14.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Підприєм</w:t>
            </w:r>
            <w:r w:rsidRPr="006C423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ницька діяльність у сфері послуг</w:t>
            </w:r>
          </w:p>
        </w:tc>
        <w:tc>
          <w:tcPr>
            <w:tcW w:w="1559" w:type="dxa"/>
          </w:tcPr>
          <w:p w:rsidR="00AE6D65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ЗК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1,2,10</w:t>
            </w:r>
          </w:p>
          <w:p w:rsidR="00AE6D65" w:rsidRPr="0061748C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СК 1,2,3,5</w:t>
            </w:r>
          </w:p>
        </w:tc>
        <w:tc>
          <w:tcPr>
            <w:tcW w:w="1701" w:type="dxa"/>
          </w:tcPr>
          <w:p w:rsidR="00AE6D65" w:rsidRDefault="00AE6D65" w:rsidP="00B509C3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ПРН 1,2,7,10</w:t>
            </w:r>
          </w:p>
        </w:tc>
      </w:tr>
    </w:tbl>
    <w:p w:rsidR="00AE6D65" w:rsidRDefault="00AE6D65" w:rsidP="00AE6D65">
      <w:pPr>
        <w:pStyle w:val="Default"/>
        <w:rPr>
          <w:b/>
          <w:bCs/>
          <w:i/>
          <w:iCs/>
          <w:sz w:val="28"/>
          <w:szCs w:val="28"/>
        </w:rPr>
      </w:pPr>
    </w:p>
    <w:p w:rsidR="00AE6D65" w:rsidRPr="000A5BC1" w:rsidRDefault="00AE6D65" w:rsidP="00AE6D65">
      <w:pPr>
        <w:pStyle w:val="Default"/>
        <w:rPr>
          <w:sz w:val="28"/>
          <w:szCs w:val="28"/>
        </w:rPr>
      </w:pPr>
      <w:r w:rsidRPr="000A5BC1">
        <w:rPr>
          <w:b/>
          <w:bCs/>
          <w:i/>
          <w:iCs/>
          <w:sz w:val="28"/>
          <w:szCs w:val="28"/>
        </w:rPr>
        <w:t xml:space="preserve">Загальна характеристика </w:t>
      </w:r>
    </w:p>
    <w:p w:rsidR="00AE6D65" w:rsidRPr="000A5BC1" w:rsidRDefault="00AE6D65" w:rsidP="00AE6D65">
      <w:pPr>
        <w:pStyle w:val="Default"/>
        <w:rPr>
          <w:sz w:val="28"/>
          <w:szCs w:val="28"/>
        </w:rPr>
      </w:pPr>
      <w:r w:rsidRPr="000A5BC1">
        <w:rPr>
          <w:b/>
          <w:bCs/>
          <w:i/>
          <w:iCs/>
          <w:sz w:val="28"/>
          <w:szCs w:val="28"/>
        </w:rPr>
        <w:t>Обсяг</w:t>
      </w:r>
      <w:r w:rsidRPr="000A5BC1">
        <w:rPr>
          <w:sz w:val="28"/>
          <w:szCs w:val="28"/>
        </w:rPr>
        <w:t xml:space="preserve">: </w:t>
      </w:r>
      <w:r>
        <w:rPr>
          <w:sz w:val="28"/>
          <w:szCs w:val="28"/>
        </w:rPr>
        <w:t>4</w:t>
      </w:r>
      <w:r w:rsidRPr="000A5BC1">
        <w:rPr>
          <w:sz w:val="28"/>
          <w:szCs w:val="28"/>
        </w:rPr>
        <w:t xml:space="preserve"> кредит</w:t>
      </w:r>
      <w:r>
        <w:rPr>
          <w:sz w:val="28"/>
          <w:szCs w:val="28"/>
        </w:rPr>
        <w:t>и</w:t>
      </w:r>
      <w:r w:rsidRPr="000A5BC1">
        <w:rPr>
          <w:sz w:val="28"/>
          <w:szCs w:val="28"/>
        </w:rPr>
        <w:t xml:space="preserve"> (</w:t>
      </w:r>
      <w:r>
        <w:rPr>
          <w:sz w:val="28"/>
          <w:szCs w:val="28"/>
        </w:rPr>
        <w:t>120</w:t>
      </w:r>
      <w:r w:rsidRPr="000A5BC1">
        <w:rPr>
          <w:sz w:val="28"/>
          <w:szCs w:val="28"/>
        </w:rPr>
        <w:t xml:space="preserve"> </w:t>
      </w:r>
      <w:proofErr w:type="spellStart"/>
      <w:r w:rsidRPr="000A5BC1">
        <w:rPr>
          <w:sz w:val="28"/>
          <w:szCs w:val="28"/>
        </w:rPr>
        <w:t>год</w:t>
      </w:r>
      <w:proofErr w:type="spellEnd"/>
      <w:r w:rsidRPr="000A5BC1">
        <w:rPr>
          <w:sz w:val="28"/>
          <w:szCs w:val="28"/>
        </w:rPr>
        <w:t xml:space="preserve">) (з них: </w:t>
      </w:r>
      <w:r>
        <w:rPr>
          <w:sz w:val="28"/>
          <w:szCs w:val="28"/>
        </w:rPr>
        <w:t>16</w:t>
      </w:r>
      <w:r w:rsidRPr="000A5BC1">
        <w:rPr>
          <w:sz w:val="28"/>
          <w:szCs w:val="28"/>
        </w:rPr>
        <w:t xml:space="preserve"> год. лекцій, </w:t>
      </w:r>
      <w:r>
        <w:rPr>
          <w:sz w:val="28"/>
          <w:szCs w:val="28"/>
        </w:rPr>
        <w:t>3</w:t>
      </w:r>
      <w:r w:rsidRPr="000A5BC1">
        <w:rPr>
          <w:sz w:val="28"/>
          <w:szCs w:val="28"/>
        </w:rPr>
        <w:t xml:space="preserve">0 год. практичних занять, </w:t>
      </w:r>
      <w:r>
        <w:rPr>
          <w:sz w:val="28"/>
          <w:szCs w:val="28"/>
        </w:rPr>
        <w:t>74</w:t>
      </w:r>
      <w:r w:rsidRPr="000A5BC1">
        <w:rPr>
          <w:sz w:val="28"/>
          <w:szCs w:val="28"/>
        </w:rPr>
        <w:t xml:space="preserve"> год.  самостійна робота). </w:t>
      </w:r>
    </w:p>
    <w:p w:rsidR="00AE6D65" w:rsidRPr="000A5BC1" w:rsidRDefault="00AE6D65" w:rsidP="00AE6D65">
      <w:pPr>
        <w:pStyle w:val="Default"/>
        <w:rPr>
          <w:sz w:val="28"/>
          <w:szCs w:val="28"/>
        </w:rPr>
      </w:pPr>
      <w:r w:rsidRPr="000A5BC1">
        <w:rPr>
          <w:b/>
          <w:bCs/>
          <w:i/>
          <w:iCs/>
          <w:sz w:val="28"/>
          <w:szCs w:val="28"/>
        </w:rPr>
        <w:t xml:space="preserve">Мова викладання </w:t>
      </w:r>
      <w:r w:rsidRPr="000A5BC1">
        <w:rPr>
          <w:sz w:val="28"/>
          <w:szCs w:val="28"/>
        </w:rPr>
        <w:t xml:space="preserve">: українська </w:t>
      </w:r>
    </w:p>
    <w:p w:rsidR="00AE6D65" w:rsidRPr="000A5BC1" w:rsidRDefault="00AE6D65" w:rsidP="00AE6D65">
      <w:pPr>
        <w:pStyle w:val="Default"/>
        <w:rPr>
          <w:sz w:val="28"/>
          <w:szCs w:val="28"/>
        </w:rPr>
      </w:pPr>
    </w:p>
    <w:p w:rsidR="00AE6D65" w:rsidRPr="009263CC" w:rsidRDefault="00AE6D65" w:rsidP="00AE6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263CC">
        <w:rPr>
          <w:rFonts w:ascii="Times New Roman" w:hAnsi="Times New Roman" w:cs="Times New Roman"/>
          <w:b/>
          <w:sz w:val="28"/>
        </w:rPr>
        <w:t>Система оцінювання роботи здобувачів освіти упродовж семестру</w:t>
      </w:r>
    </w:p>
    <w:p w:rsidR="00AE6D65" w:rsidRPr="000A5BC1" w:rsidRDefault="00AE6D65" w:rsidP="00AE6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263CC">
        <w:rPr>
          <w:rFonts w:ascii="Times New Roman" w:hAnsi="Times New Roman" w:cs="Times New Roman"/>
          <w:b/>
          <w:sz w:val="28"/>
        </w:rPr>
        <w:t>(таблиця розписується викладачем і може змінюватись)</w:t>
      </w:r>
    </w:p>
    <w:p w:rsidR="00AE6D65" w:rsidRPr="000A5BC1" w:rsidRDefault="00AE6D65" w:rsidP="00AE6D65">
      <w:pPr>
        <w:tabs>
          <w:tab w:val="left" w:pos="2030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995"/>
        <w:gridCol w:w="16"/>
        <w:gridCol w:w="1087"/>
        <w:gridCol w:w="1134"/>
        <w:gridCol w:w="993"/>
        <w:gridCol w:w="1275"/>
      </w:tblGrid>
      <w:tr w:rsidR="00AE6D65" w:rsidRPr="000A5BC1" w:rsidTr="00B509C3">
        <w:trPr>
          <w:cantSplit/>
          <w:trHeight w:val="518"/>
        </w:trPr>
        <w:tc>
          <w:tcPr>
            <w:tcW w:w="4531" w:type="dxa"/>
            <w:vMerge w:val="restart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 xml:space="preserve">Вид діяльності здобувача освіти </w:t>
            </w:r>
          </w:p>
        </w:tc>
        <w:tc>
          <w:tcPr>
            <w:tcW w:w="995" w:type="dxa"/>
            <w:vMerge w:val="restart"/>
            <w:shd w:val="clear" w:color="auto" w:fill="auto"/>
            <w:textDirection w:val="btLr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Максимальна кількість балів за одиницю</w:t>
            </w:r>
          </w:p>
        </w:tc>
        <w:tc>
          <w:tcPr>
            <w:tcW w:w="2237" w:type="dxa"/>
            <w:gridSpan w:val="3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Модуль 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E6D65" w:rsidRPr="000A5BC1" w:rsidTr="00B509C3">
        <w:trPr>
          <w:cantSplit/>
          <w:trHeight w:val="1933"/>
        </w:trPr>
        <w:tc>
          <w:tcPr>
            <w:tcW w:w="4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кількість одиниць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максимальна кількість балів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кількість одиниць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максимальна кількість балів</w:t>
            </w:r>
          </w:p>
        </w:tc>
      </w:tr>
      <w:tr w:rsidR="00AE6D65" w:rsidRPr="000A5BC1" w:rsidTr="00B509C3">
        <w:tc>
          <w:tcPr>
            <w:tcW w:w="10031" w:type="dxa"/>
            <w:gridSpan w:val="7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І. Обов’язкові</w:t>
            </w:r>
          </w:p>
        </w:tc>
      </w:tr>
      <w:tr w:rsidR="00AE6D65" w:rsidRPr="000A5BC1" w:rsidTr="00B509C3">
        <w:tc>
          <w:tcPr>
            <w:tcW w:w="4531" w:type="dxa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1">
              <w:rPr>
                <w:rFonts w:ascii="Times New Roman" w:hAnsi="Times New Roman" w:cs="Times New Roman"/>
                <w:sz w:val="24"/>
                <w:szCs w:val="24"/>
              </w:rPr>
              <w:t>1.1. Відвідування лекцій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E6D65" w:rsidRPr="00EF37EA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6D65" w:rsidRPr="00EF37EA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D65" w:rsidRPr="00EF37EA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6D65" w:rsidRPr="00EF37EA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AE6D65" w:rsidRPr="000A5BC1" w:rsidTr="00B509C3">
        <w:tc>
          <w:tcPr>
            <w:tcW w:w="4531" w:type="dxa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1">
              <w:rPr>
                <w:rFonts w:ascii="Times New Roman" w:hAnsi="Times New Roman" w:cs="Times New Roman"/>
                <w:sz w:val="24"/>
                <w:szCs w:val="24"/>
              </w:rPr>
              <w:t>1.2. Відвідування семінарських і практичних занять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E6D65" w:rsidRPr="00EF37EA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6D65" w:rsidRPr="00EF37EA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D65" w:rsidRPr="00EF37EA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6D65" w:rsidRPr="00EF37EA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AE6D65" w:rsidRPr="000A5BC1" w:rsidTr="00B509C3">
        <w:tc>
          <w:tcPr>
            <w:tcW w:w="4531" w:type="dxa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1">
              <w:rPr>
                <w:rFonts w:ascii="Times New Roman" w:hAnsi="Times New Roman" w:cs="Times New Roman"/>
                <w:sz w:val="24"/>
                <w:szCs w:val="24"/>
              </w:rPr>
              <w:t>1.3. Робота на семінарському і практичному занятті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0,75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E6D65" w:rsidRPr="00EF37EA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6D65" w:rsidRPr="00EF37EA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D65" w:rsidRPr="00EF37EA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6D65" w:rsidRPr="00EF37EA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</w:tr>
      <w:tr w:rsidR="00AE6D65" w:rsidRPr="000A5BC1" w:rsidTr="00B509C3">
        <w:tc>
          <w:tcPr>
            <w:tcW w:w="4531" w:type="dxa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 Лабораторна робота (в тому числі допуск, виконання, захист)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AE6D65" w:rsidRPr="00EF37EA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6D65" w:rsidRPr="00EF37EA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E6D65" w:rsidRPr="00EF37EA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6D65" w:rsidRPr="00EF37EA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E6D65" w:rsidRPr="000A5BC1" w:rsidTr="00B509C3">
        <w:tc>
          <w:tcPr>
            <w:tcW w:w="4531" w:type="dxa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1">
              <w:rPr>
                <w:rFonts w:ascii="Times New Roman" w:hAnsi="Times New Roman" w:cs="Times New Roman"/>
                <w:sz w:val="24"/>
                <w:szCs w:val="24"/>
              </w:rPr>
              <w:t>1.5. Виконання завдань для самостійної роботи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0,75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E6D65" w:rsidRPr="00EF37EA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6D65" w:rsidRPr="00EF37EA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D65" w:rsidRPr="00EF37EA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6D65" w:rsidRPr="00EF37EA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</w:tr>
      <w:tr w:rsidR="00AE6D65" w:rsidRPr="000A5BC1" w:rsidTr="00B509C3">
        <w:tc>
          <w:tcPr>
            <w:tcW w:w="4531" w:type="dxa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1">
              <w:rPr>
                <w:rFonts w:ascii="Times New Roman" w:hAnsi="Times New Roman" w:cs="Times New Roman"/>
                <w:sz w:val="24"/>
                <w:szCs w:val="24"/>
              </w:rPr>
              <w:t>1.6. Виконання модульної роботи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E6D65" w:rsidRPr="00EF37EA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37E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6D65" w:rsidRPr="00EF37EA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37EA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D65" w:rsidRPr="00EF37EA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37E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6D65" w:rsidRPr="00EF37EA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37EA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AE6D65" w:rsidRPr="000A5BC1" w:rsidTr="00B509C3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1">
              <w:rPr>
                <w:rFonts w:ascii="Times New Roman" w:hAnsi="Times New Roman" w:cs="Times New Roman"/>
                <w:sz w:val="24"/>
                <w:szCs w:val="24"/>
              </w:rPr>
              <w:t>1.7. Виконання індивідуальних завдань (ІНДЗ)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D65" w:rsidRPr="00EF37EA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D65" w:rsidRPr="00EF37EA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D65" w:rsidRPr="00EF37EA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37E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D65" w:rsidRPr="00EF37EA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AE6D65" w:rsidRPr="000A5BC1" w:rsidTr="00B509C3">
        <w:tc>
          <w:tcPr>
            <w:tcW w:w="55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Разом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</w:tr>
      <w:tr w:rsidR="00AE6D65" w:rsidRPr="000A5BC1" w:rsidTr="00B509C3">
        <w:tc>
          <w:tcPr>
            <w:tcW w:w="1003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A5BC1">
              <w:rPr>
                <w:rFonts w:ascii="Times New Roman" w:hAnsi="Times New Roman" w:cs="Times New Roman"/>
                <w:sz w:val="28"/>
              </w:rPr>
              <w:t>Максимальна кількість балів за обов’язкові види роботи: 50</w:t>
            </w:r>
          </w:p>
        </w:tc>
      </w:tr>
      <w:tr w:rsidR="00AE6D65" w:rsidRPr="000A5BC1" w:rsidTr="00B509C3">
        <w:tc>
          <w:tcPr>
            <w:tcW w:w="10031" w:type="dxa"/>
            <w:gridSpan w:val="7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ІІ. Вибіркові</w:t>
            </w:r>
          </w:p>
        </w:tc>
      </w:tr>
      <w:tr w:rsidR="00AE6D65" w:rsidRPr="000A5BC1" w:rsidTr="00B509C3">
        <w:tc>
          <w:tcPr>
            <w:tcW w:w="10031" w:type="dxa"/>
            <w:gridSpan w:val="7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A5BC1">
              <w:rPr>
                <w:rFonts w:ascii="Times New Roman" w:hAnsi="Times New Roman" w:cs="Times New Roman"/>
                <w:sz w:val="28"/>
              </w:rPr>
              <w:t>Виконання завдань для самостійного опрацювання</w:t>
            </w:r>
          </w:p>
        </w:tc>
      </w:tr>
      <w:tr w:rsidR="00AE6D65" w:rsidRPr="000A5BC1" w:rsidTr="00B509C3">
        <w:tc>
          <w:tcPr>
            <w:tcW w:w="4531" w:type="dxa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1">
              <w:rPr>
                <w:rFonts w:ascii="Times New Roman" w:hAnsi="Times New Roman" w:cs="Times New Roman"/>
                <w:sz w:val="24"/>
                <w:szCs w:val="24"/>
              </w:rPr>
              <w:t>2.1. Складання ситуаційних завдань із різних тем курсу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B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</w:tr>
      <w:tr w:rsidR="00AE6D65" w:rsidRPr="000A5BC1" w:rsidTr="00B509C3">
        <w:tc>
          <w:tcPr>
            <w:tcW w:w="4531" w:type="dxa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1">
              <w:rPr>
                <w:rFonts w:ascii="Times New Roman" w:hAnsi="Times New Roman" w:cs="Times New Roman"/>
                <w:sz w:val="24"/>
                <w:szCs w:val="24"/>
              </w:rPr>
              <w:t>2.2. Огляд літератури з конкретної тематики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B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</w:tr>
      <w:tr w:rsidR="00AE6D65" w:rsidRPr="000A5BC1" w:rsidTr="00B509C3">
        <w:tc>
          <w:tcPr>
            <w:tcW w:w="4531" w:type="dxa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1">
              <w:rPr>
                <w:rFonts w:ascii="Times New Roman" w:hAnsi="Times New Roman" w:cs="Times New Roman"/>
                <w:sz w:val="24"/>
                <w:szCs w:val="24"/>
              </w:rPr>
              <w:t>2.3. Складання ділової гри з конкретним прикладним матеріалом з будь-якої теми курсу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B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</w:tr>
      <w:tr w:rsidR="00AE6D65" w:rsidRPr="000A5BC1" w:rsidTr="00B509C3">
        <w:tc>
          <w:tcPr>
            <w:tcW w:w="4531" w:type="dxa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1">
              <w:rPr>
                <w:rFonts w:ascii="Times New Roman" w:hAnsi="Times New Roman" w:cs="Times New Roman"/>
                <w:sz w:val="24"/>
                <w:szCs w:val="24"/>
              </w:rPr>
              <w:t>2.4. Підготовка наукової статті з будь-якої теми курсу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B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</w:tr>
      <w:tr w:rsidR="00AE6D65" w:rsidRPr="000A5BC1" w:rsidTr="00B509C3">
        <w:tc>
          <w:tcPr>
            <w:tcW w:w="4531" w:type="dxa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1">
              <w:rPr>
                <w:rFonts w:ascii="Times New Roman" w:hAnsi="Times New Roman" w:cs="Times New Roman"/>
                <w:sz w:val="24"/>
                <w:szCs w:val="24"/>
              </w:rPr>
              <w:t>2.5. Участь у науковій студентській конференції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B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</w:tr>
      <w:tr w:rsidR="00AE6D65" w:rsidRPr="000A5BC1" w:rsidTr="00B509C3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1">
              <w:rPr>
                <w:rFonts w:ascii="Times New Roman" w:hAnsi="Times New Roman" w:cs="Times New Roman"/>
                <w:sz w:val="24"/>
                <w:szCs w:val="24"/>
              </w:rPr>
              <w:t>2.6. Дослідження українського чи закордонного досвіду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B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</w:tr>
      <w:tr w:rsidR="00AE6D65" w:rsidRPr="000A5BC1" w:rsidTr="00B509C3">
        <w:tc>
          <w:tcPr>
            <w:tcW w:w="55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Разом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E6D65" w:rsidRPr="000A5BC1" w:rsidTr="00B509C3">
        <w:tc>
          <w:tcPr>
            <w:tcW w:w="1003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A5BC1">
              <w:rPr>
                <w:rFonts w:ascii="Times New Roman" w:hAnsi="Times New Roman" w:cs="Times New Roman"/>
                <w:sz w:val="28"/>
              </w:rPr>
              <w:t>Максимальна кількість балів за вибіркові види роботи: 10</w:t>
            </w:r>
          </w:p>
        </w:tc>
      </w:tr>
      <w:tr w:rsidR="00AE6D65" w:rsidRPr="000A5BC1" w:rsidTr="00B509C3">
        <w:tc>
          <w:tcPr>
            <w:tcW w:w="10031" w:type="dxa"/>
            <w:gridSpan w:val="7"/>
            <w:shd w:val="clear" w:color="auto" w:fill="auto"/>
            <w:vAlign w:val="center"/>
          </w:tcPr>
          <w:p w:rsidR="00AE6D65" w:rsidRPr="000A5BC1" w:rsidRDefault="00AE6D65" w:rsidP="00B509C3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Всього балів за теоретичний і практичний курс: 60</w:t>
            </w:r>
          </w:p>
        </w:tc>
      </w:tr>
    </w:tbl>
    <w:p w:rsidR="00AE6D65" w:rsidRPr="008F41F6" w:rsidRDefault="00AE6D65" w:rsidP="00AE6D65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16"/>
          <w:szCs w:val="16"/>
          <w:highlight w:val="green"/>
        </w:rPr>
      </w:pPr>
    </w:p>
    <w:p w:rsidR="00AE6D65" w:rsidRPr="000A5BC1" w:rsidRDefault="00AE6D65" w:rsidP="00AE6D65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AE6D65" w:rsidRPr="000A5BC1" w:rsidRDefault="00AE6D65" w:rsidP="00AE6D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своєчасність виконання навчальних завдань;</w:t>
      </w:r>
    </w:p>
    <w:p w:rsidR="00AE6D65" w:rsidRPr="000A5BC1" w:rsidRDefault="00AE6D65" w:rsidP="00AE6D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повний обсяг їх виконання;</w:t>
      </w:r>
    </w:p>
    <w:p w:rsidR="00AE6D65" w:rsidRPr="000A5BC1" w:rsidRDefault="00AE6D65" w:rsidP="00AE6D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якість виконання навчальних завдань;</w:t>
      </w:r>
    </w:p>
    <w:p w:rsidR="00AE6D65" w:rsidRPr="000A5BC1" w:rsidRDefault="00AE6D65" w:rsidP="00AE6D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самостійність виконання;</w:t>
      </w:r>
    </w:p>
    <w:p w:rsidR="00AE6D65" w:rsidRPr="000A5BC1" w:rsidRDefault="00AE6D65" w:rsidP="00AE6D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творчий підхід у виконанні завдань;</w:t>
      </w:r>
    </w:p>
    <w:p w:rsidR="00AE6D65" w:rsidRPr="000A5BC1" w:rsidRDefault="00AE6D65" w:rsidP="00AE6D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ініціативність у навчальній діяльності.</w:t>
      </w:r>
    </w:p>
    <w:p w:rsidR="00AE6D65" w:rsidRPr="000A5BC1" w:rsidRDefault="00AE6D65" w:rsidP="00AE6D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6D65" w:rsidRPr="000A5BC1" w:rsidRDefault="00AE6D65" w:rsidP="00AE6D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</w:rPr>
        <w:t>Форма підсумкового контролю</w:t>
      </w:r>
      <w:r w:rsidRPr="000A5BC1">
        <w:rPr>
          <w:rFonts w:ascii="Times New Roman" w:hAnsi="Times New Roman" w:cs="Times New Roman"/>
          <w:sz w:val="28"/>
          <w:szCs w:val="28"/>
        </w:rPr>
        <w:t>: письмовий екзамен – 40 балів.</w:t>
      </w:r>
    </w:p>
    <w:p w:rsidR="00AE6D65" w:rsidRPr="000A5BC1" w:rsidRDefault="00AE6D65" w:rsidP="00AE6D65">
      <w:pPr>
        <w:pStyle w:val="Default"/>
        <w:rPr>
          <w:sz w:val="28"/>
          <w:szCs w:val="28"/>
        </w:rPr>
      </w:pPr>
    </w:p>
    <w:p w:rsidR="00AE6D65" w:rsidRPr="00525C72" w:rsidRDefault="00AE6D65" w:rsidP="00AE6D65">
      <w:pPr>
        <w:tabs>
          <w:tab w:val="left" w:pos="2030"/>
          <w:tab w:val="left" w:pos="10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</w:rPr>
        <w:t>Навчально-методичне забезпечення</w:t>
      </w:r>
      <w:r w:rsidRPr="000A5BC1">
        <w:rPr>
          <w:rFonts w:ascii="Times New Roman" w:hAnsi="Times New Roman" w:cs="Times New Roman"/>
          <w:sz w:val="28"/>
          <w:szCs w:val="28"/>
        </w:rPr>
        <w:t xml:space="preserve">: лекційний матеріал та презентації,завдання до практичних занять, додаткова рекомендована література </w:t>
      </w:r>
      <w:r w:rsidRPr="000A5BC1">
        <w:rPr>
          <w:rFonts w:ascii="Times New Roman" w:hAnsi="Times New Roman" w:cs="Times New Roman"/>
          <w:color w:val="000000"/>
          <w:sz w:val="28"/>
          <w:szCs w:val="28"/>
        </w:rPr>
        <w:t xml:space="preserve">розміщено в електронному навчальному курсі на сайті </w:t>
      </w:r>
      <w:proofErr w:type="spellStart"/>
      <w:r w:rsidRPr="000A5BC1">
        <w:rPr>
          <w:rFonts w:ascii="Times New Roman" w:hAnsi="Times New Roman" w:cs="Times New Roman"/>
          <w:color w:val="000000"/>
          <w:sz w:val="28"/>
          <w:szCs w:val="28"/>
        </w:rPr>
        <w:t>Інтернет-підтримки</w:t>
      </w:r>
      <w:proofErr w:type="spellEnd"/>
      <w:r w:rsidRPr="000A5BC1">
        <w:rPr>
          <w:rFonts w:ascii="Times New Roman" w:hAnsi="Times New Roman" w:cs="Times New Roman"/>
          <w:color w:val="000000"/>
          <w:sz w:val="28"/>
          <w:szCs w:val="28"/>
        </w:rPr>
        <w:t xml:space="preserve"> освітнього процесу за посиланням: </w:t>
      </w:r>
      <w:r w:rsidRPr="001612DE">
        <w:rPr>
          <w:rStyle w:val="ad"/>
          <w:rFonts w:ascii="Times New Roman" w:hAnsi="Times New Roman" w:cs="Times New Roman"/>
          <w:sz w:val="28"/>
          <w:szCs w:val="28"/>
        </w:rPr>
        <w:t>https://vo.uu.edu.ua/course/view.php?id=729</w:t>
      </w:r>
    </w:p>
    <w:p w:rsidR="00AE6D65" w:rsidRPr="000A5BC1" w:rsidRDefault="00AE6D65" w:rsidP="00AE6D65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AE6D65" w:rsidRPr="000A5BC1" w:rsidRDefault="00AE6D65" w:rsidP="00AE6D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</w:rPr>
        <w:t>Рекомендована література</w:t>
      </w:r>
      <w:r w:rsidRPr="000A5BC1">
        <w:rPr>
          <w:rFonts w:ascii="Times New Roman" w:hAnsi="Times New Roman" w:cs="Times New Roman"/>
          <w:sz w:val="28"/>
          <w:szCs w:val="28"/>
        </w:rPr>
        <w:t>:</w:t>
      </w:r>
    </w:p>
    <w:p w:rsidR="00AE6D65" w:rsidRPr="000A5BC1" w:rsidRDefault="00AE6D65" w:rsidP="00AE6D65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</w:rPr>
        <w:t>Основна</w:t>
      </w:r>
    </w:p>
    <w:p w:rsidR="00AE6D65" w:rsidRPr="00A31017" w:rsidRDefault="00AE6D65" w:rsidP="00AE6D6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r w:rsidRPr="00A3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Савицька Н.Л. Торговельне підприємництво: навчально-методичний посібник / Н. Л. Савицька, І. Ю. </w:t>
      </w:r>
      <w:proofErr w:type="spellStart"/>
      <w:r w:rsidRPr="00A31017">
        <w:rPr>
          <w:rFonts w:ascii="Times New Roman" w:eastAsia="Times New Roman" w:hAnsi="Times New Roman" w:cs="Times New Roman"/>
          <w:color w:val="000000"/>
          <w:sz w:val="28"/>
          <w:szCs w:val="28"/>
        </w:rPr>
        <w:t>Мелушова</w:t>
      </w:r>
      <w:proofErr w:type="spellEnd"/>
      <w:r w:rsidRPr="00A3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В. </w:t>
      </w:r>
      <w:proofErr w:type="spellStart"/>
      <w:r w:rsidRPr="00A31017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Красноусов</w:t>
      </w:r>
      <w:proofErr w:type="spellEnd"/>
      <w:r w:rsidRPr="00A3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К. С. </w:t>
      </w:r>
      <w:proofErr w:type="spellStart"/>
      <w:r w:rsidRPr="00A31017">
        <w:rPr>
          <w:rFonts w:ascii="Times New Roman" w:eastAsia="Times New Roman" w:hAnsi="Times New Roman" w:cs="Times New Roman"/>
          <w:color w:val="000000"/>
          <w:sz w:val="28"/>
          <w:szCs w:val="28"/>
        </w:rPr>
        <w:t>Олініченко</w:t>
      </w:r>
      <w:proofErr w:type="spellEnd"/>
      <w:r w:rsidRPr="00A31017">
        <w:rPr>
          <w:rFonts w:ascii="Times New Roman" w:eastAsia="Times New Roman" w:hAnsi="Times New Roman" w:cs="Times New Roman"/>
          <w:color w:val="000000"/>
          <w:sz w:val="28"/>
          <w:szCs w:val="28"/>
        </w:rPr>
        <w:t>. – Х.: Видавництво Іванченка І. С., 2017. – 214 с.</w:t>
      </w:r>
    </w:p>
    <w:p w:rsidR="00AE6D65" w:rsidRDefault="00AE6D65" w:rsidP="00AE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01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2. </w:t>
      </w:r>
      <w:proofErr w:type="spellStart"/>
      <w:r w:rsidRPr="00A31017">
        <w:rPr>
          <w:rFonts w:ascii="Times New Roman" w:eastAsia="Times New Roman" w:hAnsi="Times New Roman" w:cs="Times New Roman"/>
          <w:color w:val="000000"/>
          <w:sz w:val="28"/>
          <w:szCs w:val="28"/>
        </w:rPr>
        <w:t>  Балджи</w:t>
      </w:r>
      <w:proofErr w:type="spellEnd"/>
      <w:r w:rsidRPr="00A3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М.Д., </w:t>
      </w:r>
      <w:proofErr w:type="spellStart"/>
      <w:r w:rsidRPr="00A3101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Доброва</w:t>
      </w:r>
      <w:proofErr w:type="spellEnd"/>
      <w:r w:rsidRPr="00A3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Н.В., </w:t>
      </w:r>
      <w:proofErr w:type="spellStart"/>
      <w:r w:rsidRPr="00A31017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Однолько</w:t>
      </w:r>
      <w:proofErr w:type="spellEnd"/>
      <w:r w:rsidRPr="00A3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В.О., Осипова М.М. Торговельне підприємництво : навчальний посібник. – Київ : Кондор-видавництво, 2017. – 112 с</w:t>
      </w:r>
    </w:p>
    <w:p w:rsidR="00AE6D65" w:rsidRPr="000A5BC1" w:rsidRDefault="00AE6D65" w:rsidP="00AE6D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</w:rPr>
        <w:t>Додаткова</w:t>
      </w:r>
    </w:p>
    <w:p w:rsidR="00AE6D65" w:rsidRPr="00A31017" w:rsidRDefault="00AE6D65" w:rsidP="00AE6D6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A3101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</w:rPr>
        <w:t>Грехов</w:t>
      </w:r>
      <w:proofErr w:type="spellEnd"/>
      <w:r w:rsidRPr="00A3101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</w:rPr>
        <w:t xml:space="preserve"> A.M. Електронний бізнес (Е-комерція): Навчальний посібник. -К.: Кондор,2008. - 302 с.</w:t>
      </w:r>
    </w:p>
    <w:p w:rsidR="00AE6D65" w:rsidRPr="00A31017" w:rsidRDefault="00AE6D65" w:rsidP="00AE6D6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A310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3101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</w:rPr>
        <w:t xml:space="preserve">Економіка виробничого підприємництва: </w:t>
      </w:r>
      <w:proofErr w:type="spellStart"/>
      <w:r w:rsidRPr="00A3101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</w:rPr>
        <w:t>Навч.посібник</w:t>
      </w:r>
      <w:proofErr w:type="spellEnd"/>
      <w:r w:rsidRPr="00A3101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</w:rPr>
        <w:t>./ Й.М. Петрович та ін. - К.: Т-во "Знання", 2002. - 405 с.</w:t>
      </w:r>
    </w:p>
    <w:p w:rsidR="00AE6D65" w:rsidRPr="00A31017" w:rsidRDefault="00AE6D65" w:rsidP="00AE6D6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A310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3101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</w:rPr>
        <w:t xml:space="preserve">Економіка підприємства. Підручник / За </w:t>
      </w:r>
      <w:proofErr w:type="spellStart"/>
      <w:r w:rsidRPr="00A3101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</w:rPr>
        <w:t>заг</w:t>
      </w:r>
      <w:proofErr w:type="spellEnd"/>
      <w:r w:rsidRPr="00A3101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</w:rPr>
        <w:t xml:space="preserve">. ред. С. Ф. </w:t>
      </w:r>
      <w:proofErr w:type="spellStart"/>
      <w:r w:rsidRPr="00A3101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</w:rPr>
        <w:t>Покропивного</w:t>
      </w:r>
      <w:proofErr w:type="spellEnd"/>
      <w:r w:rsidRPr="00A3101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3101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</w:rPr>
        <w:t>-Київ</w:t>
      </w:r>
      <w:proofErr w:type="spellEnd"/>
      <w:r w:rsidRPr="00A3101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</w:rPr>
        <w:t>: КНЕУ, 2001. - 528с.</w:t>
      </w:r>
    </w:p>
    <w:p w:rsidR="00AE6D65" w:rsidRPr="00A31017" w:rsidRDefault="00AE6D65" w:rsidP="00AE6D6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A310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3101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</w:rPr>
        <w:t>Зубенко</w:t>
      </w:r>
      <w:proofErr w:type="spellEnd"/>
      <w:r w:rsidRPr="00A3101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</w:rPr>
        <w:t xml:space="preserve"> Л.Г. Культура ділового спілкування. - К.: Наукова думка,2002. - 325 с.</w:t>
      </w:r>
    </w:p>
    <w:p w:rsidR="00AE6D65" w:rsidRPr="00A31017" w:rsidRDefault="00AE6D65" w:rsidP="00AE6D6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A310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3101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</w:rPr>
        <w:t>Зянько</w:t>
      </w:r>
      <w:proofErr w:type="spellEnd"/>
      <w:r w:rsidRPr="00A3101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</w:rPr>
        <w:t xml:space="preserve"> В.В. Інноваційне підприємництво в Україні: Проблем становлення та розвитку /В.В. </w:t>
      </w:r>
      <w:proofErr w:type="spellStart"/>
      <w:r w:rsidRPr="00A3101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</w:rPr>
        <w:t>Зянько</w:t>
      </w:r>
      <w:proofErr w:type="spellEnd"/>
      <w:r w:rsidRPr="00A3101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</w:rPr>
        <w:t>. - Вінниця: УШВЕРСУМ, 2005. - 262 с.</w:t>
      </w:r>
    </w:p>
    <w:p w:rsidR="00AE6D65" w:rsidRPr="00A31017" w:rsidRDefault="00AE6D65" w:rsidP="00AE6D6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A310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3101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</w:rPr>
        <w:t>Іванілов</w:t>
      </w:r>
      <w:proofErr w:type="spellEnd"/>
      <w:r w:rsidRPr="00A3101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</w:rPr>
        <w:t xml:space="preserve"> О.С. Економіка підприємництва / О.С.</w:t>
      </w:r>
      <w:proofErr w:type="spellStart"/>
      <w:r w:rsidRPr="00A3101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</w:rPr>
        <w:t>Іванілов</w:t>
      </w:r>
      <w:proofErr w:type="spellEnd"/>
      <w:r w:rsidRPr="00A3101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</w:rPr>
        <w:t xml:space="preserve"> -  К.: Центр учбової літератури, 2009. - 728 с.</w:t>
      </w:r>
    </w:p>
    <w:p w:rsidR="00AE6D65" w:rsidRPr="001612DE" w:rsidRDefault="00AE6D65" w:rsidP="00AE6D65">
      <w:pPr>
        <w:pStyle w:val="Default"/>
        <w:ind w:left="720"/>
        <w:rPr>
          <w:color w:val="0000FF" w:themeColor="hyperlink"/>
          <w:sz w:val="28"/>
          <w:szCs w:val="28"/>
          <w:u w:val="single"/>
        </w:rPr>
      </w:pPr>
    </w:p>
    <w:p w:rsidR="00AE6D65" w:rsidRPr="001612DE" w:rsidRDefault="00AE6D65" w:rsidP="00AE6D65">
      <w:pPr>
        <w:pStyle w:val="Default"/>
        <w:jc w:val="both"/>
        <w:rPr>
          <w:rStyle w:val="ad"/>
          <w:sz w:val="28"/>
          <w:szCs w:val="28"/>
        </w:rPr>
      </w:pPr>
      <w:r w:rsidRPr="001612DE">
        <w:rPr>
          <w:b/>
          <w:i/>
          <w:sz w:val="28"/>
          <w:szCs w:val="28"/>
        </w:rPr>
        <w:t>Обов’язкове дотримання положень «Кодексу академічної доброчесності Відкритого міжнародного університету розвитку людини «Україна»,</w:t>
      </w:r>
      <w:r w:rsidRPr="001612DE">
        <w:rPr>
          <w:sz w:val="28"/>
          <w:szCs w:val="28"/>
        </w:rPr>
        <w:t xml:space="preserve">доступного за посиланням: </w:t>
      </w:r>
      <w:hyperlink r:id="rId6" w:history="1">
        <w:r w:rsidRPr="001612DE">
          <w:rPr>
            <w:rStyle w:val="ad"/>
            <w:sz w:val="28"/>
            <w:szCs w:val="28"/>
          </w:rPr>
          <w:t>https://uu.edu.ua/upload/universitet/normativni_documenti/academic_dobrochesnist/Codex.pdf</w:t>
        </w:r>
      </w:hyperlink>
      <w:r w:rsidRPr="001612DE">
        <w:rPr>
          <w:rStyle w:val="ad"/>
          <w:sz w:val="28"/>
          <w:szCs w:val="28"/>
        </w:rPr>
        <w:t>.</w:t>
      </w:r>
    </w:p>
    <w:p w:rsidR="00AE6D65" w:rsidRPr="000A5BC1" w:rsidRDefault="00AE6D65" w:rsidP="00AE6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26" w:type="dxa"/>
        <w:tblLook w:val="04A0" w:firstRow="1" w:lastRow="0" w:firstColumn="1" w:lastColumn="0" w:noHBand="0" w:noVBand="1"/>
      </w:tblPr>
      <w:tblGrid>
        <w:gridCol w:w="2204"/>
        <w:gridCol w:w="7651"/>
      </w:tblGrid>
      <w:tr w:rsidR="00AE6D65" w:rsidRPr="000A5BC1" w:rsidTr="00B509C3">
        <w:tc>
          <w:tcPr>
            <w:tcW w:w="2149" w:type="dxa"/>
          </w:tcPr>
          <w:p w:rsidR="00AE6D65" w:rsidRPr="000A5BC1" w:rsidRDefault="00AE6D65" w:rsidP="00B509C3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B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Відвідування заняття</w:t>
            </w:r>
          </w:p>
        </w:tc>
        <w:tc>
          <w:tcPr>
            <w:tcW w:w="7377" w:type="dxa"/>
          </w:tcPr>
          <w:p w:rsidR="00AE6D65" w:rsidRPr="000A5BC1" w:rsidRDefault="00AE6D65" w:rsidP="00B509C3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Відвідування лекційних, практичних занять є обов’язковим.</w:t>
            </w:r>
          </w:p>
        </w:tc>
      </w:tr>
      <w:tr w:rsidR="00AE6D65" w:rsidRPr="000A5BC1" w:rsidTr="00B509C3">
        <w:tc>
          <w:tcPr>
            <w:tcW w:w="2149" w:type="dxa"/>
          </w:tcPr>
          <w:p w:rsidR="00AE6D65" w:rsidRPr="000A5BC1" w:rsidRDefault="00AE6D65" w:rsidP="00B509C3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B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Відпрацювання пропущених занять</w:t>
            </w:r>
          </w:p>
        </w:tc>
        <w:tc>
          <w:tcPr>
            <w:tcW w:w="7377" w:type="dxa"/>
          </w:tcPr>
          <w:p w:rsidR="00AE6D65" w:rsidRPr="000A5BC1" w:rsidRDefault="00AE6D65" w:rsidP="00B509C3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Здобувач освіти, який пропустив практичні заняття, самостійно вивчає матеріал за наведеними у </w:t>
            </w:r>
            <w:proofErr w:type="spellStart"/>
            <w:r w:rsidRPr="000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силабусі</w:t>
            </w:r>
            <w:proofErr w:type="spellEnd"/>
            <w:r w:rsidRPr="000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рекомендованими джерелами, виконує завдання та надсилає результат викладачу. </w:t>
            </w:r>
            <w:r w:rsidRPr="000A5BC1">
              <w:rPr>
                <w:rFonts w:ascii="Times New Roman" w:hAnsi="Times New Roman" w:cs="Times New Roman"/>
                <w:sz w:val="28"/>
                <w:szCs w:val="28"/>
              </w:rPr>
              <w:t>Через відсутність здобувача освіти на практичному занятті без поважних причин оцінка буде знижена.</w:t>
            </w:r>
          </w:p>
        </w:tc>
      </w:tr>
      <w:tr w:rsidR="00AE6D65" w:rsidRPr="000A5BC1" w:rsidTr="00B509C3">
        <w:tc>
          <w:tcPr>
            <w:tcW w:w="2149" w:type="dxa"/>
          </w:tcPr>
          <w:p w:rsidR="00AE6D65" w:rsidRPr="000A5BC1" w:rsidRDefault="00AE6D65" w:rsidP="00B509C3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B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Допуск до екзамену</w:t>
            </w:r>
          </w:p>
        </w:tc>
        <w:tc>
          <w:tcPr>
            <w:tcW w:w="7377" w:type="dxa"/>
          </w:tcPr>
          <w:p w:rsidR="00AE6D65" w:rsidRPr="000A5BC1" w:rsidRDefault="00AE6D65" w:rsidP="00B509C3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Відповідно до Положення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0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передвищої</w:t>
            </w:r>
            <w:proofErr w:type="spellEnd"/>
            <w:r w:rsidRPr="000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освіти, п.3.1.:</w:t>
            </w:r>
          </w:p>
          <w:p w:rsidR="00AE6D65" w:rsidRPr="000A5BC1" w:rsidRDefault="00AE6D65" w:rsidP="00B509C3">
            <w:pPr>
              <w:spacing w:line="228" w:lineRule="auto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0A5BC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Оцінювання знань здобувачів вищої та фахової </w:t>
            </w:r>
            <w:proofErr w:type="spellStart"/>
            <w:r w:rsidRPr="000A5BC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передвищої</w:t>
            </w:r>
            <w:proofErr w:type="spellEnd"/>
            <w:r w:rsidRPr="000A5BC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освіти із навчальних дисциплін, формою підсумкового контролю яких є екзамен, здійснюється на основі результатів поточного, проміжного і підсумкового контролю знань (екзамену). Максимальна кількість балів, яку може отримати здобувач вищої та фахової </w:t>
            </w:r>
            <w:proofErr w:type="spellStart"/>
            <w:r w:rsidRPr="000A5BC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передвищої</w:t>
            </w:r>
            <w:proofErr w:type="spellEnd"/>
            <w:r w:rsidRPr="000A5BC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освіти за результатами поточних і проміжних контролів, не може перевищувати 60. </w:t>
            </w:r>
          </w:p>
          <w:p w:rsidR="00AE6D65" w:rsidRPr="000A5BC1" w:rsidRDefault="00AE6D65" w:rsidP="00B509C3">
            <w:pPr>
              <w:spacing w:line="228" w:lineRule="auto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0A5BC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Здобувач вищої та фахової </w:t>
            </w:r>
            <w:proofErr w:type="spellStart"/>
            <w:r w:rsidRPr="000A5BC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передвищої</w:t>
            </w:r>
            <w:proofErr w:type="spellEnd"/>
            <w:r w:rsidRPr="000A5BC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освіти не допускається до семестрового контролю з певної навчальної </w:t>
            </w:r>
            <w:r w:rsidRPr="000A5BC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дисципліни, якщо він має заборгованості 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дисципліни. При цьому викладач у заліково-екзаменаційній відомості робить запис «не допущений» («F»). Здобувач вищої та фахової </w:t>
            </w:r>
            <w:proofErr w:type="spellStart"/>
            <w:r w:rsidRPr="000A5BC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передвищої</w:t>
            </w:r>
            <w:proofErr w:type="spellEnd"/>
            <w:r w:rsidRPr="000A5BC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освіти контрактної форми навчання може бути не допущений до складання екзамену за невиконання умов контракту, про що у відомості деканат робить таку ж позначку - “не допущений”.</w:t>
            </w:r>
          </w:p>
          <w:p w:rsidR="00AE6D65" w:rsidRPr="000A5BC1" w:rsidRDefault="00AE6D65" w:rsidP="00B509C3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BC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Недопуск</w:t>
            </w:r>
            <w:proofErr w:type="spellEnd"/>
            <w:r w:rsidRPr="000A5BC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здобувача вищої або фахової </w:t>
            </w:r>
            <w:proofErr w:type="spellStart"/>
            <w:r w:rsidRPr="000A5BC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передвищої</w:t>
            </w:r>
            <w:proofErr w:type="spellEnd"/>
            <w:r w:rsidRPr="000A5BC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освіти до семестрового контролю з певної навчальної дисципліни не може бути причиною </w:t>
            </w:r>
            <w:proofErr w:type="spellStart"/>
            <w:r w:rsidRPr="000A5BC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недопуску</w:t>
            </w:r>
            <w:proofErr w:type="spellEnd"/>
            <w:r w:rsidRPr="000A5BC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його до семестрового контролю з інших навчальних дисциплін.</w:t>
            </w:r>
          </w:p>
        </w:tc>
      </w:tr>
      <w:tr w:rsidR="00AE6D65" w:rsidRPr="00C436EC" w:rsidTr="00B509C3">
        <w:tc>
          <w:tcPr>
            <w:tcW w:w="2149" w:type="dxa"/>
          </w:tcPr>
          <w:p w:rsidR="00AE6D65" w:rsidRPr="000A5BC1" w:rsidRDefault="00AE6D65" w:rsidP="00B509C3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B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Підсумкова модульна оцінка</w:t>
            </w:r>
          </w:p>
        </w:tc>
        <w:tc>
          <w:tcPr>
            <w:tcW w:w="7377" w:type="dxa"/>
          </w:tcPr>
          <w:p w:rsidR="00AE6D65" w:rsidRPr="000A5BC1" w:rsidRDefault="00AE6D65" w:rsidP="00B509C3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Підсумкова модульна оцінка є сумою виконаних завдань за два модулі. Максимальна модульна оцінка може складати 60 балів,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0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передвищої</w:t>
            </w:r>
            <w:proofErr w:type="spellEnd"/>
            <w:r w:rsidRPr="000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освіти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7" w:history="1">
              <w:r w:rsidRPr="000A5BC1">
                <w:rPr>
                  <w:rStyle w:val="ad"/>
                  <w:rFonts w:ascii="Times New Roman" w:hAnsi="Times New Roman"/>
                  <w:sz w:val="28"/>
                  <w:szCs w:val="28"/>
                </w:rPr>
                <w:t xml:space="preserve">https://uu.edu.ua/upload/universitet/ </w:t>
              </w:r>
              <w:proofErr w:type="spellStart"/>
              <w:r w:rsidRPr="000A5BC1">
                <w:rPr>
                  <w:rStyle w:val="ad"/>
                  <w:rFonts w:ascii="Times New Roman" w:hAnsi="Times New Roman"/>
                  <w:sz w:val="28"/>
                  <w:szCs w:val="28"/>
                </w:rPr>
                <w:t>normativn</w:t>
              </w:r>
              <w:proofErr w:type="spellEnd"/>
              <w:r w:rsidRPr="000A5BC1">
                <w:rPr>
                  <w:rStyle w:val="ad"/>
                  <w:rFonts w:ascii="Times New Roman" w:hAnsi="Times New Roman"/>
                  <w:sz w:val="28"/>
                  <w:szCs w:val="28"/>
                </w:rPr>
                <w:t>i_documenti/Osnovni_oficiyni_doc_UU/Osvitnya_d _t/</w:t>
              </w:r>
              <w:proofErr w:type="spellStart"/>
              <w:r w:rsidRPr="000A5BC1">
                <w:rPr>
                  <w:rStyle w:val="ad"/>
                  <w:rFonts w:ascii="Times New Roman" w:hAnsi="Times New Roman"/>
                  <w:sz w:val="28"/>
                  <w:szCs w:val="28"/>
                </w:rPr>
                <w:t>Polozh_pro_metodiku_provedennya_controlyu_ta_atesta</w:t>
              </w:r>
              <w:proofErr w:type="spellEnd"/>
              <w:r w:rsidRPr="000A5BC1">
                <w:rPr>
                  <w:rStyle w:val="ad"/>
                  <w:rFonts w:ascii="Times New Roman" w:hAnsi="Times New Roman"/>
                  <w:sz w:val="28"/>
                  <w:szCs w:val="28"/>
                </w:rPr>
                <w:t>cii.pdf</w:t>
              </w:r>
            </w:hyperlink>
            <w:r w:rsidRPr="000A5BC1">
              <w:rPr>
                <w:rStyle w:val="ad"/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E6D65" w:rsidRPr="000A5BC1" w:rsidTr="00B509C3">
        <w:tc>
          <w:tcPr>
            <w:tcW w:w="2149" w:type="dxa"/>
          </w:tcPr>
          <w:p w:rsidR="00AE6D65" w:rsidRPr="000A5BC1" w:rsidRDefault="00AE6D65" w:rsidP="00B509C3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B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Екзаменаційна оцінка</w:t>
            </w:r>
          </w:p>
        </w:tc>
        <w:tc>
          <w:tcPr>
            <w:tcW w:w="7377" w:type="dxa"/>
          </w:tcPr>
          <w:p w:rsidR="00AE6D65" w:rsidRPr="000A5BC1" w:rsidRDefault="00AE6D65" w:rsidP="00B509C3">
            <w:pPr>
              <w:tabs>
                <w:tab w:val="left" w:pos="1163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Екзаменаційна оцінка є результатом виконання екзаменаційного завдання. Максимальна екзаменаційна оцінка – 40 балів.</w:t>
            </w:r>
          </w:p>
        </w:tc>
      </w:tr>
      <w:tr w:rsidR="00AE6D65" w:rsidRPr="00C436EC" w:rsidTr="00B509C3">
        <w:tc>
          <w:tcPr>
            <w:tcW w:w="2149" w:type="dxa"/>
          </w:tcPr>
          <w:p w:rsidR="00AE6D65" w:rsidRPr="000A5BC1" w:rsidRDefault="00AE6D65" w:rsidP="00B509C3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B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Підсумкова оцінка з дисципліни</w:t>
            </w:r>
          </w:p>
        </w:tc>
        <w:tc>
          <w:tcPr>
            <w:tcW w:w="7377" w:type="dxa"/>
          </w:tcPr>
          <w:p w:rsidR="00AE6D65" w:rsidRPr="000A5BC1" w:rsidRDefault="00AE6D65" w:rsidP="00B509C3">
            <w:pPr>
              <w:tabs>
                <w:tab w:val="left" w:pos="1717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Підсумкова оцінка обчислюється як сума підсумкової модульної та екзаменаційної оцінки.</w:t>
            </w:r>
          </w:p>
        </w:tc>
      </w:tr>
    </w:tbl>
    <w:p w:rsidR="00AE6D65" w:rsidRPr="000A5BC1" w:rsidRDefault="00AE6D65" w:rsidP="00AE6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D65" w:rsidRPr="000A5BC1" w:rsidRDefault="00AE6D65" w:rsidP="00AE6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5BC1">
        <w:rPr>
          <w:rFonts w:ascii="Times New Roman" w:hAnsi="Times New Roman" w:cs="Times New Roman"/>
          <w:b/>
          <w:sz w:val="28"/>
          <w:szCs w:val="28"/>
        </w:rPr>
        <w:t xml:space="preserve">Викладач: </w:t>
      </w:r>
    </w:p>
    <w:p w:rsidR="00AE6D65" w:rsidRPr="000A5BC1" w:rsidRDefault="00AE6D65" w:rsidP="00AE6D65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Кулік</w:t>
      </w:r>
      <w:proofErr w:type="spellEnd"/>
      <w:r>
        <w:rPr>
          <w:sz w:val="28"/>
          <w:szCs w:val="28"/>
        </w:rPr>
        <w:t xml:space="preserve"> Анна Володимирівна</w:t>
      </w:r>
      <w:r w:rsidRPr="000A5BC1">
        <w:rPr>
          <w:sz w:val="28"/>
          <w:szCs w:val="28"/>
        </w:rPr>
        <w:t xml:space="preserve">,  кандидат економічних наук </w:t>
      </w:r>
    </w:p>
    <w:p w:rsidR="00AE6D65" w:rsidRPr="000A5BC1" w:rsidRDefault="00AE6D65" w:rsidP="00AE6D65">
      <w:pPr>
        <w:pStyle w:val="Default"/>
        <w:rPr>
          <w:sz w:val="28"/>
          <w:szCs w:val="28"/>
        </w:rPr>
      </w:pPr>
      <w:r w:rsidRPr="000A5BC1">
        <w:rPr>
          <w:sz w:val="28"/>
          <w:szCs w:val="28"/>
        </w:rPr>
        <w:t xml:space="preserve">доцент кафедри </w:t>
      </w:r>
      <w:r>
        <w:rPr>
          <w:sz w:val="28"/>
          <w:szCs w:val="28"/>
        </w:rPr>
        <w:t>управління та адміністрування</w:t>
      </w:r>
    </w:p>
    <w:p w:rsidR="00AE6D65" w:rsidRPr="000A5BC1" w:rsidRDefault="00AE6D65" w:rsidP="00AE6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6D65" w:rsidRPr="00A620E6" w:rsidRDefault="00AE6D65" w:rsidP="00AE6D65">
      <w:pPr>
        <w:spacing w:after="0" w:line="240" w:lineRule="auto"/>
        <w:rPr>
          <w:rStyle w:val="ad"/>
          <w:rFonts w:ascii="Times New Roman" w:hAnsi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Pr="000A5BC1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0A5BC1">
        <w:rPr>
          <w:rFonts w:ascii="Times New Roman" w:hAnsi="Times New Roman" w:cs="Times New Roman"/>
          <w:b/>
          <w:sz w:val="28"/>
          <w:szCs w:val="28"/>
        </w:rPr>
        <w:t>:</w:t>
      </w:r>
      <w:r w:rsidRPr="000A5BC1"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kylik</w:t>
      </w:r>
      <w:proofErr w:type="spellEnd"/>
      <w:r w:rsidRPr="001612DE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anna</w:t>
      </w:r>
      <w:proofErr w:type="spellEnd"/>
      <w:r w:rsidRPr="000A5BC1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A620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AE6D65" w:rsidRPr="00A620E6" w:rsidRDefault="00AE6D65" w:rsidP="00AE6D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5BC1">
        <w:rPr>
          <w:rFonts w:ascii="Times New Roman" w:hAnsi="Times New Roman" w:cs="Times New Roman"/>
          <w:b/>
          <w:sz w:val="28"/>
          <w:szCs w:val="28"/>
        </w:rPr>
        <w:t>Тел.:</w:t>
      </w:r>
      <w:r w:rsidRPr="000A5BC1">
        <w:rPr>
          <w:rFonts w:ascii="Times New Roman" w:hAnsi="Times New Roman" w:cs="Times New Roman"/>
          <w:sz w:val="28"/>
          <w:szCs w:val="28"/>
        </w:rPr>
        <w:t xml:space="preserve"> </w:t>
      </w:r>
      <w:r w:rsidRPr="00A620E6">
        <w:rPr>
          <w:rFonts w:ascii="Times New Roman" w:hAnsi="Times New Roman" w:cs="Times New Roman"/>
          <w:sz w:val="28"/>
          <w:szCs w:val="28"/>
          <w:lang w:val="ru-RU"/>
        </w:rPr>
        <w:t>093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20E6">
        <w:rPr>
          <w:rFonts w:ascii="Times New Roman" w:hAnsi="Times New Roman" w:cs="Times New Roman"/>
          <w:sz w:val="28"/>
          <w:szCs w:val="28"/>
          <w:lang w:val="ru-RU"/>
        </w:rPr>
        <w:t>455 34 01</w:t>
      </w:r>
    </w:p>
    <w:p w:rsidR="00AE6D65" w:rsidRPr="000A5BC1" w:rsidRDefault="00AE6D65" w:rsidP="00AE6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sz w:val="28"/>
          <w:szCs w:val="28"/>
        </w:rPr>
        <w:t>Адреса:</w:t>
      </w:r>
      <w:r>
        <w:rPr>
          <w:rFonts w:ascii="Times New Roman" w:hAnsi="Times New Roman" w:cs="Times New Roman"/>
          <w:sz w:val="28"/>
          <w:szCs w:val="28"/>
        </w:rPr>
        <w:t xml:space="preserve"> вул. Львівська 23, ІІ корп.</w:t>
      </w:r>
    </w:p>
    <w:p w:rsidR="00AE6D65" w:rsidRPr="000A5BC1" w:rsidRDefault="00AE6D65" w:rsidP="00AE6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D65" w:rsidRPr="000A5BC1" w:rsidRDefault="00AE6D65" w:rsidP="00AE6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 xml:space="preserve">Розглянуто та затверджено на кафедрі </w:t>
      </w:r>
      <w:r>
        <w:rPr>
          <w:rFonts w:ascii="Times New Roman" w:hAnsi="Times New Roman" w:cs="Times New Roman"/>
          <w:sz w:val="28"/>
          <w:szCs w:val="28"/>
        </w:rPr>
        <w:t>управління та адміністрування</w:t>
      </w:r>
      <w:r w:rsidRPr="000A5BC1">
        <w:rPr>
          <w:rFonts w:ascii="Times New Roman" w:hAnsi="Times New Roman" w:cs="Times New Roman"/>
          <w:sz w:val="28"/>
          <w:szCs w:val="28"/>
        </w:rPr>
        <w:t>.</w:t>
      </w:r>
    </w:p>
    <w:p w:rsidR="00AE6D65" w:rsidRPr="000A5BC1" w:rsidRDefault="00AE6D65" w:rsidP="00AE6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Протокол №1 від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A5BC1">
        <w:rPr>
          <w:rFonts w:ascii="Times New Roman" w:hAnsi="Times New Roman" w:cs="Times New Roman"/>
          <w:sz w:val="28"/>
          <w:szCs w:val="28"/>
        </w:rPr>
        <w:t>.08.202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5BC1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AE6D65" w:rsidRPr="000A5BC1" w:rsidRDefault="00AE6D65" w:rsidP="00AE6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D65" w:rsidRPr="000A5BC1" w:rsidRDefault="00AE6D65" w:rsidP="00AE6D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</w:rPr>
        <w:t xml:space="preserve">Завідувач кафедри </w:t>
      </w:r>
    </w:p>
    <w:p w:rsidR="00AE6D65" w:rsidRPr="000A5BC1" w:rsidRDefault="00AE6D65" w:rsidP="00AE6D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управління та адміністрування</w:t>
      </w:r>
      <w:r w:rsidRPr="000A5BC1">
        <w:rPr>
          <w:rFonts w:ascii="Times New Roman" w:hAnsi="Times New Roman" w:cs="Times New Roman"/>
          <w:color w:val="000000"/>
          <w:sz w:val="28"/>
          <w:szCs w:val="28"/>
        </w:rPr>
        <w:t xml:space="preserve">     __________________  </w:t>
      </w:r>
      <w:r>
        <w:rPr>
          <w:rFonts w:ascii="Times New Roman" w:hAnsi="Times New Roman" w:cs="Times New Roman"/>
          <w:color w:val="000000"/>
          <w:sz w:val="28"/>
          <w:szCs w:val="28"/>
        </w:rPr>
        <w:t>Ростислав</w:t>
      </w:r>
      <w:r w:rsidRPr="000A5B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ДУБАС</w:t>
      </w:r>
    </w:p>
    <w:p w:rsidR="00AE6D65" w:rsidRPr="000A5BC1" w:rsidRDefault="00AE6D65" w:rsidP="00AE6D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D65" w:rsidRPr="000A5BC1" w:rsidRDefault="00AE6D65" w:rsidP="00AE6D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</w:rPr>
        <w:t>Перевірено:</w:t>
      </w:r>
    </w:p>
    <w:p w:rsidR="00AE6D65" w:rsidRPr="000A5BC1" w:rsidRDefault="00AE6D65" w:rsidP="00AE6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</w:rPr>
        <w:t>Начальник методичного відділу ___________________ Вікторія БАУЛА</w:t>
      </w:r>
    </w:p>
    <w:p w:rsidR="00AE6D65" w:rsidRPr="000A5BC1" w:rsidRDefault="00AE6D65" w:rsidP="00AE6D65">
      <w:pPr>
        <w:pStyle w:val="Default"/>
        <w:rPr>
          <w:sz w:val="28"/>
          <w:szCs w:val="28"/>
        </w:rPr>
      </w:pPr>
    </w:p>
    <w:p w:rsidR="00730EFC" w:rsidRPr="00AE6D65" w:rsidRDefault="00730EFC" w:rsidP="00AE6D65">
      <w:bookmarkStart w:id="0" w:name="_GoBack"/>
      <w:bookmarkEnd w:id="0"/>
    </w:p>
    <w:sectPr w:rsidR="00730EFC" w:rsidRPr="00AE6D65" w:rsidSect="00513C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multilevel"/>
    <w:tmpl w:val="00000025"/>
    <w:name w:val="WW8Num64"/>
    <w:lvl w:ilvl="0">
      <w:start w:val="6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E36089"/>
    <w:multiLevelType w:val="hybridMultilevel"/>
    <w:tmpl w:val="57D2A3B2"/>
    <w:lvl w:ilvl="0" w:tplc="4F76C7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20B4A"/>
    <w:multiLevelType w:val="hybridMultilevel"/>
    <w:tmpl w:val="FFB42BB0"/>
    <w:lvl w:ilvl="0" w:tplc="724AF3DC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7D4137"/>
    <w:multiLevelType w:val="hybridMultilevel"/>
    <w:tmpl w:val="E5AED148"/>
    <w:lvl w:ilvl="0" w:tplc="96E07ED2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color w:val="auto"/>
        <w:sz w:val="22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9D"/>
    <w:rsid w:val="00020696"/>
    <w:rsid w:val="000A5BC1"/>
    <w:rsid w:val="0012635F"/>
    <w:rsid w:val="001612DE"/>
    <w:rsid w:val="001C2A7A"/>
    <w:rsid w:val="0021442E"/>
    <w:rsid w:val="002F30AE"/>
    <w:rsid w:val="00315E76"/>
    <w:rsid w:val="0033169D"/>
    <w:rsid w:val="00486BB3"/>
    <w:rsid w:val="004D122F"/>
    <w:rsid w:val="00513C3B"/>
    <w:rsid w:val="00525C72"/>
    <w:rsid w:val="005B66A7"/>
    <w:rsid w:val="0061748C"/>
    <w:rsid w:val="0067729B"/>
    <w:rsid w:val="00692429"/>
    <w:rsid w:val="006C4238"/>
    <w:rsid w:val="006D61E9"/>
    <w:rsid w:val="00702464"/>
    <w:rsid w:val="00720C12"/>
    <w:rsid w:val="00730EFC"/>
    <w:rsid w:val="007514DE"/>
    <w:rsid w:val="00875481"/>
    <w:rsid w:val="00892982"/>
    <w:rsid w:val="008A2ECA"/>
    <w:rsid w:val="008F41F6"/>
    <w:rsid w:val="009263CC"/>
    <w:rsid w:val="00A067D7"/>
    <w:rsid w:val="00A31017"/>
    <w:rsid w:val="00A406EE"/>
    <w:rsid w:val="00A620E6"/>
    <w:rsid w:val="00AC3E92"/>
    <w:rsid w:val="00AE6D65"/>
    <w:rsid w:val="00AE7F5D"/>
    <w:rsid w:val="00AF2DBA"/>
    <w:rsid w:val="00B94391"/>
    <w:rsid w:val="00B95CDA"/>
    <w:rsid w:val="00C03431"/>
    <w:rsid w:val="00C436EC"/>
    <w:rsid w:val="00C84B22"/>
    <w:rsid w:val="00CB0714"/>
    <w:rsid w:val="00D44A64"/>
    <w:rsid w:val="00D53AEE"/>
    <w:rsid w:val="00D62C89"/>
    <w:rsid w:val="00E366C1"/>
    <w:rsid w:val="00E8769D"/>
    <w:rsid w:val="00EF37EA"/>
    <w:rsid w:val="00F80041"/>
    <w:rsid w:val="00FD3899"/>
    <w:rsid w:val="00FD5E58"/>
    <w:rsid w:val="00FE3135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04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3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041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rsid w:val="00F800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0041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a6">
    <w:name w:val="Normal (Web)"/>
    <w:basedOn w:val="a"/>
    <w:uiPriority w:val="99"/>
    <w:unhideWhenUsed/>
    <w:rsid w:val="00F8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F80041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F80041"/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styleId="a9">
    <w:name w:val="Strong"/>
    <w:basedOn w:val="a0"/>
    <w:uiPriority w:val="22"/>
    <w:qFormat/>
    <w:rsid w:val="00F8004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B94391"/>
    <w:pPr>
      <w:spacing w:after="120" w:line="259" w:lineRule="auto"/>
    </w:pPr>
  </w:style>
  <w:style w:type="character" w:customStyle="1" w:styleId="ab">
    <w:name w:val="Основной текст Знак"/>
    <w:basedOn w:val="a0"/>
    <w:link w:val="aa"/>
    <w:uiPriority w:val="99"/>
    <w:semiHidden/>
    <w:rsid w:val="00B94391"/>
    <w:rPr>
      <w:lang w:val="uk-UA"/>
    </w:rPr>
  </w:style>
  <w:style w:type="character" w:customStyle="1" w:styleId="2">
    <w:name w:val="Основной текст (2)"/>
    <w:uiPriority w:val="99"/>
    <w:rsid w:val="00692429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ac">
    <w:name w:val="List Paragraph"/>
    <w:basedOn w:val="a"/>
    <w:uiPriority w:val="34"/>
    <w:qFormat/>
    <w:rsid w:val="001C2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C2A7A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1C2A7A"/>
  </w:style>
  <w:style w:type="character" w:customStyle="1" w:styleId="docdata">
    <w:name w:val="docdata"/>
    <w:aliases w:val="docy,v5,2122,baiaagaaboqcaaadhwqaaautbaaaaaaaaaaaaaaaaaaaaaaaaaaaaaaaaaaaaaaaaaaaaaaaaaaaaaaaaaaaaaaaaaaaaaaaaaaaaaaaaaaaaaaaaaaaaaaaaaaaaaaaaaaaaaaaaaaaaaaaaaaaaaaaaaaaaaaaaaaaaaaaaaaaaaaaaaaaaaaaaaaaaaaaaaaaaaaaaaaaaaaaaaaaaaaaaaaaaaaaaaaaaaaa"/>
    <w:basedOn w:val="a0"/>
    <w:rsid w:val="00A62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04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3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041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rsid w:val="00F800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0041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a6">
    <w:name w:val="Normal (Web)"/>
    <w:basedOn w:val="a"/>
    <w:uiPriority w:val="99"/>
    <w:unhideWhenUsed/>
    <w:rsid w:val="00F8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F80041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F80041"/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styleId="a9">
    <w:name w:val="Strong"/>
    <w:basedOn w:val="a0"/>
    <w:uiPriority w:val="22"/>
    <w:qFormat/>
    <w:rsid w:val="00F8004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B94391"/>
    <w:pPr>
      <w:spacing w:after="120" w:line="259" w:lineRule="auto"/>
    </w:pPr>
  </w:style>
  <w:style w:type="character" w:customStyle="1" w:styleId="ab">
    <w:name w:val="Основной текст Знак"/>
    <w:basedOn w:val="a0"/>
    <w:link w:val="aa"/>
    <w:uiPriority w:val="99"/>
    <w:semiHidden/>
    <w:rsid w:val="00B94391"/>
    <w:rPr>
      <w:lang w:val="uk-UA"/>
    </w:rPr>
  </w:style>
  <w:style w:type="character" w:customStyle="1" w:styleId="2">
    <w:name w:val="Основной текст (2)"/>
    <w:uiPriority w:val="99"/>
    <w:rsid w:val="00692429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ac">
    <w:name w:val="List Paragraph"/>
    <w:basedOn w:val="a"/>
    <w:uiPriority w:val="34"/>
    <w:qFormat/>
    <w:rsid w:val="001C2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C2A7A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1C2A7A"/>
  </w:style>
  <w:style w:type="character" w:customStyle="1" w:styleId="docdata">
    <w:name w:val="docdata"/>
    <w:aliases w:val="docy,v5,2122,baiaagaaboqcaaadhwqaaautbaaaaaaaaaaaaaaaaaaaaaaaaaaaaaaaaaaaaaaaaaaaaaaaaaaaaaaaaaaaaaaaaaaaaaaaaaaaaaaaaaaaaaaaaaaaaaaaaaaaaaaaaaaaaaaaaaaaaaaaaaaaaaaaaaaaaaaaaaaaaaaaaaaaaaaaaaaaaaaaaaaaaaaaaaaaaaaaaaaaaaaaaaaaaaaaaaaaaaaaaaaaaaaa"/>
    <w:basedOn w:val="a0"/>
    <w:rsid w:val="00A62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u.edu.ua/upload/universitet/normativni_documenti/academic_dobrochesnist/Codex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1916</Words>
  <Characters>10922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vasya</cp:lastModifiedBy>
  <cp:revision>2</cp:revision>
  <dcterms:created xsi:type="dcterms:W3CDTF">2023-04-17T11:11:00Z</dcterms:created>
  <dcterms:modified xsi:type="dcterms:W3CDTF">2023-04-17T11:11:00Z</dcterms:modified>
</cp:coreProperties>
</file>