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625C" w14:textId="77777777" w:rsidR="0002754D" w:rsidRDefault="0002754D" w:rsidP="0002754D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rFonts w:ascii="Arial" w:hAnsi="Arial"/>
          <w:b/>
          <w:sz w:val="28"/>
          <w:szCs w:val="28"/>
          <w:lang w:val="uk-UA"/>
        </w:rPr>
      </w:pPr>
      <w:r w:rsidRPr="0037702D">
        <w:rPr>
          <w:rFonts w:ascii="Arial" w:hAnsi="Arial"/>
          <w:b/>
          <w:sz w:val="28"/>
          <w:szCs w:val="28"/>
          <w:lang w:val="uk-UA"/>
        </w:rPr>
        <w:t>Семінар 1</w:t>
      </w:r>
      <w:r>
        <w:rPr>
          <w:rFonts w:ascii="Arial" w:hAnsi="Arial"/>
          <w:b/>
          <w:sz w:val="28"/>
          <w:szCs w:val="28"/>
          <w:lang w:val="uk-UA"/>
        </w:rPr>
        <w:t xml:space="preserve">. </w:t>
      </w:r>
      <w:r w:rsidRPr="0037702D">
        <w:rPr>
          <w:rFonts w:ascii="Arial" w:hAnsi="Arial"/>
          <w:b/>
          <w:sz w:val="28"/>
          <w:szCs w:val="28"/>
          <w:lang w:val="uk-UA"/>
        </w:rPr>
        <w:t>Ринок праці</w:t>
      </w:r>
    </w:p>
    <w:p w14:paraId="4E0830E6" w14:textId="77777777" w:rsidR="0002754D" w:rsidRPr="0037702D" w:rsidRDefault="0002754D" w:rsidP="0002754D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center"/>
        <w:rPr>
          <w:rFonts w:ascii="Arial" w:hAnsi="Arial"/>
          <w:b/>
          <w:sz w:val="28"/>
          <w:szCs w:val="28"/>
          <w:lang w:val="uk-UA"/>
        </w:rPr>
      </w:pPr>
    </w:p>
    <w:p w14:paraId="2B48BA5A" w14:textId="77777777" w:rsidR="0002754D" w:rsidRPr="00DE7DFB" w:rsidRDefault="0002754D" w:rsidP="0002754D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/>
          <w:sz w:val="28"/>
          <w:szCs w:val="28"/>
          <w:lang w:val="uk-UA"/>
        </w:rPr>
      </w:pPr>
      <w:r w:rsidRPr="00DE7DFB">
        <w:rPr>
          <w:rFonts w:ascii="Arial" w:hAnsi="Arial"/>
          <w:sz w:val="28"/>
          <w:szCs w:val="28"/>
          <w:lang w:val="uk-UA"/>
        </w:rPr>
        <w:t>1. Що являє собою ринок праці в економічній системі.</w:t>
      </w:r>
    </w:p>
    <w:p w14:paraId="2021DD86" w14:textId="77777777" w:rsidR="0002754D" w:rsidRPr="00DE7DFB" w:rsidRDefault="0002754D" w:rsidP="0002754D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/>
          <w:sz w:val="28"/>
          <w:szCs w:val="28"/>
          <w:lang w:val="uk-UA"/>
        </w:rPr>
      </w:pPr>
      <w:r w:rsidRPr="00DE7DFB">
        <w:rPr>
          <w:rFonts w:ascii="Arial" w:hAnsi="Arial"/>
          <w:sz w:val="28"/>
          <w:szCs w:val="28"/>
          <w:lang w:val="uk-UA"/>
        </w:rPr>
        <w:t>2. Умови виникнення та ефективність функціонування ринку праці.</w:t>
      </w:r>
    </w:p>
    <w:p w14:paraId="4E3C1474" w14:textId="77777777" w:rsidR="0002754D" w:rsidRPr="00DE7DFB" w:rsidRDefault="0002754D" w:rsidP="0002754D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/>
          <w:sz w:val="28"/>
          <w:szCs w:val="28"/>
          <w:lang w:val="uk-UA"/>
        </w:rPr>
      </w:pPr>
      <w:r w:rsidRPr="00DE7DFB">
        <w:rPr>
          <w:rFonts w:ascii="Arial" w:hAnsi="Arial"/>
          <w:sz w:val="28"/>
          <w:szCs w:val="28"/>
          <w:lang w:val="uk-UA"/>
        </w:rPr>
        <w:t>3. Елементи ринку праці та їх характеристика.</w:t>
      </w:r>
    </w:p>
    <w:p w14:paraId="71E97783" w14:textId="77777777" w:rsidR="0002754D" w:rsidRPr="00DE7DFB" w:rsidRDefault="0002754D" w:rsidP="0002754D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/>
          <w:sz w:val="28"/>
          <w:szCs w:val="28"/>
          <w:lang w:val="uk-UA"/>
        </w:rPr>
      </w:pPr>
      <w:r w:rsidRPr="00DE7DFB">
        <w:rPr>
          <w:rFonts w:ascii="Arial" w:hAnsi="Arial"/>
          <w:sz w:val="28"/>
          <w:szCs w:val="28"/>
          <w:lang w:val="uk-UA"/>
        </w:rPr>
        <w:t>4. Особливості товару «робоча сила».</w:t>
      </w:r>
    </w:p>
    <w:p w14:paraId="249AC079" w14:textId="77777777" w:rsidR="0002754D" w:rsidRPr="00DE7DFB" w:rsidRDefault="0002754D" w:rsidP="0002754D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/>
          <w:sz w:val="28"/>
          <w:szCs w:val="28"/>
          <w:lang w:val="uk-UA"/>
        </w:rPr>
      </w:pPr>
      <w:r w:rsidRPr="00DE7DFB">
        <w:rPr>
          <w:rFonts w:ascii="Arial" w:hAnsi="Arial"/>
          <w:sz w:val="28"/>
          <w:szCs w:val="28"/>
          <w:lang w:val="uk-UA"/>
        </w:rPr>
        <w:t>5. В чому полягає сутність функцій ринку праці.</w:t>
      </w:r>
    </w:p>
    <w:p w14:paraId="5FD69A60" w14:textId="77777777" w:rsidR="0002754D" w:rsidRPr="00DE7DFB" w:rsidRDefault="0002754D" w:rsidP="0002754D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/>
          <w:sz w:val="28"/>
          <w:szCs w:val="28"/>
          <w:lang w:val="uk-UA"/>
        </w:rPr>
      </w:pPr>
      <w:r w:rsidRPr="00DE7DFB">
        <w:rPr>
          <w:rFonts w:ascii="Arial" w:hAnsi="Arial"/>
          <w:sz w:val="28"/>
          <w:szCs w:val="28"/>
          <w:lang w:val="uk-UA"/>
        </w:rPr>
        <w:t>6. Типи та види ринку праці.</w:t>
      </w:r>
    </w:p>
    <w:p w14:paraId="46ED4C76" w14:textId="77777777" w:rsidR="0002754D" w:rsidRPr="00DE7DFB" w:rsidRDefault="0002754D" w:rsidP="0002754D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/>
          <w:sz w:val="28"/>
          <w:szCs w:val="28"/>
          <w:lang w:val="uk-UA"/>
        </w:rPr>
      </w:pPr>
      <w:r w:rsidRPr="00DE7DFB">
        <w:rPr>
          <w:rFonts w:ascii="Arial" w:hAnsi="Arial"/>
          <w:sz w:val="28"/>
          <w:szCs w:val="28"/>
          <w:lang w:val="uk-UA"/>
        </w:rPr>
        <w:t>7. Відкриті та скриті ринки праці.</w:t>
      </w:r>
    </w:p>
    <w:p w14:paraId="189B20D0" w14:textId="77777777" w:rsidR="0002754D" w:rsidRPr="00DE7DFB" w:rsidRDefault="0002754D" w:rsidP="0002754D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/>
          <w:sz w:val="28"/>
          <w:szCs w:val="28"/>
          <w:lang w:val="uk-UA"/>
        </w:rPr>
      </w:pPr>
      <w:r w:rsidRPr="00DE7DFB">
        <w:rPr>
          <w:rFonts w:ascii="Arial" w:hAnsi="Arial"/>
          <w:sz w:val="28"/>
          <w:szCs w:val="28"/>
          <w:lang w:val="uk-UA"/>
        </w:rPr>
        <w:t>8. Служби зайнятості та сегментація ринку праці.</w:t>
      </w:r>
    </w:p>
    <w:p w14:paraId="12468C27" w14:textId="77777777" w:rsidR="0002754D" w:rsidRPr="00DE7DFB" w:rsidRDefault="0002754D" w:rsidP="0002754D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/>
          <w:sz w:val="28"/>
          <w:szCs w:val="28"/>
          <w:lang w:val="uk-UA"/>
        </w:rPr>
      </w:pPr>
      <w:r w:rsidRPr="00DE7DFB">
        <w:rPr>
          <w:rFonts w:ascii="Arial" w:hAnsi="Arial"/>
          <w:sz w:val="28"/>
          <w:szCs w:val="28"/>
          <w:lang w:val="uk-UA"/>
        </w:rPr>
        <w:t>9. Моделі ринку праці розвинутих країн.</w:t>
      </w:r>
    </w:p>
    <w:p w14:paraId="377B7DAC" w14:textId="77777777" w:rsidR="0002754D" w:rsidRPr="00DE7DFB" w:rsidRDefault="0002754D" w:rsidP="0002754D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/>
          <w:sz w:val="28"/>
          <w:szCs w:val="28"/>
          <w:lang w:val="uk-UA"/>
        </w:rPr>
      </w:pPr>
      <w:r w:rsidRPr="00DE7DFB">
        <w:rPr>
          <w:rFonts w:ascii="Arial" w:hAnsi="Arial"/>
          <w:sz w:val="28"/>
          <w:szCs w:val="28"/>
          <w:lang w:val="uk-UA"/>
        </w:rPr>
        <w:t>10. Ринок праці в Україні.</w:t>
      </w:r>
    </w:p>
    <w:p w14:paraId="17911098" w14:textId="77777777" w:rsidR="0002754D" w:rsidRPr="00844DBA" w:rsidRDefault="0002754D" w:rsidP="0002754D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/>
          <w:color w:val="FF0000"/>
          <w:sz w:val="28"/>
          <w:szCs w:val="28"/>
          <w:lang w:val="uk-UA"/>
        </w:rPr>
      </w:pPr>
    </w:p>
    <w:sectPr w:rsidR="0002754D" w:rsidRPr="0084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4D"/>
    <w:rsid w:val="0002754D"/>
    <w:rsid w:val="00C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85B2"/>
  <w15:chartTrackingRefBased/>
  <w15:docId w15:val="{000C019D-FFCB-425B-83CA-FFF553E4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2023-09-20T18:01:00Z</dcterms:created>
  <dcterms:modified xsi:type="dcterms:W3CDTF">2023-09-20T18:06:00Z</dcterms:modified>
</cp:coreProperties>
</file>