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28" w:rsidRPr="008051A4" w:rsidRDefault="00CC4128" w:rsidP="00CC4128">
      <w:pPr>
        <w:pageBreakBefore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51A4">
        <w:rPr>
          <w:rFonts w:ascii="Times New Roman" w:hAnsi="Times New Roman"/>
          <w:b/>
          <w:sz w:val="28"/>
          <w:szCs w:val="28"/>
          <w:lang w:val="uk-UA"/>
        </w:rPr>
        <w:t>МЕТОДИЧНІ РЕКОМЕНДАЦІЇ ДО ПРОВЕДЕННЯ ПРАКТИЧНИХ ЗАНЯТЬ</w:t>
      </w:r>
    </w:p>
    <w:p w:rsidR="00CC4128" w:rsidRPr="008051A4" w:rsidRDefault="00CC4128" w:rsidP="00CC4128">
      <w:pPr>
        <w:pStyle w:val="a7"/>
        <w:jc w:val="both"/>
        <w:rPr>
          <w:szCs w:val="28"/>
        </w:rPr>
      </w:pPr>
      <w:r w:rsidRPr="008051A4">
        <w:rPr>
          <w:szCs w:val="28"/>
        </w:rPr>
        <w:t>Змістовий модуль 1. Німецька література від перших писемних пам’яток до</w:t>
      </w:r>
      <w:r>
        <w:rPr>
          <w:szCs w:val="28"/>
        </w:rPr>
        <w:t xml:space="preserve"> творчості представників течії «Бурі і Натиску»</w:t>
      </w:r>
      <w:r w:rsidRPr="008051A4">
        <w:rPr>
          <w:szCs w:val="28"/>
        </w:rPr>
        <w:t xml:space="preserve">. Література Німеччини періоду Класицизму та Романтизму. Літературна діяльність німецьких письменників </w:t>
      </w:r>
      <w:r w:rsidRPr="008051A4">
        <w:rPr>
          <w:szCs w:val="28"/>
          <w:lang w:val="de-DE"/>
        </w:rPr>
        <w:t>XIX</w:t>
      </w:r>
      <w:r w:rsidRPr="008051A4">
        <w:rPr>
          <w:szCs w:val="28"/>
        </w:rPr>
        <w:t xml:space="preserve"> століття</w:t>
      </w:r>
    </w:p>
    <w:p w:rsidR="00CC4128" w:rsidRDefault="00CC4128" w:rsidP="00CC412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051A4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Становлення та розвиток німецької літератури від дохристиянської доби до Середньовіччя.</w:t>
      </w:r>
    </w:p>
    <w:p w:rsidR="00CC4128" w:rsidRPr="008051A4" w:rsidRDefault="00CC4128" w:rsidP="00CC4128">
      <w:pPr>
        <w:numPr>
          <w:ilvl w:val="0"/>
          <w:numId w:val="2"/>
        </w:numPr>
        <w:spacing w:after="0" w:line="240" w:lineRule="auto"/>
        <w:ind w:left="1094" w:hanging="374"/>
        <w:jc w:val="both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>Загальні відомості про літературу Німеччини. Специфіка, мета й завдання курсу. Місце курсу в системі професійної підготовки вчителя іноземних мов.</w:t>
      </w:r>
    </w:p>
    <w:p w:rsidR="00CC4128" w:rsidRPr="008051A4" w:rsidRDefault="00CC4128" w:rsidP="00CC4128">
      <w:pPr>
        <w:numPr>
          <w:ilvl w:val="0"/>
          <w:numId w:val="2"/>
        </w:numPr>
        <w:spacing w:after="0" w:line="240" w:lineRule="auto"/>
        <w:ind w:left="1094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Історичні та культурні передумови зародження літератури </w:t>
      </w:r>
      <w:r>
        <w:rPr>
          <w:rFonts w:ascii="Times New Roman" w:hAnsi="Times New Roman"/>
          <w:bCs/>
          <w:sz w:val="28"/>
          <w:szCs w:val="28"/>
          <w:lang w:val="uk-UA"/>
        </w:rPr>
        <w:t>у германців. Дохристиянські пам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’ятки німецької літератури (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Мерзебурзькі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 заклинання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Пісня про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Хільдебранта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>). Література духівництва (750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1170). </w:t>
      </w:r>
    </w:p>
    <w:p w:rsidR="00CC4128" w:rsidRPr="008051A4" w:rsidRDefault="00CC4128" w:rsidP="00CC4128">
      <w:pPr>
        <w:numPr>
          <w:ilvl w:val="0"/>
          <w:numId w:val="2"/>
        </w:numPr>
        <w:spacing w:after="0" w:line="240" w:lineRule="auto"/>
        <w:ind w:left="1094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>Придворно-лицарська література (1170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1250): епос (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Гартман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Ауе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Бідний Генріх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Вольфрам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Ешенбах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Парціваль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Готфрід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Страсбурзький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Трістан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 та Ізольда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), героїчний епос (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Пісня про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Нібелунгів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Пісня про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Кудрун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),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міннезанг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придворний віршований роман (Вальтер фон дер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Фогельвайде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Генріх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Вельдеке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). </w:t>
      </w:r>
    </w:p>
    <w:p w:rsidR="00CC4128" w:rsidRPr="008051A4" w:rsidRDefault="00CC4128" w:rsidP="00CC4128">
      <w:pPr>
        <w:numPr>
          <w:ilvl w:val="0"/>
          <w:numId w:val="2"/>
        </w:numPr>
        <w:spacing w:after="0" w:line="240" w:lineRule="auto"/>
        <w:ind w:left="1094" w:hanging="374"/>
        <w:jc w:val="both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>Література пізнього середньовіччя (1250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1500): бюргерська література, містерія та карнавальна комедія, народні книги та народна пісня</w:t>
      </w: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Характерні риси Ренесансу, Гуманізму та Реформації в літературі Німеччини.</w:t>
      </w:r>
    </w:p>
    <w:p w:rsidR="00CC4128" w:rsidRPr="008051A4" w:rsidRDefault="00CC4128" w:rsidP="00CC4128">
      <w:pPr>
        <w:numPr>
          <w:ilvl w:val="0"/>
          <w:numId w:val="1"/>
        </w:numPr>
        <w:spacing w:after="0" w:line="240" w:lineRule="auto"/>
        <w:ind w:left="731" w:hanging="374"/>
        <w:jc w:val="both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sz w:val="28"/>
          <w:szCs w:val="28"/>
          <w:lang w:val="uk-UA"/>
        </w:rPr>
        <w:t xml:space="preserve">Німецька культура та література в </w:t>
      </w:r>
      <w:r w:rsidRPr="008051A4">
        <w:rPr>
          <w:rFonts w:ascii="Times New Roman" w:hAnsi="Times New Roman"/>
          <w:sz w:val="28"/>
          <w:szCs w:val="28"/>
          <w:lang w:val="de-DE"/>
        </w:rPr>
        <w:t>XVI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столітті (епоха Відродження, Гуманізму та Реформації): історичні та культурні передумови. </w:t>
      </w:r>
    </w:p>
    <w:p w:rsidR="00CC4128" w:rsidRPr="008051A4" w:rsidRDefault="00CC4128" w:rsidP="00CC4128">
      <w:pPr>
        <w:numPr>
          <w:ilvl w:val="0"/>
          <w:numId w:val="1"/>
        </w:numPr>
        <w:spacing w:after="0" w:line="240" w:lineRule="auto"/>
        <w:ind w:left="731" w:hanging="374"/>
        <w:jc w:val="both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sz w:val="28"/>
          <w:szCs w:val="28"/>
          <w:lang w:val="uk-UA"/>
        </w:rPr>
        <w:t>Доба Відродження в Німеччині. Німецька література часів Гуманізму (1400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1550): діяльність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Еразмуса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Роттердамського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8051A4">
        <w:rPr>
          <w:rFonts w:ascii="Times New Roman" w:hAnsi="Times New Roman"/>
          <w:i/>
          <w:sz w:val="28"/>
          <w:szCs w:val="28"/>
          <w:lang w:val="uk-UA"/>
        </w:rPr>
        <w:t>Хвала дурості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Себастіана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Бранта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 (</w:t>
      </w:r>
      <w:r w:rsidRPr="008051A4">
        <w:rPr>
          <w:rFonts w:ascii="Times New Roman" w:hAnsi="Times New Roman"/>
          <w:i/>
          <w:sz w:val="28"/>
          <w:szCs w:val="28"/>
          <w:lang w:val="uk-UA"/>
        </w:rPr>
        <w:t>Корабель дурнів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), Томаса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Мурнера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8051A4">
        <w:rPr>
          <w:rFonts w:ascii="Times New Roman" w:hAnsi="Times New Roman"/>
          <w:i/>
          <w:sz w:val="28"/>
          <w:szCs w:val="28"/>
          <w:lang w:val="uk-UA"/>
        </w:rPr>
        <w:t>Присяга дурнів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) та ін. </w:t>
      </w:r>
    </w:p>
    <w:p w:rsidR="00CC4128" w:rsidRPr="008051A4" w:rsidRDefault="00CC4128" w:rsidP="00CC4128">
      <w:pPr>
        <w:numPr>
          <w:ilvl w:val="0"/>
          <w:numId w:val="1"/>
        </w:numPr>
        <w:spacing w:after="0" w:line="240" w:lineRule="auto"/>
        <w:ind w:left="731" w:hanging="374"/>
        <w:jc w:val="both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sz w:val="28"/>
          <w:szCs w:val="28"/>
          <w:lang w:val="uk-UA"/>
        </w:rPr>
        <w:t>Література Реформації: значення діяльності Мартіна Лютера (95 тез, переклад Біблії); шванки (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Тіль</w:t>
      </w:r>
      <w:proofErr w:type="spellEnd"/>
      <w:r w:rsidRPr="008051A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Ойленшпігель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i/>
          <w:sz w:val="28"/>
          <w:szCs w:val="28"/>
          <w:lang w:val="uk-UA"/>
        </w:rPr>
        <w:t xml:space="preserve">Мешканці 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Шильди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, Ганс Сакс </w:t>
      </w:r>
      <w:r w:rsidRPr="008051A4">
        <w:rPr>
          <w:rFonts w:ascii="Times New Roman" w:hAnsi="Times New Roman"/>
          <w:i/>
          <w:sz w:val="28"/>
          <w:szCs w:val="28"/>
          <w:lang w:val="uk-UA"/>
        </w:rPr>
        <w:t xml:space="preserve">Країна 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Шлараффен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) та ін.</w:t>
      </w: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Німецька література часів Бароко, Просвітництва, Рококо.</w:t>
      </w:r>
    </w:p>
    <w:p w:rsidR="00CC4128" w:rsidRPr="008051A4" w:rsidRDefault="00CC4128" w:rsidP="00CC4128">
      <w:pPr>
        <w:numPr>
          <w:ilvl w:val="0"/>
          <w:numId w:val="3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Тридцятирічна війна (1618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1648) та її наслідки. Німецька культура та література часів Бароко (1600-1700): лірика (Мартін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Опітц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Книга про німецьку поезію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), драма (драматичні твори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Андреаса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Гріфіуса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ієзуїтська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драма), роман (творчість Ганса Якоба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Крістофеля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Гріммельсгаузена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його шахрайські романи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Пригоди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Сімпліція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Сімпліціссімуса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ін.).</w:t>
      </w:r>
    </w:p>
    <w:p w:rsidR="00CC4128" w:rsidRPr="008051A4" w:rsidRDefault="00CC4128" w:rsidP="00CC4128">
      <w:pPr>
        <w:numPr>
          <w:ilvl w:val="0"/>
          <w:numId w:val="3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Семирічна війна (1756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1763). Доба Просвітництва в німецькій культурі та літературі (</w:t>
      </w:r>
      <w:r w:rsidRPr="008051A4">
        <w:rPr>
          <w:rFonts w:ascii="Times New Roman" w:hAnsi="Times New Roman"/>
          <w:bCs/>
          <w:sz w:val="28"/>
          <w:szCs w:val="28"/>
          <w:lang w:val="de-DE"/>
        </w:rPr>
        <w:t>XVIII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століття). Письменницька діяльність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Йогана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Крістофа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Готшеда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Фрідріха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Готліба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Клопштока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Крістофа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Мартіна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Віланда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</w:t>
      </w:r>
    </w:p>
    <w:p w:rsidR="00CC4128" w:rsidRPr="008051A4" w:rsidRDefault="00CC4128" w:rsidP="00CC4128">
      <w:pPr>
        <w:numPr>
          <w:ilvl w:val="0"/>
          <w:numId w:val="3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Життя і творчість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Готгольда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Ефраїма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Лессінга (його драми: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Міс Сара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Сампсон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Мінна фон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Барнгельм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Емілія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Галотті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Натан Мудрий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ін.; критичні та теоретичні твори: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Листи стосовно новітньої літератури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Лаокоон, або про межі живопису та поезії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C4128" w:rsidRPr="008051A4" w:rsidRDefault="00CC4128" w:rsidP="00CC4128">
      <w:pPr>
        <w:numPr>
          <w:ilvl w:val="0"/>
          <w:numId w:val="3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>Головні риси та представники стилю Рококо в німецькій літературі.</w:t>
      </w:r>
    </w:p>
    <w:p w:rsidR="00CC4128" w:rsidRPr="008051A4" w:rsidRDefault="00CC4128" w:rsidP="00CC4128">
      <w:pPr>
        <w:numPr>
          <w:ilvl w:val="0"/>
          <w:numId w:val="3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Просвітницька течія «Буря і натиск»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(середина </w:t>
      </w:r>
      <w:r w:rsidRPr="008051A4">
        <w:rPr>
          <w:rFonts w:ascii="Times New Roman" w:hAnsi="Times New Roman"/>
          <w:bCs/>
          <w:sz w:val="28"/>
          <w:szCs w:val="28"/>
          <w:lang w:val="de-DE"/>
        </w:rPr>
        <w:t>XVIII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століття). Зростання самосвідомості німецького бюргерства і формування антифеодальних сил. Вплив Едуарда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Янга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Жан Жака Руссо. Літературна діяльність Йоганна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Готфріда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Гердера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Міхаеля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Рейнгольда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Ленца,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Готфріда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Аугуста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Бюргер</w:t>
      </w:r>
      <w:r>
        <w:rPr>
          <w:rFonts w:ascii="Times New Roman" w:hAnsi="Times New Roman"/>
          <w:bCs/>
          <w:sz w:val="28"/>
          <w:szCs w:val="28"/>
          <w:lang w:val="uk-UA"/>
        </w:rPr>
        <w:t>а та інших представників течії «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Буря і на</w:t>
      </w:r>
      <w:r>
        <w:rPr>
          <w:rFonts w:ascii="Times New Roman" w:hAnsi="Times New Roman"/>
          <w:bCs/>
          <w:sz w:val="28"/>
          <w:szCs w:val="28"/>
          <w:lang w:val="uk-UA"/>
        </w:rPr>
        <w:t>тиск»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Німецька література періоду Класицизму.</w:t>
      </w:r>
    </w:p>
    <w:p w:rsidR="00CC4128" w:rsidRPr="008051A4" w:rsidRDefault="00CC4128" w:rsidP="00CC4128">
      <w:pPr>
        <w:numPr>
          <w:ilvl w:val="0"/>
          <w:numId w:val="4"/>
        </w:numPr>
        <w:spacing w:after="0" w:line="240" w:lineRule="auto"/>
        <w:ind w:left="1276" w:hanging="374"/>
        <w:jc w:val="both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sz w:val="28"/>
          <w:szCs w:val="28"/>
          <w:lang w:val="uk-UA"/>
        </w:rPr>
        <w:t xml:space="preserve">Доба Класицизму (1775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1810): історичні та культурні передумови</w:t>
      </w:r>
      <w:r>
        <w:rPr>
          <w:rFonts w:ascii="Times New Roman" w:hAnsi="Times New Roman"/>
          <w:sz w:val="28"/>
          <w:szCs w:val="28"/>
          <w:lang w:val="uk-UA"/>
        </w:rPr>
        <w:t>. Класична література: поняття «класицизм» та «класика»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(Йоганн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Йоахім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Вінкельманн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Іммануель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Кант).</w:t>
      </w:r>
    </w:p>
    <w:p w:rsidR="00CC4128" w:rsidRPr="008051A4" w:rsidRDefault="00CC4128" w:rsidP="00CC4128">
      <w:pPr>
        <w:numPr>
          <w:ilvl w:val="0"/>
          <w:numId w:val="4"/>
        </w:numPr>
        <w:spacing w:after="0" w:line="240" w:lineRule="auto"/>
        <w:ind w:left="1276" w:hanging="374"/>
        <w:jc w:val="both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sz w:val="28"/>
          <w:szCs w:val="28"/>
          <w:lang w:val="uk-UA"/>
        </w:rPr>
        <w:t>Йоганн Вольфганг Гете (</w:t>
      </w:r>
      <w:r w:rsidRPr="008051A4">
        <w:rPr>
          <w:rFonts w:ascii="Times New Roman" w:hAnsi="Times New Roman"/>
          <w:sz w:val="28"/>
          <w:szCs w:val="28"/>
        </w:rPr>
        <w:t>1749 - 1832</w:t>
      </w:r>
      <w:r w:rsidRPr="008051A4">
        <w:rPr>
          <w:rFonts w:ascii="Times New Roman" w:hAnsi="Times New Roman"/>
          <w:sz w:val="28"/>
          <w:szCs w:val="28"/>
          <w:lang w:val="uk-UA"/>
        </w:rPr>
        <w:t>): життя і творчість.</w:t>
      </w:r>
    </w:p>
    <w:p w:rsidR="00CC4128" w:rsidRPr="008051A4" w:rsidRDefault="00CC4128" w:rsidP="00CC4128">
      <w:pPr>
        <w:numPr>
          <w:ilvl w:val="0"/>
          <w:numId w:val="4"/>
        </w:numPr>
        <w:spacing w:after="0" w:line="240" w:lineRule="auto"/>
        <w:ind w:left="1276" w:hanging="374"/>
        <w:jc w:val="both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sz w:val="28"/>
          <w:szCs w:val="28"/>
          <w:lang w:val="uk-UA"/>
        </w:rPr>
        <w:t>Гете як пред</w:t>
      </w:r>
      <w:r>
        <w:rPr>
          <w:rFonts w:ascii="Times New Roman" w:hAnsi="Times New Roman"/>
          <w:sz w:val="28"/>
          <w:szCs w:val="28"/>
          <w:lang w:val="uk-UA"/>
        </w:rPr>
        <w:t>ставник літературного напрямку «Буря і натиск»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молодий Гете (1749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sz w:val="28"/>
          <w:szCs w:val="28"/>
          <w:lang w:val="uk-UA"/>
        </w:rPr>
        <w:t>1775). Лірика й балади (</w:t>
      </w:r>
      <w:r w:rsidRPr="008051A4">
        <w:rPr>
          <w:rFonts w:ascii="Times New Roman" w:hAnsi="Times New Roman"/>
          <w:i/>
          <w:sz w:val="28"/>
          <w:szCs w:val="28"/>
          <w:lang w:val="uk-UA"/>
        </w:rPr>
        <w:t xml:space="preserve">Книга 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Аннетте</w:t>
      </w:r>
      <w:proofErr w:type="spellEnd"/>
      <w:r w:rsidRPr="008051A4">
        <w:rPr>
          <w:rFonts w:ascii="Times New Roman" w:hAnsi="Times New Roman"/>
          <w:i/>
          <w:sz w:val="28"/>
          <w:szCs w:val="28"/>
          <w:lang w:val="uk-UA"/>
        </w:rPr>
        <w:t>. Лейпцігська книга пісень; Дика роза, Побачення і розлука, Вільшаний король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та ін.), драми (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Гец</w:t>
      </w:r>
      <w:proofErr w:type="spellEnd"/>
      <w:r w:rsidRPr="008051A4">
        <w:rPr>
          <w:rFonts w:ascii="Times New Roman" w:hAnsi="Times New Roman"/>
          <w:i/>
          <w:sz w:val="28"/>
          <w:szCs w:val="28"/>
          <w:lang w:val="uk-UA"/>
        </w:rPr>
        <w:t xml:space="preserve"> фон 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Берліхінген</w:t>
      </w:r>
      <w:proofErr w:type="spellEnd"/>
      <w:r w:rsidRPr="008051A4">
        <w:rPr>
          <w:rFonts w:ascii="Times New Roman" w:hAnsi="Times New Roman"/>
          <w:i/>
          <w:sz w:val="28"/>
          <w:szCs w:val="28"/>
          <w:lang w:val="uk-UA"/>
        </w:rPr>
        <w:t xml:space="preserve"> із залізною рукою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та ін.), епічні твори (</w:t>
      </w:r>
      <w:r w:rsidRPr="008051A4">
        <w:rPr>
          <w:rFonts w:ascii="Times New Roman" w:hAnsi="Times New Roman"/>
          <w:i/>
          <w:sz w:val="28"/>
          <w:szCs w:val="28"/>
          <w:lang w:val="uk-UA"/>
        </w:rPr>
        <w:t>Страждання молодого Вертера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та ін.).</w:t>
      </w:r>
    </w:p>
    <w:p w:rsidR="00CC4128" w:rsidRPr="008051A4" w:rsidRDefault="00CC4128" w:rsidP="00CC4128">
      <w:pPr>
        <w:numPr>
          <w:ilvl w:val="0"/>
          <w:numId w:val="4"/>
        </w:numPr>
        <w:spacing w:after="0" w:line="240" w:lineRule="auto"/>
        <w:ind w:left="1276" w:hanging="374"/>
        <w:jc w:val="both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sz w:val="28"/>
          <w:szCs w:val="28"/>
          <w:lang w:val="uk-UA"/>
        </w:rPr>
        <w:t xml:space="preserve">Гете як класик: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Веймарський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період (1775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1805). Дружба та співпраця з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Шіллером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. Ліричні твори Гете (пісні, гімни, сонети, балади, елегії), драми (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Іфігенія</w:t>
      </w:r>
      <w:proofErr w:type="spellEnd"/>
      <w:r w:rsidRPr="008051A4">
        <w:rPr>
          <w:rFonts w:ascii="Times New Roman" w:hAnsi="Times New Roman"/>
          <w:i/>
          <w:sz w:val="28"/>
          <w:szCs w:val="28"/>
          <w:lang w:val="uk-UA"/>
        </w:rPr>
        <w:t xml:space="preserve"> в Тавриді, 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Егмонт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), епічні твори (</w:t>
      </w:r>
      <w:r w:rsidRPr="008051A4">
        <w:rPr>
          <w:rFonts w:ascii="Times New Roman" w:hAnsi="Times New Roman"/>
          <w:i/>
          <w:sz w:val="28"/>
          <w:szCs w:val="28"/>
          <w:lang w:val="uk-UA"/>
        </w:rPr>
        <w:t xml:space="preserve">Літа науки Вільгельма 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Майстера</w:t>
      </w:r>
      <w:proofErr w:type="spellEnd"/>
      <w:r w:rsidRPr="008051A4">
        <w:rPr>
          <w:rFonts w:ascii="Times New Roman" w:hAnsi="Times New Roman"/>
          <w:i/>
          <w:sz w:val="28"/>
          <w:szCs w:val="28"/>
          <w:lang w:val="uk-UA"/>
        </w:rPr>
        <w:t xml:space="preserve">, Герман і 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Доротея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) та ін.</w:t>
      </w:r>
    </w:p>
    <w:p w:rsidR="00CC4128" w:rsidRPr="008051A4" w:rsidRDefault="00CC4128" w:rsidP="00CC41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sz w:val="28"/>
          <w:szCs w:val="28"/>
          <w:lang w:val="uk-UA"/>
        </w:rPr>
        <w:t>Творчість зрілого Гете (</w:t>
      </w:r>
      <w:r w:rsidRPr="008051A4">
        <w:rPr>
          <w:rFonts w:ascii="Times New Roman" w:hAnsi="Times New Roman"/>
          <w:sz w:val="28"/>
          <w:szCs w:val="28"/>
        </w:rPr>
        <w:t xml:space="preserve">1805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sz w:val="28"/>
          <w:szCs w:val="28"/>
        </w:rPr>
        <w:t xml:space="preserve"> 1832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). Смерть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Шіллера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. Останній роман (</w:t>
      </w:r>
      <w:r w:rsidRPr="008051A4">
        <w:rPr>
          <w:rFonts w:ascii="Times New Roman" w:hAnsi="Times New Roman"/>
          <w:i/>
          <w:sz w:val="28"/>
          <w:szCs w:val="28"/>
          <w:lang w:val="uk-UA"/>
        </w:rPr>
        <w:t xml:space="preserve">Літа мандрів Вільгельма </w:t>
      </w:r>
      <w:proofErr w:type="spellStart"/>
      <w:r w:rsidRPr="008051A4">
        <w:rPr>
          <w:rFonts w:ascii="Times New Roman" w:hAnsi="Times New Roman"/>
          <w:i/>
          <w:sz w:val="28"/>
          <w:szCs w:val="28"/>
          <w:lang w:val="uk-UA"/>
        </w:rPr>
        <w:t>Майстера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), ліричні твори, драма </w:t>
      </w:r>
      <w:r w:rsidRPr="008051A4">
        <w:rPr>
          <w:rFonts w:ascii="Times New Roman" w:hAnsi="Times New Roman"/>
          <w:i/>
          <w:sz w:val="28"/>
          <w:szCs w:val="28"/>
          <w:lang w:val="uk-UA"/>
        </w:rPr>
        <w:t>Фауст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– найважливіший твір літературної спадщини Й.В.Гете. </w:t>
      </w:r>
    </w:p>
    <w:p w:rsidR="00CC4128" w:rsidRPr="008051A4" w:rsidRDefault="00CC4128" w:rsidP="00CC41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Йоганн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Крістоф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Фрідріх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Шіллер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як видатний німецький поет, драматург доби Просвітництва і Класицизму. Демократизм і гуманістичний характер п’єс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Шіллера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Розбійники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Підступність і кохання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ін.; втілення ідей «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веймарського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класицизму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в творах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Дон Карлос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трилогії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Валленштейн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, Марія Стюарт, Вільгельм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Тель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 Балади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Шіллера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C4128" w:rsidRPr="008051A4" w:rsidRDefault="00CC4128" w:rsidP="00CC41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Творчість інших представників німецької літератури періоду Класицизму (Фрідріха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Гельдерліна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Генріха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Клейста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ін.).</w:t>
      </w: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/>
          <w:sz w:val="28"/>
          <w:szCs w:val="28"/>
          <w:lang w:val="uk-UA"/>
        </w:rPr>
        <w:lastRenderedPageBreak/>
        <w:t>Тема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Романтизм у Німеччині.</w:t>
      </w:r>
    </w:p>
    <w:p w:rsidR="00CC4128" w:rsidRPr="008051A4" w:rsidRDefault="00CC4128" w:rsidP="00CC4128">
      <w:pPr>
        <w:numPr>
          <w:ilvl w:val="0"/>
          <w:numId w:val="5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Доба Романтизму в німецькій літературі (приблизно 1795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1830): історичні та культурні передумови виникнення (Французька буржуазна революція (1789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1794) та її наслідки: терор, ненависть та розчарування; зростання влади Наполеона й активізація національних сил в Німеччині; розвиток філософії та естетики (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Іммануїл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Кант, Георг Вільгельм Фрідріх Гегель) та ін.).</w:t>
      </w:r>
    </w:p>
    <w:p w:rsidR="00CC4128" w:rsidRPr="008051A4" w:rsidRDefault="00CC4128" w:rsidP="00CC4128">
      <w:pPr>
        <w:numPr>
          <w:ilvl w:val="0"/>
          <w:numId w:val="5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Період раннього Романтизму в Німеччині (1795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1805)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Йєнська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школа. Діяльність Августа Вільгельма та Фрідріха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Шлегелів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Йоганна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Готліба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Фіхте, Людвіга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Тіка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Новаліса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(Фрідріха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Гарденберга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>) та ін.</w:t>
      </w:r>
    </w:p>
    <w:p w:rsidR="00CC4128" w:rsidRPr="008051A4" w:rsidRDefault="00CC4128" w:rsidP="00CC4128">
      <w:pPr>
        <w:numPr>
          <w:ilvl w:val="0"/>
          <w:numId w:val="5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Гейдельберзький період німецького Романтизму (1805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1830). Літературна спадщина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Клеменса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Брентано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Ахіма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Арніма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Якоба та Вільгельма Грімм,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Адальберта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Шамісо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Йозефа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Айхендорфа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 Звернення поетів-романтиків до усної народної творчості.</w:t>
      </w:r>
    </w:p>
    <w:p w:rsidR="00CC4128" w:rsidRPr="008051A4" w:rsidRDefault="00CC4128" w:rsidP="00CC4128">
      <w:pPr>
        <w:numPr>
          <w:ilvl w:val="0"/>
          <w:numId w:val="5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Реальність і фантасмагорія в творах Ернста Теодора Амадея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Гоффманна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Золотий горщик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Малюк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Цахес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 на прізвисько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Циннобер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Життєві погляди кота Мура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багатьох інших.  </w:t>
      </w:r>
    </w:p>
    <w:p w:rsidR="00CC4128" w:rsidRPr="008051A4" w:rsidRDefault="00CC4128" w:rsidP="00CC4128">
      <w:pPr>
        <w:numPr>
          <w:ilvl w:val="0"/>
          <w:numId w:val="5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Доба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Бідермейер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в німецькій літературі (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Фердінанд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Раймонд, Йоганн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Нестрой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Йєреміас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Готтгельф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Аннетте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Дросте-Хюльзгофф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Едуард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Мьоріке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ін.). Пр</w:t>
      </w:r>
      <w:r>
        <w:rPr>
          <w:rFonts w:ascii="Times New Roman" w:hAnsi="Times New Roman"/>
          <w:bCs/>
          <w:sz w:val="28"/>
          <w:szCs w:val="28"/>
          <w:lang w:val="uk-UA"/>
        </w:rPr>
        <w:t>едставники та діяльність групи «Молода Німеччина»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(Карл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Гутцков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Людольф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Вінбарг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Теодор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Мундт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ін.). Творчість Генріха Гейне як романтика (збірки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Вірші, Книга пісень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). Політична спрямованість та сатира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творах Гейне як члена групи «Молода Німеччина»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Сілезькі ткачі, Корабель рабів, Гренадери,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Атта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 Троль, Німеччина. Зимова казка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інших віршах і баладах; у епічній сповіді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Дорожні картини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тощо).</w:t>
      </w:r>
    </w:p>
    <w:p w:rsidR="00CC4128" w:rsidRPr="008051A4" w:rsidRDefault="00CC4128" w:rsidP="00CC4128">
      <w:pPr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>Німецька література у другій половині ХІХ століття. Історичні передумови (Буржуазно-демократична революція 1848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1849рр. у Німеччині. Отто фон Бісмарк і утворення Німецької імперії у 1871р. Усунення Бісмарка та початок доби Імперіалізму). Літературні напрямки та їх представники: політичний реалізм (Фрідріх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Геббель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Конрад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Фердінанд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Мейер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Фрідріх Ніцше,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Готтфрід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Келлер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Теодор Шторм, Вільгельм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Раабе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Теодор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Фонтане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>); натуралізм (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Герхард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Гауптманн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); імпресіонізм тощо. </w:t>
      </w: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CC4128" w:rsidRDefault="00CC4128">
      <w:pPr>
        <w:suppressAutoHyphens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Змістовий модуль </w:t>
      </w:r>
      <w:r w:rsidRPr="008051A4">
        <w:rPr>
          <w:rFonts w:ascii="Times New Roman" w:hAnsi="Times New Roman"/>
          <w:b/>
          <w:sz w:val="28"/>
          <w:szCs w:val="28"/>
        </w:rPr>
        <w:t xml:space="preserve"> 2. </w:t>
      </w:r>
      <w:r w:rsidRPr="008051A4">
        <w:rPr>
          <w:rFonts w:ascii="Times New Roman" w:hAnsi="Times New Roman"/>
          <w:b/>
          <w:bCs/>
          <w:sz w:val="28"/>
          <w:szCs w:val="28"/>
          <w:lang w:val="uk-UA"/>
        </w:rPr>
        <w:t>Література Німеччини ХХ століття. Новітня німецька література</w:t>
      </w: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Період символізму в німецькій літературі (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кін.ХІХ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–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поч.ХХ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ст.).</w:t>
      </w:r>
    </w:p>
    <w:p w:rsidR="00CC4128" w:rsidRPr="008051A4" w:rsidRDefault="00CC4128" w:rsidP="00CC4128">
      <w:pPr>
        <w:numPr>
          <w:ilvl w:val="0"/>
          <w:numId w:val="6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>Німеччина на початку ХХ століття: історичні та культурні передумови. Політична та економічна криза. Перша (1914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1918) та друга (1939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1945) світові війни. Розподіл Німеччини на ФРН та НДР. Занепад економіки після другої світової війни. Відбудова Німеччини. Група 47.</w:t>
      </w:r>
    </w:p>
    <w:p w:rsidR="00CC4128" w:rsidRPr="008051A4" w:rsidRDefault="00CC4128" w:rsidP="00CC4128">
      <w:pPr>
        <w:numPr>
          <w:ilvl w:val="0"/>
          <w:numId w:val="6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Культура та література: основні тенденції та напрямки в німецькій літературі ХХ століття (символізм, експресіонізм, реалізм тощо). Вплив європейської та російської літератури на літературу Німеччини: культурні традиції та новаторство в творчості німецьких письменників. Головні теми літературних творів. </w:t>
      </w:r>
    </w:p>
    <w:p w:rsidR="00CC4128" w:rsidRPr="008051A4" w:rsidRDefault="00CC4128" w:rsidP="00CC4128">
      <w:pPr>
        <w:numPr>
          <w:ilvl w:val="0"/>
          <w:numId w:val="6"/>
        </w:numPr>
        <w:spacing w:after="0" w:line="240" w:lineRule="auto"/>
        <w:ind w:left="1276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Творчість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Штефана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Георге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Хуго фон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Гофманшталя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Райнера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Маріа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Рільке, Крістіана Моргенштерна,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Рікарди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Гух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інших представників німецького символізму в літературі.</w:t>
      </w:r>
    </w:p>
    <w:p w:rsidR="00CC4128" w:rsidRDefault="00CC4128" w:rsidP="00CC41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4128" w:rsidRPr="00CC4128" w:rsidRDefault="00CC4128" w:rsidP="00CC41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C4128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Німецький літературний експресіонізм (перші роки ХХ ст.).</w:t>
      </w:r>
    </w:p>
    <w:p w:rsidR="00CC4128" w:rsidRPr="008051A4" w:rsidRDefault="00CC4128" w:rsidP="00CC4128">
      <w:pPr>
        <w:numPr>
          <w:ilvl w:val="0"/>
          <w:numId w:val="7"/>
        </w:numPr>
        <w:spacing w:after="0" w:line="240" w:lineRule="auto"/>
        <w:ind w:left="731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Експресіонізм у ліриці (Георг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Тракл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Георг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Хейм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ін.), у драмі (Франк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Ведекінд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Ернст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Барлах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 та епічних творах (Альфред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Дьоблін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Ганс Генні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Янн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ін.).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Франц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Кафка – німецькомовний письменник-експресіоніст з Праги. Сюрреалізм та реалізм, фантастичні елементи в творах Кафки; тема відчуження людини, її жахів та почуття провини (оповідання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Вирок, У виправній колонії, Перевтілення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ін., романи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 Процес, Палац, Америка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CC4128" w:rsidRPr="008051A4" w:rsidRDefault="00CC4128" w:rsidP="00CC4128">
      <w:pPr>
        <w:numPr>
          <w:ilvl w:val="0"/>
          <w:numId w:val="7"/>
        </w:numPr>
        <w:spacing w:after="0" w:line="240" w:lineRule="auto"/>
        <w:ind w:left="731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Німецька література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постекспресіоністського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періоду. Томас Манн – письменник-реаліст, засновник інтелектуального роману. Викриття буржуазного суспільства, відстоювання ідей гуманізму та прогресу в романах і новелах Т.Манна (романи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Будденброки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Чарівна гора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Лотта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 у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Веймарі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ін., новели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Тоніо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Крегер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Смерть у Венеції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інші твори).</w:t>
      </w:r>
    </w:p>
    <w:p w:rsidR="00CC4128" w:rsidRPr="008051A4" w:rsidRDefault="00CC4128" w:rsidP="00CC4128">
      <w:pPr>
        <w:numPr>
          <w:ilvl w:val="0"/>
          <w:numId w:val="7"/>
        </w:numPr>
        <w:spacing w:after="0" w:line="240" w:lineRule="auto"/>
        <w:ind w:left="731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Генріх Манн – основоположник соціально-політичного роману, продовжувач традицій німецької сатири (романи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Професор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Унрат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Вірнопідданий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). Активна антифашистська позиція в історичному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романі-ділогії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про короля Генріха І</w:t>
      </w:r>
      <w:r w:rsidRPr="008051A4">
        <w:rPr>
          <w:rFonts w:ascii="Times New Roman" w:hAnsi="Times New Roman"/>
          <w:bCs/>
          <w:sz w:val="28"/>
          <w:szCs w:val="28"/>
          <w:lang w:val="de-DE"/>
        </w:rPr>
        <w:t>V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C4128" w:rsidRPr="008051A4" w:rsidRDefault="00CC4128" w:rsidP="00CC4128">
      <w:pPr>
        <w:numPr>
          <w:ilvl w:val="0"/>
          <w:numId w:val="7"/>
        </w:numPr>
        <w:spacing w:after="0" w:line="240" w:lineRule="auto"/>
        <w:ind w:left="731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Ганс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Фалада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– автор критично-реалістичних романів (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Маленька людино, що ж далі?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Вовк серед вовків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). Викриття жорстокості та злочинності фашизму в романі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Кожний помирає на самоті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CC4128" w:rsidRPr="008051A4" w:rsidRDefault="00CC4128" w:rsidP="00CC4128">
      <w:pPr>
        <w:numPr>
          <w:ilvl w:val="0"/>
          <w:numId w:val="7"/>
        </w:numPr>
        <w:spacing w:after="0" w:line="240" w:lineRule="auto"/>
        <w:ind w:left="731" w:hanging="37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Ліон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Фейхтвангер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– письменник-гуманіст (романи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Потворна герцогиня, Єврей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Зюсс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ін.), який виступав проти війни (драма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Військовополонені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драматичний роман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Томас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Вендт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). Соціальні протиріччя суспільства, попередження про загрозу фашизму, проблеми емігрантів та подальша доля Німеччини в трилогії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Зал очікування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Гойя або важкий шлях пізнання 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– один з найкращих творів у жанрі біографічного роману.</w:t>
      </w: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CC4128" w:rsidRPr="008051A4" w:rsidRDefault="00CC4128" w:rsidP="00CC41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/>
          <w:sz w:val="28"/>
          <w:szCs w:val="28"/>
          <w:lang w:val="uk-UA"/>
        </w:rPr>
        <w:t>Тема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Література Німеччини від експресіонізму до сучасності (ХХ – ХХІ ст.).</w:t>
      </w:r>
    </w:p>
    <w:p w:rsidR="00CC4128" w:rsidRPr="008051A4" w:rsidRDefault="00CC4128" w:rsidP="00CC41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Бертольт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Брехт – видатний драматург, пое</w:t>
      </w:r>
      <w:r>
        <w:rPr>
          <w:rFonts w:ascii="Times New Roman" w:hAnsi="Times New Roman"/>
          <w:bCs/>
          <w:sz w:val="28"/>
          <w:szCs w:val="28"/>
          <w:lang w:val="uk-UA"/>
        </w:rPr>
        <w:t>т, режисер, прозаїк, засновник «епічного»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театру (п`єси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Тригрошова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 опера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Матінка Кураж та її діти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Життя Галілея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ін., збірка віршів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Домашній псалтир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CC4128" w:rsidRPr="008051A4" w:rsidRDefault="00CC4128" w:rsidP="00CC41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Герман Гессе – шлях від романтика до філософа: розкриття природи людини та одвічний пошук сенсу життя (романи: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Петер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Каменцінд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Кнульп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,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Деміан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, Степовий вовк, Гра в бісер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ін.). Лауреат Нобелівської премії у 1946р.</w:t>
      </w:r>
    </w:p>
    <w:p w:rsidR="00CC4128" w:rsidRPr="008051A4" w:rsidRDefault="00CC4128" w:rsidP="00CC41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Вольфганг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Борхерт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– символ нової літератури Німеччини. Тема зрадженого покоління і загубленої молодості та зародження нових ідеалів у новелах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Борхерта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. Розгубленість солдат, що повернулись з війни (новели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Кульбаба, Кухонний годинник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Хліб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ін., драма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Перед дверима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CC4128" w:rsidRPr="008051A4" w:rsidRDefault="00CC4128" w:rsidP="00CC41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Еріх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Маріа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Ремарк (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Крамер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>) – письменник-гуманіст, який виступав проти фашизму та мілітаризму. Реалізм та глибокий песимізм у зображенні Німеччини між двома світовими війнами: тема зрадженого покоління й загубленої молодості (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На західному фронті без змін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Три товариші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Люби ближнього свого, Тріумфальна арка, Час жити і час умирати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Чорний обеліск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Ніч у Лісабоні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ін.).</w:t>
      </w:r>
    </w:p>
    <w:p w:rsidR="00CC4128" w:rsidRPr="008051A4" w:rsidRDefault="00CC4128" w:rsidP="00CC412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Генріх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uk-UA"/>
        </w:rPr>
        <w:t>Белль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– автор романів (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Де ти був, Адаме?, І не сказав ні слова, Дім без господаря, Більярд о пів на десяту</w:t>
      </w:r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ін.), серйозних та веселих оповідань, коротких історій (</w:t>
      </w:r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Поїзд приходив вчасно, Подорожній, коли ти прийдеш у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Спа</w:t>
      </w:r>
      <w:proofErr w:type="spellEnd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 xml:space="preserve">..., Мовчання доктора </w:t>
      </w:r>
      <w:proofErr w:type="spellStart"/>
      <w:r w:rsidRPr="008051A4">
        <w:rPr>
          <w:rFonts w:ascii="Times New Roman" w:hAnsi="Times New Roman"/>
          <w:bCs/>
          <w:i/>
          <w:sz w:val="28"/>
          <w:szCs w:val="28"/>
          <w:lang w:val="uk-UA"/>
        </w:rPr>
        <w:t>Мурке</w:t>
      </w:r>
      <w:proofErr w:type="spellEnd"/>
      <w:r w:rsidRPr="008051A4">
        <w:rPr>
          <w:rFonts w:ascii="Times New Roman" w:hAnsi="Times New Roman"/>
          <w:bCs/>
          <w:sz w:val="28"/>
          <w:szCs w:val="28"/>
          <w:lang w:val="uk-UA"/>
        </w:rPr>
        <w:t xml:space="preserve"> та ін.), в яких майстерно зображена тема війни та фашизму й тяжке життя людини в післявоєнні часи. Лауреат Нобелівської премії (1972).</w:t>
      </w:r>
    </w:p>
    <w:p w:rsidR="00CC4128" w:rsidRPr="008051A4" w:rsidRDefault="00CC4128" w:rsidP="00CC4128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CC4128" w:rsidRDefault="00CC4128">
      <w:pPr>
        <w:suppressAutoHyphens w:val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:rsidR="00CC4128" w:rsidRPr="008051A4" w:rsidRDefault="00CC4128" w:rsidP="00CC41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Рекомендована література</w:t>
      </w:r>
    </w:p>
    <w:p w:rsidR="00CC4128" w:rsidRDefault="00CC4128" w:rsidP="00CC412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C4128" w:rsidRPr="008051A4" w:rsidRDefault="00CC4128" w:rsidP="00CC412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51A4">
        <w:rPr>
          <w:rFonts w:ascii="Times New Roman" w:hAnsi="Times New Roman"/>
          <w:b/>
          <w:bCs/>
          <w:sz w:val="28"/>
          <w:szCs w:val="28"/>
          <w:lang w:val="uk-UA"/>
        </w:rPr>
        <w:t>Базова література:</w:t>
      </w:r>
    </w:p>
    <w:p w:rsidR="00CC4128" w:rsidRPr="008051A4" w:rsidRDefault="00CC4128" w:rsidP="00CC4128">
      <w:pPr>
        <w:pStyle w:val="a4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Мізін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К.І. Історія німецької літератури: від початків до сьогодення (коротко і з практичною частиною): Навчальний посібник для студентів-германістів (нім). Вінниця: НОІВА КНИГА, 2006.336с.</w:t>
      </w:r>
    </w:p>
    <w:p w:rsidR="00CC4128" w:rsidRPr="008051A4" w:rsidRDefault="00CC4128" w:rsidP="00CC4128">
      <w:pPr>
        <w:pStyle w:val="a4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Фіськова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С. Історія німецької літератури. Періоди, напрями розвитку, ідеї, постаті: Навчально-методичний посібник</w:t>
      </w:r>
      <w:r w:rsidRPr="008051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uk-UA" w:eastAsia="ru-RU"/>
        </w:rPr>
        <w:t>Львів: ПАІС, 2003</w:t>
      </w:r>
      <w:r w:rsidRPr="008051A4">
        <w:rPr>
          <w:rFonts w:ascii="Times New Roman" w:hAnsi="Times New Roman"/>
          <w:sz w:val="28"/>
          <w:szCs w:val="28"/>
          <w:lang w:eastAsia="ru-RU"/>
        </w:rPr>
        <w:t>.</w:t>
      </w:r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340 с.</w:t>
      </w:r>
    </w:p>
    <w:p w:rsidR="00CC4128" w:rsidRPr="008051A4" w:rsidRDefault="00CC4128" w:rsidP="00CC4128">
      <w:pPr>
        <w:pStyle w:val="a4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1A4">
        <w:rPr>
          <w:rFonts w:ascii="Times New Roman" w:hAnsi="Times New Roman"/>
          <w:sz w:val="28"/>
          <w:szCs w:val="28"/>
          <w:lang w:val="uk-UA"/>
        </w:rPr>
        <w:t xml:space="preserve">Шульце Г. Історія Німеччини. Перекладено за виданням: </w:t>
      </w:r>
      <w:r w:rsidRPr="008051A4">
        <w:rPr>
          <w:rFonts w:ascii="Times New Roman" w:hAnsi="Times New Roman"/>
          <w:sz w:val="28"/>
          <w:szCs w:val="28"/>
          <w:lang w:val="de-DE"/>
        </w:rPr>
        <w:t>Kleine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deutsche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Geschichte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von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Hagen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Schulze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5., </w:t>
      </w:r>
      <w:r w:rsidRPr="008051A4">
        <w:rPr>
          <w:rFonts w:ascii="Times New Roman" w:hAnsi="Times New Roman"/>
          <w:sz w:val="28"/>
          <w:szCs w:val="28"/>
          <w:lang w:val="de-DE"/>
        </w:rPr>
        <w:t>aktualisierende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und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erweiterte Auflage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2007. Переклад О.</w:t>
      </w:r>
      <w:r w:rsidRPr="008051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Насико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.</w:t>
      </w:r>
      <w:r w:rsidRPr="008051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</w:rPr>
        <w:t>Київ</w:t>
      </w:r>
      <w:proofErr w:type="spellEnd"/>
      <w:r w:rsidRPr="008051A4">
        <w:rPr>
          <w:rFonts w:ascii="Times New Roman" w:hAnsi="Times New Roman"/>
          <w:sz w:val="28"/>
          <w:szCs w:val="28"/>
        </w:rPr>
        <w:t>: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Видавництво «Наука»,</w:t>
      </w:r>
      <w:r w:rsidRPr="008051A4">
        <w:rPr>
          <w:rFonts w:ascii="Times New Roman" w:hAnsi="Times New Roman"/>
          <w:sz w:val="28"/>
          <w:szCs w:val="28"/>
        </w:rPr>
        <w:t xml:space="preserve"> 2010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uk-UA"/>
        </w:rPr>
        <w:t>265с.</w:t>
      </w:r>
      <w:r w:rsidRPr="008051A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4128" w:rsidRPr="008051A4" w:rsidRDefault="00CC4128" w:rsidP="00CC4128">
      <w:pPr>
        <w:pStyle w:val="a4"/>
        <w:numPr>
          <w:ilvl w:val="0"/>
          <w:numId w:val="9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Grabert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.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 Geschichte der deutschen Literatur</w:t>
      </w:r>
      <w:r w:rsidRPr="008051A4">
        <w:rPr>
          <w:rFonts w:ascii="Times New Roman" w:hAnsi="Times New Roman"/>
          <w:sz w:val="28"/>
          <w:szCs w:val="28"/>
          <w:lang w:val="uk-UA"/>
        </w:rPr>
        <w:t>.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München: Bayerischer Schulbuch-Verlag,  1973 .  498 S.</w:t>
      </w:r>
    </w:p>
    <w:p w:rsidR="00CC4128" w:rsidRPr="008051A4" w:rsidRDefault="00CC4128" w:rsidP="00CC4128">
      <w:pPr>
        <w:pStyle w:val="a4"/>
        <w:numPr>
          <w:ilvl w:val="0"/>
          <w:numId w:val="9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Hoffmann F. G., Rösch H. Grundlagen, Stilen, Gestalten der deutschen Literatur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de-DE"/>
        </w:rPr>
        <w:t>Frankfurt am Main: Hirschgraben-Verlag , 1980.  424 S.</w:t>
      </w:r>
    </w:p>
    <w:p w:rsidR="00CC4128" w:rsidRPr="008051A4" w:rsidRDefault="00CC4128" w:rsidP="00CC4128">
      <w:pPr>
        <w:pStyle w:val="a4"/>
        <w:numPr>
          <w:ilvl w:val="0"/>
          <w:numId w:val="9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Rauls J. Deutsche Literaturgeschichte in Beispielen mit zahlreichen ein- und mehrfarbigen Bildwiedergaben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Rintelin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 xml:space="preserve">: 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Merkus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 xml:space="preserve"> Verlag 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Rintelin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>, 1983.  288 S.</w:t>
      </w:r>
    </w:p>
    <w:p w:rsidR="00CC4128" w:rsidRPr="008051A4" w:rsidRDefault="00CC4128" w:rsidP="00CC4128">
      <w:pPr>
        <w:pStyle w:val="a4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 w:rsidRPr="008051A4">
        <w:rPr>
          <w:rFonts w:ascii="Times New Roman" w:hAnsi="Times New Roman"/>
          <w:sz w:val="28"/>
          <w:szCs w:val="28"/>
          <w:lang w:val="de-DE" w:eastAsia="ru-RU"/>
        </w:rPr>
        <w:t>Meid</w:t>
      </w:r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V</w:t>
      </w:r>
      <w:r w:rsidRPr="008051A4">
        <w:rPr>
          <w:rFonts w:ascii="Times New Roman" w:hAnsi="Times New Roman"/>
          <w:sz w:val="28"/>
          <w:szCs w:val="28"/>
          <w:lang w:val="de-DE" w:eastAsia="ru-RU"/>
        </w:rPr>
        <w:t xml:space="preserve">. Die deutsche Literatur im Zeitalter des Barock vom Späthumanismus zur Frühaufklärung. München: Verlag </w:t>
      </w:r>
      <w:proofErr w:type="spellStart"/>
      <w:r w:rsidRPr="008051A4">
        <w:rPr>
          <w:rFonts w:ascii="Times New Roman" w:hAnsi="Times New Roman"/>
          <w:sz w:val="28"/>
          <w:szCs w:val="28"/>
          <w:lang w:val="de-DE" w:eastAsia="ru-RU"/>
        </w:rPr>
        <w:t>C.H.Beck</w:t>
      </w:r>
      <w:proofErr w:type="spellEnd"/>
      <w:r w:rsidRPr="008051A4">
        <w:rPr>
          <w:rFonts w:ascii="Times New Roman" w:hAnsi="Times New Roman"/>
          <w:sz w:val="28"/>
          <w:szCs w:val="28"/>
          <w:lang w:val="de-DE" w:eastAsia="ru-RU"/>
        </w:rPr>
        <w:softHyphen/>
        <w:t>, 2009. 995 S.</w:t>
      </w:r>
    </w:p>
    <w:p w:rsidR="00CC4128" w:rsidRPr="008051A4" w:rsidRDefault="00CC4128" w:rsidP="00CC4128">
      <w:pPr>
        <w:pStyle w:val="a5"/>
        <w:tabs>
          <w:tab w:val="left" w:pos="709"/>
        </w:tabs>
        <w:spacing w:before="0" w:beforeAutospacing="0" w:after="0" w:afterAutospacing="0"/>
        <w:ind w:left="709" w:hanging="349"/>
        <w:jc w:val="both"/>
        <w:rPr>
          <w:sz w:val="28"/>
          <w:szCs w:val="28"/>
          <w:lang w:val="de-DE"/>
        </w:rPr>
      </w:pPr>
    </w:p>
    <w:p w:rsidR="00CC4128" w:rsidRPr="008051A4" w:rsidRDefault="00CC4128" w:rsidP="00CC4128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051A4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</w:t>
      </w:r>
      <w:r w:rsidRPr="008051A4">
        <w:rPr>
          <w:rFonts w:ascii="Times New Roman" w:hAnsi="Times New Roman"/>
          <w:b/>
          <w:sz w:val="28"/>
          <w:szCs w:val="28"/>
          <w:lang w:val="uk-UA"/>
        </w:rPr>
        <w:t>Допоміжна література</w:t>
      </w:r>
      <w:r w:rsidRPr="008051A4">
        <w:rPr>
          <w:rFonts w:ascii="Times New Roman" w:hAnsi="Times New Roman"/>
          <w:sz w:val="28"/>
          <w:szCs w:val="28"/>
          <w:lang w:val="uk-UA"/>
        </w:rPr>
        <w:t>: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Вайло К. Антивоєнна тема у творчості Г.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Белля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// Зарубіжна література. 2007.№ 7-8 (503-504) . С. 17-19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Драчук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О. Роль деталей і символом у розкритті ідеї твору Г.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Белля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«Подорожній, коли ти прийдеш у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Спа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>…»</w:t>
      </w:r>
      <w:r w:rsidRPr="008051A4">
        <w:rPr>
          <w:rFonts w:ascii="Times New Roman" w:hAnsi="Times New Roman"/>
          <w:sz w:val="28"/>
          <w:szCs w:val="28"/>
          <w:lang w:eastAsia="ru-RU"/>
        </w:rPr>
        <w:t>.</w:t>
      </w:r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51A4">
        <w:rPr>
          <w:rFonts w:ascii="Times New Roman" w:hAnsi="Times New Roman"/>
          <w:i/>
          <w:sz w:val="28"/>
          <w:szCs w:val="28"/>
          <w:lang w:val="uk-UA" w:eastAsia="ru-RU"/>
        </w:rPr>
        <w:t>Зарубіжна література.</w:t>
      </w:r>
      <w:r w:rsidRPr="008051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uk-UA" w:eastAsia="ru-RU"/>
        </w:rPr>
        <w:t>2007.</w:t>
      </w:r>
      <w:r w:rsidRPr="008051A4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uk-UA" w:eastAsia="ru-RU"/>
        </w:rPr>
        <w:t>№ 7-8 (503-504) . С. 12-16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Кудіна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О.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Kultur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und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Kunst</w:t>
      </w:r>
      <w:proofErr w:type="spellEnd"/>
      <w:r w:rsidRPr="008051A4">
        <w:rPr>
          <w:rFonts w:ascii="Times New Roman" w:hAnsi="Times New Roman"/>
          <w:sz w:val="28"/>
          <w:szCs w:val="28"/>
          <w:lang w:val="de-DE" w:eastAsia="ru-RU"/>
        </w:rPr>
        <w:t>.</w:t>
      </w:r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051A4">
        <w:rPr>
          <w:rFonts w:ascii="Times New Roman" w:hAnsi="Times New Roman"/>
          <w:i/>
          <w:sz w:val="28"/>
          <w:szCs w:val="28"/>
          <w:lang w:val="uk-UA" w:eastAsia="ru-RU"/>
        </w:rPr>
        <w:t>Країни, де говорять німецькою</w:t>
      </w:r>
      <w:r w:rsidRPr="008051A4">
        <w:rPr>
          <w:rFonts w:ascii="Times New Roman" w:hAnsi="Times New Roman"/>
          <w:sz w:val="28"/>
          <w:szCs w:val="28"/>
          <w:lang w:val="uk-UA" w:eastAsia="ru-RU"/>
        </w:rPr>
        <w:t>. Вінниця: Нова книга, 2000.– 341с.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Хмельковская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С.В. Історія німецької літератури. Основи. Стилі. Постаті. Херсон: ХДУ, 2015. 242 с.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Юшкова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Л.А. </w:t>
      </w:r>
      <w:r w:rsidRPr="008051A4">
        <w:rPr>
          <w:rFonts w:ascii="Times New Roman" w:hAnsi="Times New Roman"/>
          <w:sz w:val="28"/>
          <w:szCs w:val="28"/>
          <w:lang w:val="de-DE"/>
        </w:rPr>
        <w:t>Lion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Feuchtwanger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en-US"/>
        </w:rPr>
        <w:t>Die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en-US"/>
        </w:rPr>
        <w:t>Geschwister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en-US"/>
        </w:rPr>
        <w:t>Oppermann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учебно-методическое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Ижевск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Изд-во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Удмуртский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университет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»</w:t>
      </w:r>
      <w:r w:rsidRPr="008051A4">
        <w:rPr>
          <w:rFonts w:ascii="Times New Roman" w:hAnsi="Times New Roman"/>
          <w:sz w:val="28"/>
          <w:szCs w:val="28"/>
          <w:lang w:val="en-US"/>
        </w:rPr>
        <w:t>, 2011.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en-US"/>
        </w:rPr>
        <w:t xml:space="preserve">47 </w:t>
      </w:r>
      <w:r w:rsidRPr="008051A4">
        <w:rPr>
          <w:rFonts w:ascii="Times New Roman" w:hAnsi="Times New Roman"/>
          <w:sz w:val="28"/>
          <w:szCs w:val="28"/>
        </w:rPr>
        <w:t>с</w:t>
      </w:r>
      <w:r w:rsidRPr="008051A4">
        <w:rPr>
          <w:rFonts w:ascii="Times New Roman" w:hAnsi="Times New Roman"/>
          <w:sz w:val="28"/>
          <w:szCs w:val="28"/>
          <w:lang w:val="en-US"/>
        </w:rPr>
        <w:t>.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hd w:val="clear" w:color="auto" w:fill="FEFDFB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 xml:space="preserve">Benn G.. 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Morgue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 xml:space="preserve"> und andere Gedichte. </w:t>
      </w:r>
      <w:r w:rsidRPr="008051A4">
        <w:rPr>
          <w:rFonts w:ascii="Times New Roman" w:hAnsi="Times New Roman"/>
          <w:sz w:val="28"/>
          <w:szCs w:val="28"/>
          <w:shd w:val="clear" w:color="auto" w:fill="F5F1E9"/>
          <w:lang w:val="de-DE"/>
        </w:rPr>
        <w:t xml:space="preserve">Stuttgart: </w:t>
      </w:r>
      <w:r w:rsidRPr="008051A4">
        <w:rPr>
          <w:rFonts w:ascii="Times New Roman" w:hAnsi="Times New Roman"/>
          <w:sz w:val="28"/>
          <w:szCs w:val="28"/>
          <w:lang w:val="de-DE"/>
        </w:rPr>
        <w:t>Klett-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Cotta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>, 2012.  32 S.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Brecht B .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Mutter Courage und ihre Kinder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Berlin: 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Suhrkampf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>, 2001.128 S.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 xml:space="preserve">Hesse  H. Der Steppenwolf. Berlin: </w:t>
      </w:r>
      <w:proofErr w:type="spellStart"/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Suhrkampf</w:t>
      </w:r>
      <w:proofErr w:type="spellEnd"/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, 2000. 288 S.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Feuchtwanger L.  Die Geschwister Oppermann. Berlin: Aufbau Verlag, 2008.– 381 S.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lastRenderedPageBreak/>
        <w:t>Jackson, David A.</w:t>
      </w:r>
      <w:r w:rsidRPr="008051A4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Theodor Storm: Dichter und demokratischer Humanist; eine Biographie. Husumer Beiträge zur Storm-Forschung; Bd.2.  Berlin</w:t>
      </w:r>
      <w:r>
        <w:rPr>
          <w:rFonts w:ascii="Times New Roman" w:hAnsi="Times New Roman"/>
          <w:sz w:val="28"/>
          <w:szCs w:val="28"/>
          <w:lang w:val="de-DE"/>
        </w:rPr>
        <w:t xml:space="preserve">: Erich Schmidt Verlag, 2001.  </w:t>
      </w:r>
      <w:r>
        <w:rPr>
          <w:rFonts w:ascii="Times New Roman" w:hAnsi="Times New Roman"/>
          <w:sz w:val="28"/>
          <w:szCs w:val="28"/>
          <w:lang w:val="uk-UA"/>
        </w:rPr>
        <w:t xml:space="preserve">367 </w:t>
      </w:r>
      <w:r>
        <w:rPr>
          <w:rFonts w:ascii="Times New Roman" w:hAnsi="Times New Roman"/>
          <w:sz w:val="28"/>
          <w:szCs w:val="28"/>
          <w:lang w:val="en-US"/>
        </w:rPr>
        <w:t>S.</w:t>
      </w:r>
    </w:p>
    <w:p w:rsidR="00CC4128" w:rsidRPr="008051A4" w:rsidRDefault="00CC4128" w:rsidP="00CC4128">
      <w:pPr>
        <w:pStyle w:val="a4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1A4">
        <w:rPr>
          <w:rFonts w:ascii="Times New Roman" w:hAnsi="Times New Roman"/>
          <w:sz w:val="28"/>
          <w:szCs w:val="28"/>
          <w:lang w:val="de-DE" w:eastAsia="ru-RU"/>
        </w:rPr>
        <w:t>Mann</w:t>
      </w:r>
      <w:r w:rsidRPr="008051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 w:eastAsia="ru-RU"/>
        </w:rPr>
        <w:t>T</w:t>
      </w:r>
      <w:r w:rsidRPr="008051A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051A4">
        <w:rPr>
          <w:rFonts w:ascii="Times New Roman" w:hAnsi="Times New Roman"/>
          <w:sz w:val="28"/>
          <w:szCs w:val="28"/>
          <w:lang w:val="de-DE" w:eastAsia="ru-RU"/>
        </w:rPr>
        <w:t>Buddenbrooks</w:t>
      </w:r>
      <w:proofErr w:type="spellEnd"/>
      <w:r w:rsidRPr="008051A4">
        <w:rPr>
          <w:rFonts w:ascii="Times New Roman" w:hAnsi="Times New Roman"/>
          <w:sz w:val="28"/>
          <w:szCs w:val="28"/>
          <w:lang w:eastAsia="ru-RU"/>
        </w:rPr>
        <w:t>. Пер. с нем. Н</w:t>
      </w:r>
      <w:r w:rsidRPr="008051A4">
        <w:rPr>
          <w:rFonts w:ascii="Times New Roman" w:hAnsi="Times New Roman"/>
          <w:sz w:val="28"/>
          <w:szCs w:val="28"/>
          <w:lang w:val="de-DE" w:eastAsia="ru-RU"/>
        </w:rPr>
        <w:t xml:space="preserve">. </w:t>
      </w:r>
      <w:proofErr w:type="spellStart"/>
      <w:r w:rsidRPr="008051A4">
        <w:rPr>
          <w:rFonts w:ascii="Times New Roman" w:hAnsi="Times New Roman"/>
          <w:sz w:val="28"/>
          <w:szCs w:val="28"/>
          <w:lang w:eastAsia="ru-RU"/>
        </w:rPr>
        <w:t>Ман</w:t>
      </w:r>
      <w:proofErr w:type="spellEnd"/>
      <w:r w:rsidRPr="008051A4">
        <w:rPr>
          <w:rFonts w:ascii="Times New Roman" w:hAnsi="Times New Roman"/>
          <w:sz w:val="28"/>
          <w:szCs w:val="28"/>
          <w:lang w:val="de-DE" w:eastAsia="ru-RU"/>
        </w:rPr>
        <w:t xml:space="preserve">.   </w:t>
      </w:r>
      <w:r w:rsidRPr="008051A4">
        <w:rPr>
          <w:rFonts w:ascii="Times New Roman" w:hAnsi="Times New Roman"/>
          <w:sz w:val="28"/>
          <w:szCs w:val="28"/>
          <w:lang w:eastAsia="ru-RU"/>
        </w:rPr>
        <w:t>М.: "Правда", 1985.</w:t>
      </w:r>
    </w:p>
    <w:p w:rsidR="00CC4128" w:rsidRPr="008051A4" w:rsidRDefault="00CC4128" w:rsidP="00CC4128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CC4128" w:rsidRPr="008051A4" w:rsidRDefault="00CC4128" w:rsidP="00CC4128">
      <w:pPr>
        <w:pStyle w:val="a4"/>
        <w:shd w:val="clear" w:color="auto" w:fill="FEFDFB"/>
        <w:tabs>
          <w:tab w:val="left" w:pos="709"/>
        </w:tabs>
        <w:spacing w:after="0" w:line="240" w:lineRule="auto"/>
        <w:ind w:left="360"/>
        <w:outlineLvl w:val="1"/>
        <w:rPr>
          <w:rFonts w:ascii="Times New Roman" w:hAnsi="Times New Roman"/>
          <w:sz w:val="28"/>
          <w:szCs w:val="28"/>
          <w:lang w:val="en-US"/>
        </w:rPr>
      </w:pPr>
      <w:r w:rsidRPr="008051A4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Інформаційні </w:t>
      </w:r>
      <w:r w:rsidRPr="008051A4">
        <w:rPr>
          <w:rFonts w:ascii="Times New Roman" w:hAnsi="Times New Roman"/>
          <w:b/>
          <w:sz w:val="28"/>
          <w:szCs w:val="28"/>
          <w:lang w:val="uk-UA"/>
        </w:rPr>
        <w:t>ресурси</w:t>
      </w:r>
      <w:r w:rsidRPr="008051A4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Соколова Е. С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Востока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Запад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и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обратно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Литература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Германии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после</w:t>
      </w:r>
      <w:proofErr w:type="spellEnd"/>
      <w:r w:rsidRPr="008051A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lang w:val="uk-UA" w:eastAsia="ru-RU"/>
        </w:rPr>
        <w:t>объединения</w:t>
      </w:r>
      <w:proofErr w:type="spellEnd"/>
      <w:r w:rsidRPr="008051A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de-DE" w:eastAsia="ru-RU"/>
        </w:rPr>
        <w:t>URL</w:t>
      </w:r>
      <w:r w:rsidRPr="008051A4">
        <w:rPr>
          <w:rFonts w:ascii="Times New Roman" w:hAnsi="Times New Roman"/>
          <w:sz w:val="28"/>
          <w:szCs w:val="28"/>
          <w:lang w:val="uk-UA"/>
        </w:rPr>
        <w:t>:</w:t>
      </w:r>
      <w:r w:rsidRPr="008051A4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8051A4">
          <w:rPr>
            <w:rStyle w:val="a3"/>
            <w:rFonts w:ascii="Times New Roman" w:hAnsi="Times New Roman"/>
            <w:sz w:val="28"/>
            <w:szCs w:val="28"/>
            <w:lang w:val="de-DE" w:eastAsia="ru-RU"/>
          </w:rPr>
          <w:t>http</w:t>
        </w:r>
        <w:r w:rsidRPr="008051A4">
          <w:rPr>
            <w:rStyle w:val="a3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 w:eastAsia="ru-RU"/>
          </w:rPr>
          <w:t>magazines</w:t>
        </w:r>
        <w:proofErr w:type="spellEnd"/>
        <w:r w:rsidRPr="008051A4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 w:eastAsia="ru-RU"/>
          </w:rPr>
          <w:t>russ</w:t>
        </w:r>
        <w:proofErr w:type="spellEnd"/>
        <w:r w:rsidRPr="008051A4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 w:eastAsia="ru-RU"/>
          </w:rPr>
          <w:t>ru</w:t>
        </w:r>
        <w:proofErr w:type="spellEnd"/>
        <w:r w:rsidRPr="008051A4">
          <w:rPr>
            <w:rStyle w:val="a3"/>
            <w:rFonts w:ascii="Times New Roman" w:hAnsi="Times New Roman"/>
            <w:sz w:val="28"/>
            <w:szCs w:val="28"/>
            <w:lang w:eastAsia="ru-RU"/>
          </w:rPr>
          <w:t>/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 w:eastAsia="ru-RU"/>
          </w:rPr>
          <w:t>inostran</w:t>
        </w:r>
        <w:proofErr w:type="spellEnd"/>
        <w:r w:rsidRPr="008051A4">
          <w:rPr>
            <w:rStyle w:val="a3"/>
            <w:rFonts w:ascii="Times New Roman" w:hAnsi="Times New Roman"/>
            <w:sz w:val="28"/>
            <w:szCs w:val="28"/>
            <w:lang w:eastAsia="ru-RU"/>
          </w:rPr>
          <w:t>/2003/9/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 w:eastAsia="ru-RU"/>
          </w:rPr>
          <w:t>sokol</w:t>
        </w:r>
        <w:proofErr w:type="spellEnd"/>
        <w:r w:rsidRPr="008051A4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 w:eastAsia="ru-RU"/>
          </w:rPr>
          <w:t>html</w:t>
        </w:r>
        <w:proofErr w:type="spellEnd"/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D7D7E6"/>
          <w:lang w:val="uk-UA"/>
        </w:rPr>
      </w:pPr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Baumgart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R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Wolfgang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Borchert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ein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Hungerk</w:t>
      </w:r>
      <w:proofErr w:type="spellEnd"/>
      <w:r w:rsidRPr="008051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ü</w:t>
      </w:r>
      <w:proofErr w:type="spellStart"/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nstler</w:t>
      </w:r>
      <w:proofErr w:type="spellEnd"/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. URL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: </w:t>
      </w:r>
      <w:hyperlink r:id="rId6" w:history="1"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http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://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www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utexas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edu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ftp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courses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swaffar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distance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zeugnis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5.</w:t>
        </w:r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htm</w:t>
        </w:r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 xml:space="preserve">Borchert W. Draußen vor der Tür. Ein Stück, das kein Theater spielen und kein Publikum sehen will. URL: </w:t>
      </w:r>
      <w:hyperlink r:id="rId7" w:history="1">
        <w:r w:rsidRPr="008051A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de-DE"/>
          </w:rPr>
          <w:t>http://www.utexas.edu/ftp/courses/swaffar/distance/titel.htm</w:t>
        </w:r>
      </w:hyperlink>
    </w:p>
    <w:p w:rsidR="00CC4128" w:rsidRPr="008051A4" w:rsidRDefault="00CC4128" w:rsidP="00CC4128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8051A4">
        <w:rPr>
          <w:sz w:val="28"/>
          <w:szCs w:val="28"/>
          <w:lang w:val="de-DE"/>
        </w:rPr>
        <w:t xml:space="preserve">Böll H. Wanderer, kommst du nach </w:t>
      </w:r>
      <w:proofErr w:type="spellStart"/>
      <w:r w:rsidRPr="008051A4">
        <w:rPr>
          <w:sz w:val="28"/>
          <w:szCs w:val="28"/>
          <w:lang w:val="de-DE"/>
        </w:rPr>
        <w:t>Spa</w:t>
      </w:r>
      <w:proofErr w:type="spellEnd"/>
      <w:r w:rsidRPr="008051A4">
        <w:rPr>
          <w:sz w:val="28"/>
          <w:szCs w:val="28"/>
          <w:lang w:val="de-DE"/>
        </w:rPr>
        <w:t>…“. URL</w:t>
      </w:r>
      <w:r w:rsidRPr="008051A4">
        <w:rPr>
          <w:sz w:val="28"/>
          <w:szCs w:val="28"/>
          <w:lang w:val="uk-UA"/>
        </w:rPr>
        <w:t>:</w:t>
      </w:r>
      <w:r w:rsidRPr="008051A4">
        <w:rPr>
          <w:sz w:val="28"/>
          <w:szCs w:val="28"/>
          <w:lang w:val="de-DE"/>
        </w:rPr>
        <w:t xml:space="preserve"> </w:t>
      </w:r>
      <w:hyperlink r:id="rId8" w:history="1">
        <w:r w:rsidRPr="008051A4">
          <w:rPr>
            <w:rStyle w:val="a3"/>
            <w:sz w:val="28"/>
            <w:szCs w:val="28"/>
            <w:lang w:val="de-DE"/>
          </w:rPr>
          <w:t>http://www.gymstveit.at/Startseite/Hauptseite/Wanderer.pdf</w:t>
        </w:r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 xml:space="preserve">Das epische Theater von Bertold Brecht/ URL: </w:t>
      </w:r>
      <w:r w:rsidRPr="008051A4">
        <w:rPr>
          <w:rFonts w:ascii="Times New Roman" w:hAnsi="Times New Roman"/>
          <w:sz w:val="28"/>
          <w:szCs w:val="28"/>
          <w:lang w:val="uk-UA"/>
        </w:rPr>
        <w:t>http://www.ngkszki.hu/seged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nnyc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8051A4">
        <w:rPr>
          <w:rFonts w:ascii="Times New Roman" w:hAnsi="Times New Roman"/>
          <w:sz w:val="28"/>
          <w:szCs w:val="28"/>
          <w:lang w:val="uk-UA"/>
        </w:rPr>
        <w:t>EpischesTheater.pdf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Deutsche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Literatur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051A4">
        <w:rPr>
          <w:rFonts w:ascii="Times New Roman" w:hAnsi="Times New Roman"/>
          <w:sz w:val="28"/>
          <w:szCs w:val="28"/>
          <w:lang w:val="de-DE"/>
        </w:rPr>
        <w:t>Autoren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und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literarische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Epochen. URL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051A4">
        <w:rPr>
          <w:rFonts w:ascii="Times New Roman" w:hAnsi="Times New Roman"/>
          <w:sz w:val="28"/>
          <w:szCs w:val="28"/>
          <w:lang w:val="de-DE"/>
        </w:rPr>
        <w:t>http</w:t>
      </w:r>
      <w:r w:rsidRPr="008051A4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www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xlibris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.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de</w:t>
      </w:r>
      <w:r w:rsidRPr="008051A4">
        <w:rPr>
          <w:rFonts w:ascii="Times New Roman" w:hAnsi="Times New Roman"/>
          <w:sz w:val="28"/>
          <w:szCs w:val="28"/>
          <w:lang w:val="uk-UA"/>
        </w:rPr>
        <w:t>/</w:t>
      </w:r>
      <w:r w:rsidRPr="008051A4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 w:eastAsia="ru-RU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 xml:space="preserve">Deutschsprachige Literatur. Interpretation, Erklärung, 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Charakreranalysen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 xml:space="preserve"> und Hintergründe. URL</w:t>
      </w:r>
      <w:r w:rsidRPr="008051A4">
        <w:rPr>
          <w:rFonts w:ascii="Times New Roman" w:hAnsi="Times New Roman"/>
          <w:sz w:val="28"/>
          <w:szCs w:val="28"/>
          <w:lang w:val="uk-UA"/>
        </w:rPr>
        <w:t>: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</w:t>
      </w:r>
      <w:hyperlink r:id="rId9" w:history="1">
        <w:r w:rsidRPr="008051A4">
          <w:rPr>
            <w:rStyle w:val="a3"/>
            <w:rFonts w:ascii="Times New Roman" w:hAnsi="Times New Roman"/>
            <w:sz w:val="28"/>
            <w:szCs w:val="28"/>
            <w:lang w:val="de-DE" w:eastAsia="ru-RU"/>
          </w:rPr>
          <w:t>http://deutschsprachige-literatur.blogspot.com/2010/05/epochen-sturm-und-drang-1765-1785.html</w:t>
        </w:r>
      </w:hyperlink>
    </w:p>
    <w:p w:rsidR="00CC4128" w:rsidRPr="008051A4" w:rsidRDefault="00CC4128" w:rsidP="00CC4128">
      <w:pPr>
        <w:pStyle w:val="1"/>
        <w:keepLines/>
        <w:numPr>
          <w:ilvl w:val="0"/>
          <w:numId w:val="11"/>
        </w:numPr>
        <w:pBdr>
          <w:bottom w:val="dotted" w:sz="4" w:space="7" w:color="C0C1B9"/>
        </w:pBdr>
        <w:suppressAutoHyphens w:val="0"/>
        <w:spacing w:before="0" w:after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051A4">
        <w:rPr>
          <w:rFonts w:ascii="Times New Roman" w:hAnsi="Times New Roman" w:cs="Times New Roman"/>
          <w:b w:val="0"/>
          <w:sz w:val="28"/>
          <w:szCs w:val="28"/>
          <w:lang w:val="de-DE"/>
        </w:rPr>
        <w:t>Deutsche</w:t>
      </w:r>
      <w:r w:rsidRPr="008051A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 w:cs="Times New Roman"/>
          <w:b w:val="0"/>
          <w:sz w:val="28"/>
          <w:szCs w:val="28"/>
          <w:lang w:val="de-DE"/>
        </w:rPr>
        <w:t>Literaturgeschichte. URL</w:t>
      </w:r>
      <w:r w:rsidRPr="008051A4">
        <w:rPr>
          <w:rFonts w:ascii="Times New Roman" w:hAnsi="Times New Roman" w:cs="Times New Roman"/>
          <w:b w:val="0"/>
          <w:sz w:val="28"/>
          <w:szCs w:val="28"/>
          <w:lang w:val="uk-UA"/>
        </w:rPr>
        <w:t>:</w:t>
      </w:r>
      <w:r w:rsidRPr="008051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de-DE"/>
          </w:rPr>
          <w:t>http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uk-UA"/>
          </w:rPr>
          <w:t>://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de-DE"/>
          </w:rPr>
          <w:t>www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de-DE"/>
          </w:rPr>
          <w:t>pohlw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de-DE"/>
          </w:rPr>
          <w:t>de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de-DE"/>
          </w:rPr>
          <w:t>literatur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de-DE"/>
          </w:rPr>
          <w:t>epochen</w:t>
        </w:r>
        <w:r w:rsidRPr="008051A4">
          <w:rPr>
            <w:rStyle w:val="a3"/>
            <w:rFonts w:ascii="Times New Roman" w:hAnsi="Times New Roman"/>
            <w:b w:val="0"/>
            <w:sz w:val="28"/>
            <w:szCs w:val="28"/>
            <w:lang w:val="uk-UA"/>
          </w:rPr>
          <w:t>/</w:t>
        </w:r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Goethe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W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de-DE"/>
        </w:rPr>
        <w:t>Die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Leiden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des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jungen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Werthers. URL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1" w:history="1"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http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gutenberg</w:t>
        </w:r>
        <w:proofErr w:type="spellEnd"/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spiegel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de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buch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/3636/1</w:t>
        </w:r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en-US"/>
        </w:rPr>
      </w:pPr>
      <w:r w:rsidRPr="008051A4">
        <w:rPr>
          <w:rFonts w:ascii="Times New Roman" w:hAnsi="Times New Roman"/>
          <w:sz w:val="28"/>
          <w:szCs w:val="28"/>
          <w:lang w:val="en-US"/>
        </w:rPr>
        <w:t>Goethe W. Faust</w:t>
      </w:r>
      <w:r w:rsidRPr="008051A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en-US"/>
        </w:rPr>
        <w:t>URL</w:t>
      </w:r>
      <w:r w:rsidRPr="008051A4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8051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51A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hyperlink r:id="rId12" w:history="1">
        <w:r w:rsidRPr="008051A4">
          <w:rPr>
            <w:rStyle w:val="a3"/>
            <w:rFonts w:ascii="Times New Roman" w:hAnsi="Times New Roman"/>
            <w:sz w:val="28"/>
            <w:szCs w:val="28"/>
            <w:lang w:val="en-US"/>
          </w:rPr>
          <w:t>http://gutenberg.spiegel.de/buch/3664/1</w:t>
        </w:r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Hauschild J</w:t>
      </w:r>
      <w:r w:rsidRPr="008051A4">
        <w:rPr>
          <w:rFonts w:ascii="Times New Roman" w:hAnsi="Times New Roman"/>
          <w:sz w:val="28"/>
          <w:szCs w:val="28"/>
          <w:lang w:val="uk-UA"/>
        </w:rPr>
        <w:t>.</w:t>
      </w:r>
      <w:r w:rsidRPr="008051A4">
        <w:rPr>
          <w:rFonts w:ascii="Times New Roman" w:hAnsi="Times New Roman"/>
          <w:sz w:val="28"/>
          <w:szCs w:val="28"/>
          <w:lang w:val="de-DE"/>
        </w:rPr>
        <w:t>-Ch</w:t>
      </w:r>
      <w:r w:rsidRPr="008051A4">
        <w:rPr>
          <w:rFonts w:ascii="Times New Roman" w:hAnsi="Times New Roman"/>
          <w:sz w:val="28"/>
          <w:szCs w:val="28"/>
          <w:lang w:val="uk-UA"/>
        </w:rPr>
        <w:t>.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Das Wunder Heine. Vortrag vom 25. September 2006 im Studienzentrum Karl-Marx-Haus in Trier/ URL: </w:t>
      </w:r>
      <w:hyperlink r:id="rId13" w:history="1"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http://library.fes.de/pdf-files/kmh/04333.pdf</w:t>
        </w:r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uppressAutoHyphens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de-DE" w:eastAsia="ru-RU"/>
        </w:rPr>
      </w:pPr>
      <w:r w:rsidRPr="008051A4">
        <w:rPr>
          <w:rFonts w:ascii="Times New Roman" w:hAnsi="Times New Roman"/>
          <w:bCs/>
          <w:sz w:val="28"/>
          <w:szCs w:val="28"/>
          <w:lang w:val="de-DE" w:eastAsia="ru-RU"/>
        </w:rPr>
        <w:t xml:space="preserve">Die </w:t>
      </w:r>
      <w:proofErr w:type="spellStart"/>
      <w:r w:rsidRPr="008051A4">
        <w:rPr>
          <w:rFonts w:ascii="Times New Roman" w:hAnsi="Times New Roman"/>
          <w:bCs/>
          <w:sz w:val="28"/>
          <w:szCs w:val="28"/>
          <w:lang w:val="de-DE" w:eastAsia="ru-RU"/>
        </w:rPr>
        <w:t>Hildebrandslieder</w:t>
      </w:r>
      <w:proofErr w:type="spellEnd"/>
      <w:r w:rsidRPr="008051A4">
        <w:rPr>
          <w:rFonts w:ascii="Times New Roman" w:hAnsi="Times New Roman"/>
          <w:b/>
          <w:bCs/>
          <w:sz w:val="28"/>
          <w:szCs w:val="28"/>
          <w:lang w:val="de-DE" w:eastAsia="ru-RU"/>
        </w:rPr>
        <w:t xml:space="preserve">. </w:t>
      </w:r>
      <w:r w:rsidRPr="008051A4">
        <w:rPr>
          <w:rFonts w:ascii="Times New Roman" w:hAnsi="Times New Roman"/>
          <w:bCs/>
          <w:sz w:val="28"/>
          <w:szCs w:val="28"/>
          <w:lang w:val="de-DE" w:eastAsia="ru-RU"/>
        </w:rPr>
        <w:t>URL</w:t>
      </w:r>
      <w:r w:rsidRPr="008051A4">
        <w:rPr>
          <w:rFonts w:ascii="Times New Roman" w:hAnsi="Times New Roman"/>
          <w:sz w:val="28"/>
          <w:szCs w:val="28"/>
          <w:lang w:val="uk-UA"/>
        </w:rPr>
        <w:t>: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</w:t>
      </w:r>
      <w:hyperlink r:id="rId14" w:history="1"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http://homepages.uni-tuebingen.de/henrike.laehnemann/hildebrandslieder.htm</w:t>
        </w:r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EFDFB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Jurkov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á </w:t>
      </w:r>
      <w:r w:rsidRPr="008051A4">
        <w:rPr>
          <w:rFonts w:ascii="Times New Roman" w:hAnsi="Times New Roman"/>
          <w:sz w:val="28"/>
          <w:szCs w:val="28"/>
          <w:lang w:val="de-DE"/>
        </w:rPr>
        <w:t>J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de-DE"/>
        </w:rPr>
        <w:t>Die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Sonderlinge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Patrick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S</w:t>
      </w:r>
      <w:r w:rsidRPr="008051A4">
        <w:rPr>
          <w:rFonts w:ascii="Times New Roman" w:hAnsi="Times New Roman"/>
          <w:sz w:val="28"/>
          <w:szCs w:val="28"/>
          <w:lang w:val="uk-UA"/>
        </w:rPr>
        <w:t>ü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skinds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de-DE"/>
        </w:rPr>
        <w:t>URL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8051A4">
        <w:rPr>
          <w:rFonts w:ascii="Times New Roman" w:hAnsi="Times New Roman"/>
          <w:sz w:val="28"/>
          <w:szCs w:val="28"/>
          <w:lang w:val="de-DE"/>
        </w:rPr>
        <w:t>http://is.muni.cz/th/163436 /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ff_b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>/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Die_Sonderlinge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 xml:space="preserve"> Patrick_Suskinds.pdf</w:t>
      </w:r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EFDFB"/>
        <w:suppressAutoHyphens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Kafka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F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Die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Verwandlung</w:t>
      </w:r>
      <w:r w:rsidRPr="008051A4">
        <w:rPr>
          <w:rFonts w:ascii="Times New Roman" w:hAnsi="Times New Roman"/>
          <w:sz w:val="28"/>
          <w:szCs w:val="28"/>
          <w:lang w:val="de-DE"/>
        </w:rPr>
        <w:t>. URL: http</w:t>
      </w:r>
      <w:r w:rsidRPr="008051A4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www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zeno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org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/</w:t>
      </w:r>
      <w:r w:rsidRPr="008051A4">
        <w:rPr>
          <w:rFonts w:ascii="Times New Roman" w:hAnsi="Times New Roman"/>
          <w:sz w:val="28"/>
          <w:szCs w:val="28"/>
          <w:lang w:val="de-DE"/>
        </w:rPr>
        <w:t>Literatur</w:t>
      </w:r>
      <w:r w:rsidRPr="008051A4">
        <w:rPr>
          <w:rFonts w:ascii="Times New Roman" w:hAnsi="Times New Roman"/>
          <w:sz w:val="28"/>
          <w:szCs w:val="28"/>
          <w:lang w:val="uk-UA"/>
        </w:rPr>
        <w:t>/</w:t>
      </w:r>
      <w:r w:rsidRPr="008051A4">
        <w:rPr>
          <w:rFonts w:ascii="Times New Roman" w:hAnsi="Times New Roman"/>
          <w:sz w:val="28"/>
          <w:szCs w:val="28"/>
          <w:lang w:val="de-DE"/>
        </w:rPr>
        <w:t>M</w:t>
      </w:r>
      <w:r w:rsidRPr="008051A4">
        <w:rPr>
          <w:rFonts w:ascii="Times New Roman" w:hAnsi="Times New Roman"/>
          <w:sz w:val="28"/>
          <w:szCs w:val="28"/>
          <w:lang w:val="uk-UA"/>
        </w:rPr>
        <w:t>/</w:t>
      </w:r>
      <w:r w:rsidRPr="008051A4">
        <w:rPr>
          <w:rFonts w:ascii="Times New Roman" w:hAnsi="Times New Roman"/>
          <w:sz w:val="28"/>
          <w:szCs w:val="28"/>
          <w:lang w:val="de-DE"/>
        </w:rPr>
        <w:t>Kafka</w:t>
      </w:r>
      <w:r w:rsidRPr="008051A4">
        <w:rPr>
          <w:rFonts w:ascii="Times New Roman" w:hAnsi="Times New Roman"/>
          <w:sz w:val="28"/>
          <w:szCs w:val="28"/>
          <w:lang w:val="uk-UA"/>
        </w:rPr>
        <w:t>,+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Franz</w:t>
      </w:r>
      <w:r w:rsidRPr="008051A4">
        <w:rPr>
          <w:rFonts w:ascii="Times New Roman" w:hAnsi="Times New Roman"/>
          <w:sz w:val="28"/>
          <w:szCs w:val="28"/>
          <w:lang w:val="uk-UA"/>
        </w:rPr>
        <w:t>/</w:t>
      </w:r>
      <w:r w:rsidRPr="008051A4">
        <w:rPr>
          <w:rFonts w:ascii="Times New Roman" w:hAnsi="Times New Roman"/>
          <w:sz w:val="28"/>
          <w:szCs w:val="28"/>
          <w:lang w:val="de-DE"/>
        </w:rPr>
        <w:t>Erz</w:t>
      </w:r>
      <w:r w:rsidRPr="008051A4">
        <w:rPr>
          <w:rFonts w:ascii="Times New Roman" w:hAnsi="Times New Roman"/>
          <w:sz w:val="28"/>
          <w:szCs w:val="28"/>
          <w:lang w:val="uk-UA"/>
        </w:rPr>
        <w:t>%</w:t>
      </w:r>
      <w:r w:rsidRPr="008051A4">
        <w:rPr>
          <w:rFonts w:ascii="Times New Roman" w:hAnsi="Times New Roman"/>
          <w:sz w:val="28"/>
          <w:szCs w:val="28"/>
          <w:lang w:val="de-DE"/>
        </w:rPr>
        <w:t>C</w:t>
      </w:r>
      <w:r w:rsidRPr="008051A4">
        <w:rPr>
          <w:rFonts w:ascii="Times New Roman" w:hAnsi="Times New Roman"/>
          <w:sz w:val="28"/>
          <w:szCs w:val="28"/>
          <w:lang w:val="uk-UA"/>
        </w:rPr>
        <w:t>3%</w:t>
      </w:r>
      <w:r w:rsidRPr="008051A4">
        <w:rPr>
          <w:rFonts w:ascii="Times New Roman" w:hAnsi="Times New Roman"/>
          <w:sz w:val="28"/>
          <w:szCs w:val="28"/>
          <w:lang w:val="de-DE"/>
        </w:rPr>
        <w:t>A</w:t>
      </w:r>
      <w:r w:rsidRPr="008051A4">
        <w:rPr>
          <w:rFonts w:ascii="Times New Roman" w:hAnsi="Times New Roman"/>
          <w:sz w:val="28"/>
          <w:szCs w:val="28"/>
          <w:lang w:val="uk-UA"/>
        </w:rPr>
        <w:t>4</w:t>
      </w: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hlungen</w:t>
      </w:r>
      <w:proofErr w:type="spellEnd"/>
      <w:r w:rsidRPr="008051A4">
        <w:rPr>
          <w:rFonts w:ascii="Times New Roman" w:hAnsi="Times New Roman"/>
          <w:sz w:val="28"/>
          <w:szCs w:val="28"/>
          <w:lang w:val="uk-UA"/>
        </w:rPr>
        <w:t>+</w:t>
      </w:r>
      <w:r w:rsidRPr="008051A4">
        <w:rPr>
          <w:rFonts w:ascii="Times New Roman" w:hAnsi="Times New Roman"/>
          <w:sz w:val="28"/>
          <w:szCs w:val="28"/>
          <w:lang w:val="de-DE"/>
        </w:rPr>
        <w:t>und</w:t>
      </w:r>
      <w:r w:rsidRPr="008051A4">
        <w:rPr>
          <w:rFonts w:ascii="Times New Roman" w:hAnsi="Times New Roman"/>
          <w:sz w:val="28"/>
          <w:szCs w:val="28"/>
          <w:lang w:val="uk-UA"/>
        </w:rPr>
        <w:t>+</w:t>
      </w:r>
      <w:r w:rsidRPr="008051A4">
        <w:rPr>
          <w:rFonts w:ascii="Times New Roman" w:hAnsi="Times New Roman"/>
          <w:sz w:val="28"/>
          <w:szCs w:val="28"/>
          <w:lang w:val="de-DE"/>
        </w:rPr>
        <w:t>andere</w:t>
      </w:r>
      <w:r w:rsidRPr="008051A4">
        <w:rPr>
          <w:rFonts w:ascii="Times New Roman" w:hAnsi="Times New Roman"/>
          <w:sz w:val="28"/>
          <w:szCs w:val="28"/>
          <w:lang w:val="uk-UA"/>
        </w:rPr>
        <w:t>+</w:t>
      </w:r>
      <w:r w:rsidRPr="008051A4">
        <w:rPr>
          <w:rFonts w:ascii="Times New Roman" w:hAnsi="Times New Roman"/>
          <w:sz w:val="28"/>
          <w:szCs w:val="28"/>
          <w:lang w:val="de-DE"/>
        </w:rPr>
        <w:t>Prosa</w:t>
      </w:r>
      <w:r w:rsidRPr="008051A4">
        <w:rPr>
          <w:rFonts w:ascii="Times New Roman" w:hAnsi="Times New Roman"/>
          <w:sz w:val="28"/>
          <w:szCs w:val="28"/>
          <w:lang w:val="uk-UA"/>
        </w:rPr>
        <w:t>/</w:t>
      </w:r>
      <w:r w:rsidRPr="008051A4">
        <w:rPr>
          <w:rFonts w:ascii="Times New Roman" w:hAnsi="Times New Roman"/>
          <w:sz w:val="28"/>
          <w:szCs w:val="28"/>
          <w:lang w:val="de-DE"/>
        </w:rPr>
        <w:t>Die</w:t>
      </w:r>
      <w:r w:rsidRPr="008051A4">
        <w:rPr>
          <w:rFonts w:ascii="Times New Roman" w:hAnsi="Times New Roman"/>
          <w:sz w:val="28"/>
          <w:szCs w:val="28"/>
          <w:lang w:val="uk-UA"/>
        </w:rPr>
        <w:t>+</w:t>
      </w:r>
      <w:r w:rsidRPr="008051A4">
        <w:rPr>
          <w:rFonts w:ascii="Times New Roman" w:hAnsi="Times New Roman"/>
          <w:sz w:val="28"/>
          <w:szCs w:val="28"/>
          <w:lang w:val="de-DE"/>
        </w:rPr>
        <w:t>Verwandlung</w:t>
      </w:r>
    </w:p>
    <w:p w:rsidR="00CC4128" w:rsidRPr="008051A4" w:rsidRDefault="00CC4128" w:rsidP="00CC4128">
      <w:pPr>
        <w:pStyle w:val="a4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8051A4">
        <w:rPr>
          <w:rFonts w:ascii="Times New Roman" w:hAnsi="Times New Roman"/>
          <w:sz w:val="28"/>
          <w:szCs w:val="28"/>
          <w:lang w:val="de-DE"/>
        </w:rPr>
        <w:t>Krösche</w:t>
      </w:r>
      <w:proofErr w:type="spellEnd"/>
      <w:r w:rsidRPr="008051A4">
        <w:rPr>
          <w:rFonts w:ascii="Times New Roman" w:hAnsi="Times New Roman"/>
          <w:sz w:val="28"/>
          <w:szCs w:val="28"/>
          <w:lang w:val="de-DE"/>
        </w:rPr>
        <w:t xml:space="preserve"> H. „Ja. Das Ganze nochmal“.  Lion Feuchtwanger: Jüdisches Selbstverständnis zur Zeit der Weimarer Republik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URL: </w:t>
      </w:r>
      <w:hyperlink r:id="rId15" w:history="1"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http://oops.uni-oldenburg.de/468/1/krojad04.pdf</w:t>
        </w:r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Lessing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G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E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Pr="008051A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hyperlink r:id="rId16" w:tgtFrame="_blank" w:history="1">
        <w:r w:rsidRPr="008051A4">
          <w:rPr>
            <w:rFonts w:ascii="Times New Roman" w:hAnsi="Times New Roman"/>
            <w:sz w:val="28"/>
            <w:szCs w:val="28"/>
            <w:lang w:val="uk-UA"/>
          </w:rPr>
          <w:t>Ü</w:t>
        </w:r>
        <w:r w:rsidRPr="008051A4">
          <w:rPr>
            <w:rFonts w:ascii="Times New Roman" w:hAnsi="Times New Roman"/>
            <w:sz w:val="28"/>
            <w:szCs w:val="28"/>
            <w:lang w:val="de-DE"/>
          </w:rPr>
          <w:t>ber</w:t>
        </w:r>
        <w:r w:rsidRPr="008051A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051A4">
          <w:rPr>
            <w:rFonts w:ascii="Times New Roman" w:hAnsi="Times New Roman"/>
            <w:sz w:val="28"/>
            <w:szCs w:val="28"/>
            <w:lang w:val="de-DE"/>
          </w:rPr>
          <w:t>die</w:t>
        </w:r>
        <w:r w:rsidRPr="008051A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051A4">
          <w:rPr>
            <w:rFonts w:ascii="Times New Roman" w:hAnsi="Times New Roman"/>
            <w:sz w:val="28"/>
            <w:szCs w:val="28"/>
            <w:lang w:val="de-DE"/>
          </w:rPr>
          <w:t>Wahrheit</w:t>
        </w:r>
      </w:hyperlink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de-DE"/>
        </w:rPr>
        <w:t>URL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7" w:history="1"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http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gutenberg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spiegel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de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buch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/1166/1</w:t>
        </w:r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uk-UA"/>
        </w:rPr>
      </w:pP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it-IT"/>
        </w:rPr>
        <w:lastRenderedPageBreak/>
        <w:t>Lessing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it-IT"/>
        </w:rPr>
        <w:t>G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it-IT"/>
        </w:rPr>
        <w:t>E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. 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it-IT"/>
        </w:rPr>
        <w:t>Emilia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it-IT"/>
        </w:rPr>
        <w:t>Galotti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it-IT"/>
        </w:rPr>
        <w:t xml:space="preserve"> URL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8" w:history="1">
        <w:r w:rsidRPr="008051A4">
          <w:rPr>
            <w:rStyle w:val="a3"/>
            <w:rFonts w:ascii="Times New Roman" w:hAnsi="Times New Roman"/>
            <w:sz w:val="28"/>
            <w:szCs w:val="28"/>
            <w:lang w:val="it-IT"/>
          </w:rPr>
          <w:t>http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:</w:t>
        </w:r>
        <w:r w:rsidRPr="008051A4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uk-UA"/>
          </w:rPr>
          <w:t>//</w:t>
        </w:r>
        <w:r w:rsidRPr="008051A4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it-IT"/>
          </w:rPr>
          <w:t>gutenberg</w:t>
        </w:r>
        <w:r w:rsidRPr="008051A4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uk-UA"/>
          </w:rPr>
          <w:t>.</w:t>
        </w:r>
        <w:r w:rsidRPr="008051A4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it-IT"/>
          </w:rPr>
          <w:t>spiegel</w:t>
        </w:r>
        <w:r w:rsidRPr="008051A4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uk-UA"/>
          </w:rPr>
          <w:t>.</w:t>
        </w:r>
        <w:r w:rsidRPr="008051A4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it-IT"/>
          </w:rPr>
          <w:t>de</w:t>
        </w:r>
        <w:r w:rsidRPr="008051A4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uk-UA"/>
          </w:rPr>
          <w:t>/</w:t>
        </w:r>
        <w:r w:rsidRPr="008051A4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it-IT"/>
          </w:rPr>
          <w:t>buch</w:t>
        </w:r>
        <w:r w:rsidRPr="008051A4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uk-UA"/>
          </w:rPr>
          <w:t>/1174/1</w:t>
        </w:r>
      </w:hyperlink>
    </w:p>
    <w:p w:rsidR="00CC4128" w:rsidRPr="00CC4128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pl-PL"/>
        </w:rPr>
      </w:pP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Lessing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G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>E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.</w:t>
      </w:r>
      <w:r w:rsidRPr="008051A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Nathan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der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Weise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de-DE"/>
        </w:rPr>
        <w:t>URL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19" w:history="1"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http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gutenberg</w:t>
        </w:r>
        <w:proofErr w:type="spellEnd"/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spiegel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de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buch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/1179/1</w:t>
        </w:r>
      </w:hyperlink>
    </w:p>
    <w:p w:rsidR="00CC4128" w:rsidRPr="00CC4128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pl-PL"/>
        </w:rPr>
      </w:pPr>
      <w:r w:rsidRPr="00546F72">
        <w:rPr>
          <w:rFonts w:ascii="Times New Roman" w:hAnsi="Times New Roman"/>
          <w:sz w:val="28"/>
          <w:szCs w:val="28"/>
          <w:shd w:val="clear" w:color="auto" w:fill="FFFFFF"/>
          <w:lang w:val="de-DE"/>
        </w:rPr>
        <w:t>Maar M</w:t>
      </w:r>
      <w:r w:rsidRPr="008051A4">
        <w:rPr>
          <w:rFonts w:ascii="Times New Roman" w:hAnsi="Times New Roman"/>
          <w:caps/>
          <w:sz w:val="28"/>
          <w:szCs w:val="28"/>
          <w:shd w:val="clear" w:color="auto" w:fill="FFFFFF"/>
          <w:lang w:val="de-DE"/>
        </w:rPr>
        <w:t>.</w:t>
      </w:r>
      <w:r w:rsidRPr="008051A4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8051A4">
        <w:rPr>
          <w:rFonts w:ascii="Times New Roman" w:hAnsi="Times New Roman"/>
          <w:bCs/>
          <w:sz w:val="28"/>
          <w:szCs w:val="28"/>
          <w:shd w:val="clear" w:color="auto" w:fill="FFFFFF"/>
          <w:lang w:val="de-DE"/>
        </w:rPr>
        <w:t xml:space="preserve">Thomas und Heinrich Mann. URL: </w:t>
      </w:r>
      <w:r w:rsidRPr="00546F72">
        <w:rPr>
          <w:rFonts w:ascii="Times New Roman" w:hAnsi="Times New Roman"/>
          <w:sz w:val="28"/>
          <w:szCs w:val="28"/>
          <w:lang w:val="de-DE"/>
        </w:rPr>
        <w:t>https://www.zeit.de/2011/01/Gebrueder-Mann</w:t>
      </w:r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Novalis</w:t>
      </w:r>
      <w:r w:rsidRPr="008051A4">
        <w:rPr>
          <w:rFonts w:ascii="Times New Roman" w:hAnsi="Times New Roman"/>
          <w:sz w:val="28"/>
          <w:szCs w:val="28"/>
          <w:lang w:val="uk-UA"/>
        </w:rPr>
        <w:t>.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Die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Hymnen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an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die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51A4">
        <w:rPr>
          <w:rFonts w:ascii="Times New Roman" w:hAnsi="Times New Roman"/>
          <w:sz w:val="28"/>
          <w:szCs w:val="28"/>
          <w:lang w:val="de-DE"/>
        </w:rPr>
        <w:t>Nacht</w:t>
      </w:r>
      <w:r w:rsidRPr="008051A4">
        <w:rPr>
          <w:rFonts w:ascii="Times New Roman" w:hAnsi="Times New Roman"/>
          <w:sz w:val="28"/>
          <w:szCs w:val="28"/>
          <w:lang w:val="uk-UA"/>
        </w:rPr>
        <w:t>.</w:t>
      </w:r>
      <w:r w:rsidRPr="008051A4">
        <w:rPr>
          <w:rFonts w:ascii="Times New Roman" w:hAnsi="Times New Roman"/>
          <w:sz w:val="28"/>
          <w:szCs w:val="28"/>
          <w:lang w:val="de-DE"/>
        </w:rPr>
        <w:t xml:space="preserve"> URL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20" w:history="1"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http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gutenberg</w:t>
        </w:r>
        <w:proofErr w:type="spellEnd"/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spiegel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de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buch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/5237/1</w:t>
        </w:r>
      </w:hyperlink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EFDFB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Pfister A. Der Autor in der Postmoderne. Mit einer Fallstudie zu Patrick Süskind/ URL: http://ethesis.unifr.ch/theses/downloads.php?file=PfisterA.pdf</w:t>
      </w:r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Schiller F. Die Räuber. URL: http://gutenberg.spiegel.de/buch/3339/1</w:t>
      </w:r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Fonts w:ascii="Times New Roman" w:hAnsi="Times New Roman"/>
          <w:sz w:val="28"/>
          <w:szCs w:val="28"/>
          <w:lang w:val="de-DE"/>
        </w:rPr>
        <w:t>Schiller F. Don Carlos. URL: http ://gutenberg.spiegel.de/buch/3338/1</w:t>
      </w:r>
    </w:p>
    <w:p w:rsidR="00CC4128" w:rsidRPr="008051A4" w:rsidRDefault="00CC4128" w:rsidP="00CC4128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val="de-DE"/>
        </w:rPr>
      </w:pPr>
      <w:r w:rsidRPr="008051A4">
        <w:rPr>
          <w:rStyle w:val="a6"/>
          <w:rFonts w:ascii="Times New Roman" w:hAnsi="Times New Roman"/>
          <w:b w:val="0"/>
          <w:sz w:val="28"/>
          <w:szCs w:val="28"/>
          <w:lang w:val="de-DE"/>
        </w:rPr>
        <w:t>Tieck</w:t>
      </w:r>
      <w:r w:rsidRPr="008051A4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8051A4">
        <w:rPr>
          <w:rStyle w:val="a6"/>
          <w:rFonts w:ascii="Times New Roman" w:hAnsi="Times New Roman"/>
          <w:b w:val="0"/>
          <w:sz w:val="28"/>
          <w:szCs w:val="28"/>
          <w:lang w:val="de-DE"/>
        </w:rPr>
        <w:t>L</w:t>
      </w:r>
      <w:r w:rsidRPr="008051A4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. </w:t>
      </w:r>
      <w:proofErr w:type="spellStart"/>
      <w:r w:rsidRPr="008051A4">
        <w:rPr>
          <w:rStyle w:val="a6"/>
          <w:rFonts w:ascii="Times New Roman" w:hAnsi="Times New Roman"/>
          <w:b w:val="0"/>
          <w:sz w:val="28"/>
          <w:szCs w:val="28"/>
          <w:lang w:val="de-DE"/>
        </w:rPr>
        <w:t>Melankolie</w:t>
      </w:r>
      <w:proofErr w:type="spellEnd"/>
      <w:r w:rsidRPr="008051A4">
        <w:rPr>
          <w:rFonts w:ascii="Times New Roman" w:hAnsi="Times New Roman"/>
          <w:b/>
          <w:sz w:val="28"/>
          <w:szCs w:val="28"/>
          <w:lang w:val="de-DE" w:eastAsia="ru-RU"/>
        </w:rPr>
        <w:t xml:space="preserve">. </w:t>
      </w:r>
      <w:r w:rsidRPr="008051A4">
        <w:rPr>
          <w:rFonts w:ascii="Times New Roman" w:hAnsi="Times New Roman"/>
          <w:sz w:val="28"/>
          <w:szCs w:val="28"/>
          <w:lang w:val="de-DE" w:eastAsia="ru-RU"/>
        </w:rPr>
        <w:t>URL</w:t>
      </w:r>
      <w:r w:rsidRPr="008051A4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21" w:history="1"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http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www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zeno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org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Literatur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M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Tieck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 xml:space="preserve">, 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Ludwig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Gedichte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Gedichte</w:t>
        </w:r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ZweiterTheil</w:t>
        </w:r>
        <w:proofErr w:type="spellEnd"/>
        <w:r w:rsidRPr="008051A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8051A4">
          <w:rPr>
            <w:rStyle w:val="a3"/>
            <w:rFonts w:ascii="Times New Roman" w:hAnsi="Times New Roman"/>
            <w:sz w:val="28"/>
            <w:szCs w:val="28"/>
            <w:lang w:val="de-DE"/>
          </w:rPr>
          <w:t>Melankolie</w:t>
        </w:r>
        <w:proofErr w:type="spellEnd"/>
      </w:hyperlink>
    </w:p>
    <w:p w:rsidR="00CC4128" w:rsidRPr="008051A4" w:rsidRDefault="00CC4128" w:rsidP="00CC4128">
      <w:pPr>
        <w:pStyle w:val="2"/>
        <w:keepNext w:val="0"/>
        <w:numPr>
          <w:ilvl w:val="0"/>
          <w:numId w:val="11"/>
        </w:numPr>
        <w:shd w:val="clear" w:color="auto" w:fill="FFFFFF"/>
        <w:suppressAutoHyphens w:val="0"/>
        <w:jc w:val="left"/>
        <w:rPr>
          <w:b w:val="0"/>
          <w:szCs w:val="28"/>
        </w:rPr>
      </w:pPr>
      <w:r w:rsidRPr="008051A4">
        <w:rPr>
          <w:b w:val="0"/>
          <w:szCs w:val="28"/>
          <w:lang w:val="de-DE"/>
        </w:rPr>
        <w:t>Zeit online Lehrplattform. Zeit zur die Schule. Die Geschichte der deutschen Literatur.  Literatur der Aufklärung. URL</w:t>
      </w:r>
      <w:r w:rsidRPr="008051A4">
        <w:rPr>
          <w:b w:val="0"/>
          <w:szCs w:val="28"/>
        </w:rPr>
        <w:t xml:space="preserve">: </w:t>
      </w:r>
      <w:r w:rsidRPr="008051A4">
        <w:rPr>
          <w:b w:val="0"/>
          <w:szCs w:val="28"/>
          <w:lang w:val="de-DE"/>
        </w:rPr>
        <w:t xml:space="preserve"> http</w:t>
      </w:r>
      <w:r w:rsidRPr="008051A4">
        <w:rPr>
          <w:b w:val="0"/>
          <w:szCs w:val="28"/>
        </w:rPr>
        <w:t>:/</w:t>
      </w:r>
      <w:r w:rsidRPr="008051A4">
        <w:rPr>
          <w:b w:val="0"/>
          <w:szCs w:val="28"/>
          <w:lang w:val="de-DE"/>
        </w:rPr>
        <w:t>/blog.zeit.de/</w:t>
      </w:r>
      <w:proofErr w:type="spellStart"/>
      <w:r w:rsidRPr="008051A4">
        <w:rPr>
          <w:b w:val="0"/>
          <w:szCs w:val="28"/>
          <w:lang w:val="de-DE"/>
        </w:rPr>
        <w:t>schueler</w:t>
      </w:r>
      <w:proofErr w:type="spellEnd"/>
      <w:r w:rsidRPr="008051A4">
        <w:rPr>
          <w:b w:val="0"/>
          <w:szCs w:val="28"/>
        </w:rPr>
        <w:t>/2012/04/27</w:t>
      </w:r>
      <w:r w:rsidRPr="008051A4">
        <w:rPr>
          <w:b w:val="0"/>
          <w:szCs w:val="28"/>
          <w:lang w:val="de-DE"/>
        </w:rPr>
        <w:t>/</w:t>
      </w:r>
      <w:proofErr w:type="spellStart"/>
      <w:r w:rsidRPr="008051A4">
        <w:rPr>
          <w:b w:val="0"/>
          <w:szCs w:val="28"/>
          <w:lang w:val="de-DE"/>
        </w:rPr>
        <w:t>thema</w:t>
      </w:r>
      <w:proofErr w:type="spellEnd"/>
      <w:r w:rsidRPr="008051A4">
        <w:rPr>
          <w:b w:val="0"/>
          <w:szCs w:val="28"/>
          <w:lang w:val="de-DE"/>
        </w:rPr>
        <w:t>-</w:t>
      </w:r>
      <w:proofErr w:type="spellStart"/>
      <w:r w:rsidRPr="008051A4">
        <w:rPr>
          <w:b w:val="0"/>
          <w:szCs w:val="28"/>
          <w:lang w:val="de-DE"/>
        </w:rPr>
        <w:t>literatur</w:t>
      </w:r>
      <w:proofErr w:type="spellEnd"/>
      <w:r w:rsidRPr="008051A4">
        <w:rPr>
          <w:b w:val="0"/>
          <w:szCs w:val="28"/>
          <w:lang w:val="de-DE"/>
        </w:rPr>
        <w:t>-der-</w:t>
      </w:r>
      <w:proofErr w:type="spellStart"/>
      <w:r w:rsidRPr="008051A4">
        <w:rPr>
          <w:b w:val="0"/>
          <w:szCs w:val="28"/>
          <w:lang w:val="de-DE"/>
        </w:rPr>
        <w:t>aufklarung</w:t>
      </w:r>
      <w:proofErr w:type="spellEnd"/>
      <w:r w:rsidRPr="008051A4">
        <w:rPr>
          <w:b w:val="0"/>
          <w:szCs w:val="28"/>
        </w:rPr>
        <w:t>/</w:t>
      </w:r>
    </w:p>
    <w:p w:rsidR="00CC4128" w:rsidRPr="008051A4" w:rsidRDefault="00CC4128" w:rsidP="00CC4128">
      <w:pPr>
        <w:pStyle w:val="p37"/>
        <w:shd w:val="clear" w:color="auto" w:fill="FFFFFF"/>
        <w:spacing w:after="120"/>
        <w:jc w:val="both"/>
        <w:rPr>
          <w:color w:val="000000"/>
          <w:sz w:val="28"/>
          <w:szCs w:val="28"/>
          <w:lang w:val="uk-UA"/>
        </w:rPr>
      </w:pPr>
    </w:p>
    <w:p w:rsidR="001B41A3" w:rsidRPr="00CC4128" w:rsidRDefault="00CC4128" w:rsidP="00CC4128">
      <w:pPr>
        <w:rPr>
          <w:lang w:val="en-US"/>
        </w:rPr>
      </w:pPr>
      <w:r w:rsidRPr="008051A4">
        <w:rPr>
          <w:rFonts w:ascii="Times New Roman" w:hAnsi="Times New Roman"/>
          <w:b/>
          <w:caps/>
          <w:sz w:val="28"/>
          <w:szCs w:val="28"/>
          <w:lang w:val="uk-UA"/>
        </w:rPr>
        <w:br w:type="page"/>
      </w:r>
    </w:p>
    <w:sectPr w:rsidR="001B41A3" w:rsidRPr="00CC4128" w:rsidSect="001B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BD5"/>
    <w:multiLevelType w:val="hybridMultilevel"/>
    <w:tmpl w:val="4F666FFE"/>
    <w:lvl w:ilvl="0" w:tplc="551C7D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24F1E"/>
    <w:multiLevelType w:val="hybridMultilevel"/>
    <w:tmpl w:val="F33C09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AC3061"/>
    <w:multiLevelType w:val="hybridMultilevel"/>
    <w:tmpl w:val="36A85672"/>
    <w:lvl w:ilvl="0" w:tplc="551C7D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0302B"/>
    <w:multiLevelType w:val="hybridMultilevel"/>
    <w:tmpl w:val="5AC83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F1A8D"/>
    <w:multiLevelType w:val="hybridMultilevel"/>
    <w:tmpl w:val="B5A06214"/>
    <w:lvl w:ilvl="0" w:tplc="551C7D16">
      <w:start w:val="1"/>
      <w:numFmt w:val="decimal"/>
      <w:lvlText w:val="%1."/>
      <w:lvlJc w:val="left"/>
      <w:pPr>
        <w:tabs>
          <w:tab w:val="num" w:pos="1274"/>
        </w:tabs>
        <w:ind w:left="127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33AD4040"/>
    <w:multiLevelType w:val="hybridMultilevel"/>
    <w:tmpl w:val="27845998"/>
    <w:lvl w:ilvl="0" w:tplc="551C7D16">
      <w:start w:val="1"/>
      <w:numFmt w:val="decimal"/>
      <w:lvlText w:val="%1."/>
      <w:lvlJc w:val="left"/>
      <w:pPr>
        <w:tabs>
          <w:tab w:val="num" w:pos="1274"/>
        </w:tabs>
        <w:ind w:left="127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3B637885"/>
    <w:multiLevelType w:val="hybridMultilevel"/>
    <w:tmpl w:val="D6D2D4F2"/>
    <w:lvl w:ilvl="0" w:tplc="551C7D1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95C0897"/>
    <w:multiLevelType w:val="hybridMultilevel"/>
    <w:tmpl w:val="9134E266"/>
    <w:lvl w:ilvl="0" w:tplc="551C7D16">
      <w:start w:val="1"/>
      <w:numFmt w:val="decimal"/>
      <w:lvlText w:val="%1."/>
      <w:lvlJc w:val="left"/>
      <w:pPr>
        <w:tabs>
          <w:tab w:val="num" w:pos="1274"/>
        </w:tabs>
        <w:ind w:left="127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57720158"/>
    <w:multiLevelType w:val="hybridMultilevel"/>
    <w:tmpl w:val="54804746"/>
    <w:lvl w:ilvl="0" w:tplc="551C7D16">
      <w:start w:val="1"/>
      <w:numFmt w:val="decimal"/>
      <w:lvlText w:val="%1."/>
      <w:lvlJc w:val="left"/>
      <w:pPr>
        <w:tabs>
          <w:tab w:val="num" w:pos="1274"/>
        </w:tabs>
        <w:ind w:left="127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6AB01EF7"/>
    <w:multiLevelType w:val="hybridMultilevel"/>
    <w:tmpl w:val="37C6EF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52D15AB"/>
    <w:multiLevelType w:val="hybridMultilevel"/>
    <w:tmpl w:val="F04ACFA6"/>
    <w:lvl w:ilvl="0" w:tplc="551C7D1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4128"/>
    <w:rsid w:val="001B41A3"/>
    <w:rsid w:val="00CC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28"/>
    <w:pPr>
      <w:suppressAutoHyphens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412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C4128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128"/>
    <w:rPr>
      <w:rFonts w:ascii="Arial" w:eastAsia="Calibri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4128"/>
    <w:rPr>
      <w:rFonts w:ascii="Times New Roman" w:eastAsia="Calibri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basedOn w:val="a0"/>
    <w:rsid w:val="00CC4128"/>
    <w:rPr>
      <w:rFonts w:cs="Times New Roman"/>
      <w:color w:val="0000FF"/>
      <w:u w:val="single"/>
    </w:rPr>
  </w:style>
  <w:style w:type="paragraph" w:customStyle="1" w:styleId="p37">
    <w:name w:val="p37"/>
    <w:basedOn w:val="a"/>
    <w:rsid w:val="00CC412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CC4128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rsid w:val="00CC412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CC4128"/>
    <w:rPr>
      <w:b/>
      <w:bCs/>
    </w:rPr>
  </w:style>
  <w:style w:type="paragraph" w:styleId="a7">
    <w:name w:val="Title"/>
    <w:basedOn w:val="a"/>
    <w:link w:val="a8"/>
    <w:qFormat/>
    <w:rsid w:val="00CC4128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customStyle="1" w:styleId="a8">
    <w:name w:val="Название Знак"/>
    <w:basedOn w:val="a0"/>
    <w:link w:val="a7"/>
    <w:rsid w:val="00CC412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stveit.at/Startseite/Hauptseite/Wanderer.pdf" TargetMode="External"/><Relationship Id="rId13" Type="http://schemas.openxmlformats.org/officeDocument/2006/relationships/hyperlink" Target="http://library.fes.de/pdf-files/kmh/04333.pdf" TargetMode="External"/><Relationship Id="rId18" Type="http://schemas.openxmlformats.org/officeDocument/2006/relationships/hyperlink" Target="http://gutenberg.spiegel.de/buch/1174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eno.org/Literatur/M/Tieck,%20Ludwig/Gedichte/Gedichte/ZweiterTheil/Melankolie" TargetMode="External"/><Relationship Id="rId7" Type="http://schemas.openxmlformats.org/officeDocument/2006/relationships/hyperlink" Target="http://www.utexas.edu/ftp/courses/swaffar/distance/titel.htm" TargetMode="External"/><Relationship Id="rId12" Type="http://schemas.openxmlformats.org/officeDocument/2006/relationships/hyperlink" Target="http://gutenberg.spiegel.de/buch/3664/1" TargetMode="External"/><Relationship Id="rId17" Type="http://schemas.openxmlformats.org/officeDocument/2006/relationships/hyperlink" Target="http://gutenberg.spiegel.de/buch/1166/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jekt.gutenberg.de/lessing/essays/wahrheit.htm" TargetMode="External"/><Relationship Id="rId20" Type="http://schemas.openxmlformats.org/officeDocument/2006/relationships/hyperlink" Target="http://gutenberg.spiegel.de/buch/5237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texas.edu/ftp/courses/swaffar/distance/zeugnis5.htm" TargetMode="External"/><Relationship Id="rId11" Type="http://schemas.openxmlformats.org/officeDocument/2006/relationships/hyperlink" Target="http://gutenberg.spiegel.de/buch/3636/1" TargetMode="External"/><Relationship Id="rId5" Type="http://schemas.openxmlformats.org/officeDocument/2006/relationships/hyperlink" Target="http://magazines.russ.ru/inostran/2003/9/sokol.html" TargetMode="External"/><Relationship Id="rId15" Type="http://schemas.openxmlformats.org/officeDocument/2006/relationships/hyperlink" Target="http://oops.uni-oldenburg.de/468/1/krojad04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ohlw.de/literatur/epochen/" TargetMode="External"/><Relationship Id="rId19" Type="http://schemas.openxmlformats.org/officeDocument/2006/relationships/hyperlink" Target="http://gutenberg.spiegel.de/buch/1179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utschsprachige-literatur.blogspot.com/2010/05/epochen-sturm-und-drang-1765-1785.html" TargetMode="External"/><Relationship Id="rId14" Type="http://schemas.openxmlformats.org/officeDocument/2006/relationships/hyperlink" Target="http://homepages.uni-tuebingen.de/henrike.laehnemann/hildebrandslieder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2525</Words>
  <Characters>14397</Characters>
  <Application>Microsoft Office Word</Application>
  <DocSecurity>0</DocSecurity>
  <Lines>119</Lines>
  <Paragraphs>33</Paragraphs>
  <ScaleCrop>false</ScaleCrop>
  <Company/>
  <LinksUpToDate>false</LinksUpToDate>
  <CharactersWithSpaces>16889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2023-10-03T20:14:00Z</dcterms:created>
  <dcterms:modified xsi:type="dcterms:W3CDTF">2023-10-03T20:17:00Z</dcterms:modified>
</cp:coreProperties>
</file>