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83" w:rsidRPr="00F139D8" w:rsidRDefault="00F00683" w:rsidP="00F00683">
      <w:pPr>
        <w:pStyle w:val="30"/>
        <w:keepNext/>
        <w:keepLines/>
        <w:shd w:val="clear" w:color="auto" w:fill="auto"/>
        <w:spacing w:before="0" w:after="0" w:line="360" w:lineRule="auto"/>
        <w:ind w:firstLine="709"/>
        <w:rPr>
          <w:sz w:val="28"/>
          <w:szCs w:val="28"/>
          <w:lang w:val="uk-UA"/>
        </w:rPr>
      </w:pPr>
      <w:r w:rsidRPr="00F139D8">
        <w:rPr>
          <w:rStyle w:val="32pt"/>
          <w:sz w:val="28"/>
          <w:szCs w:val="28"/>
        </w:rPr>
        <w:t xml:space="preserve">Тема </w:t>
      </w:r>
      <w:r w:rsidRPr="00F139D8">
        <w:rPr>
          <w:sz w:val="28"/>
          <w:szCs w:val="28"/>
          <w:lang w:val="uk-UA"/>
        </w:rPr>
        <w:t>7. Трудовий договір</w:t>
      </w:r>
    </w:p>
    <w:p w:rsidR="00F00683" w:rsidRDefault="00F00683" w:rsidP="00F00683">
      <w:pPr>
        <w:pStyle w:val="20"/>
        <w:shd w:val="clear" w:color="auto" w:fill="auto"/>
        <w:spacing w:after="0" w:line="360" w:lineRule="auto"/>
        <w:ind w:firstLine="709"/>
        <w:jc w:val="center"/>
        <w:rPr>
          <w:rStyle w:val="22pt"/>
          <w:rFonts w:eastAsia="Arial"/>
          <w:sz w:val="28"/>
          <w:szCs w:val="28"/>
        </w:rPr>
      </w:pPr>
    </w:p>
    <w:p w:rsidR="00F00683" w:rsidRPr="00F139D8" w:rsidRDefault="00F00683" w:rsidP="00F00683">
      <w:pPr>
        <w:pStyle w:val="20"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139D8">
        <w:rPr>
          <w:rStyle w:val="22pt"/>
          <w:rFonts w:eastAsia="Arial"/>
          <w:sz w:val="28"/>
          <w:szCs w:val="28"/>
        </w:rPr>
        <w:t>План</w:t>
      </w:r>
    </w:p>
    <w:p w:rsidR="00F00683" w:rsidRPr="00686DE0" w:rsidRDefault="00F00683" w:rsidP="00F00683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86DE0">
        <w:rPr>
          <w:rFonts w:ascii="Times New Roman" w:hAnsi="Times New Roman"/>
          <w:sz w:val="28"/>
          <w:szCs w:val="28"/>
          <w:lang w:val="uk-UA"/>
        </w:rPr>
        <w:t>Поняття і значення трудового договору. Відмінність трудового договору від суміжних цивільно-правових договорів, пов’язаних із працею.</w:t>
      </w:r>
    </w:p>
    <w:p w:rsidR="00F00683" w:rsidRPr="00686DE0" w:rsidRDefault="00F00683" w:rsidP="00F00683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86DE0">
        <w:rPr>
          <w:rFonts w:ascii="Times New Roman" w:hAnsi="Times New Roman"/>
          <w:sz w:val="28"/>
          <w:szCs w:val="28"/>
          <w:lang w:val="uk-UA"/>
        </w:rPr>
        <w:t>Сторони трудового договору.</w:t>
      </w:r>
    </w:p>
    <w:p w:rsidR="00F00683" w:rsidRPr="00686DE0" w:rsidRDefault="00F00683" w:rsidP="00F00683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86DE0">
        <w:rPr>
          <w:rFonts w:ascii="Times New Roman" w:hAnsi="Times New Roman"/>
          <w:sz w:val="28"/>
          <w:szCs w:val="28"/>
          <w:lang w:val="uk-UA"/>
        </w:rPr>
        <w:t>Зміст, форма, строк трудового договору.</w:t>
      </w:r>
    </w:p>
    <w:p w:rsidR="00F00683" w:rsidRPr="00686DE0" w:rsidRDefault="00F00683" w:rsidP="00F00683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86DE0">
        <w:rPr>
          <w:rFonts w:ascii="Times New Roman" w:hAnsi="Times New Roman"/>
          <w:sz w:val="28"/>
          <w:szCs w:val="28"/>
          <w:lang w:val="uk-UA"/>
        </w:rPr>
        <w:t>Порядок укладення трудового договору.</w:t>
      </w:r>
    </w:p>
    <w:p w:rsidR="00F00683" w:rsidRPr="00686DE0" w:rsidRDefault="00F00683" w:rsidP="00F00683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3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86DE0">
        <w:rPr>
          <w:rFonts w:ascii="Times New Roman" w:hAnsi="Times New Roman"/>
          <w:sz w:val="28"/>
          <w:szCs w:val="28"/>
          <w:lang w:val="uk-UA"/>
        </w:rPr>
        <w:t>Види трудового договору. Особливості укладання окремих видів трудових договорів Зміна умов трудового договору.</w:t>
      </w:r>
    </w:p>
    <w:p w:rsidR="00F00683" w:rsidRPr="00686DE0" w:rsidRDefault="00F00683" w:rsidP="00F00683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3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86DE0">
        <w:rPr>
          <w:rFonts w:ascii="Times New Roman" w:hAnsi="Times New Roman"/>
          <w:sz w:val="28"/>
          <w:szCs w:val="28"/>
          <w:lang w:val="uk-UA"/>
        </w:rPr>
        <w:t>Припинення трудових правовідносин.</w:t>
      </w:r>
    </w:p>
    <w:p w:rsidR="00F00683" w:rsidRPr="00F139D8" w:rsidRDefault="00F00683" w:rsidP="00F00683">
      <w:pPr>
        <w:pStyle w:val="100"/>
        <w:shd w:val="clear" w:color="auto" w:fill="auto"/>
        <w:spacing w:before="0" w:after="0" w:line="360" w:lineRule="auto"/>
        <w:ind w:firstLine="709"/>
        <w:rPr>
          <w:b w:val="0"/>
          <w:sz w:val="28"/>
          <w:szCs w:val="28"/>
          <w:lang w:val="uk-UA"/>
        </w:rPr>
      </w:pPr>
    </w:p>
    <w:p w:rsidR="00F00683" w:rsidRPr="00F139D8" w:rsidRDefault="00F00683" w:rsidP="00F00683">
      <w:pPr>
        <w:pStyle w:val="100"/>
        <w:shd w:val="clear" w:color="auto" w:fill="auto"/>
        <w:spacing w:before="0" w:after="0" w:line="360" w:lineRule="auto"/>
        <w:ind w:firstLine="709"/>
        <w:rPr>
          <w:sz w:val="28"/>
          <w:szCs w:val="28"/>
          <w:lang w:val="uk-UA"/>
        </w:rPr>
      </w:pPr>
      <w:r w:rsidRPr="00F139D8">
        <w:rPr>
          <w:sz w:val="28"/>
          <w:szCs w:val="28"/>
          <w:lang w:val="uk-UA"/>
        </w:rPr>
        <w:t>Завдання</w:t>
      </w:r>
    </w:p>
    <w:p w:rsidR="00F00683" w:rsidRPr="00731FD3" w:rsidRDefault="00F00683" w:rsidP="00F00683">
      <w:pPr>
        <w:pStyle w:val="20"/>
        <w:widowControl w:val="0"/>
        <w:shd w:val="clear" w:color="auto" w:fill="auto"/>
        <w:tabs>
          <w:tab w:val="left" w:pos="999"/>
        </w:tabs>
        <w:spacing w:after="0" w:line="360" w:lineRule="auto"/>
        <w:ind w:firstLine="998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 xml:space="preserve">1.Механік </w:t>
      </w:r>
      <w:proofErr w:type="spellStart"/>
      <w:r w:rsidRPr="00731FD3">
        <w:rPr>
          <w:rFonts w:ascii="Times New Roman" w:hAnsi="Times New Roman"/>
          <w:sz w:val="28"/>
          <w:szCs w:val="28"/>
          <w:lang w:val="uk-UA"/>
        </w:rPr>
        <w:t>Струк</w:t>
      </w:r>
      <w:proofErr w:type="spellEnd"/>
      <w:r w:rsidRPr="00731FD3">
        <w:rPr>
          <w:rFonts w:ascii="Times New Roman" w:hAnsi="Times New Roman"/>
          <w:sz w:val="28"/>
          <w:szCs w:val="28"/>
          <w:lang w:val="uk-UA"/>
        </w:rPr>
        <w:t xml:space="preserve"> 3 квітня подав заяву про звільнення за власним бажанням. У зв’язку з цим 10 квітня з Івановим було укладено трудовий договір про те, що він прийнятий механіком і повинен розпочати роботу 18 квітня.</w:t>
      </w:r>
    </w:p>
    <w:p w:rsidR="00F00683" w:rsidRPr="00731FD3" w:rsidRDefault="00F00683" w:rsidP="00F00683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 xml:space="preserve">Іванов 18 квітня дізнався, що напередодні </w:t>
      </w:r>
      <w:proofErr w:type="spellStart"/>
      <w:r w:rsidRPr="00731FD3">
        <w:rPr>
          <w:rFonts w:ascii="Times New Roman" w:hAnsi="Times New Roman"/>
          <w:sz w:val="28"/>
          <w:szCs w:val="28"/>
          <w:lang w:val="uk-UA"/>
        </w:rPr>
        <w:t>Струк</w:t>
      </w:r>
      <w:proofErr w:type="spellEnd"/>
      <w:r w:rsidRPr="00731FD3">
        <w:rPr>
          <w:rFonts w:ascii="Times New Roman" w:hAnsi="Times New Roman"/>
          <w:sz w:val="28"/>
          <w:szCs w:val="28"/>
          <w:lang w:val="uk-UA"/>
        </w:rPr>
        <w:t xml:space="preserve"> відкли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кав свою заяву про звільнення за власним бажанням, отже, ро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боти для нього немає. Оскільки Іванов уже залишив попереднє місце роботи, він подав позов до суду з вимогою надати йому роботу на підставі трудового договору від 10 квітня.</w:t>
      </w:r>
    </w:p>
    <w:p w:rsidR="00F00683" w:rsidRPr="00731FD3" w:rsidRDefault="00F00683" w:rsidP="00F00683">
      <w:pPr>
        <w:pStyle w:val="90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FD3">
        <w:rPr>
          <w:sz w:val="28"/>
          <w:szCs w:val="28"/>
          <w:lang w:val="uk-UA"/>
        </w:rPr>
        <w:t>Чи правомірне укладення трудового договору з Івано</w:t>
      </w:r>
      <w:r w:rsidRPr="00731FD3">
        <w:rPr>
          <w:sz w:val="28"/>
          <w:szCs w:val="28"/>
          <w:lang w:val="uk-UA"/>
        </w:rPr>
        <w:softHyphen/>
        <w:t>вим? Чи підлягає його позов задоволенню?</w:t>
      </w:r>
    </w:p>
    <w:p w:rsidR="00F00683" w:rsidRPr="00731FD3" w:rsidRDefault="00F00683" w:rsidP="00F00683">
      <w:pPr>
        <w:pStyle w:val="90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00683" w:rsidRPr="00731FD3" w:rsidRDefault="00F00683" w:rsidP="00F00683">
      <w:pPr>
        <w:pStyle w:val="20"/>
        <w:widowControl w:val="0"/>
        <w:shd w:val="clear" w:color="auto" w:fill="auto"/>
        <w:tabs>
          <w:tab w:val="left" w:pos="1004"/>
        </w:tabs>
        <w:spacing w:after="0" w:line="360" w:lineRule="auto"/>
        <w:ind w:firstLine="1004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 xml:space="preserve">2.Робітника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Леонтьева </w:t>
      </w:r>
      <w:r w:rsidRPr="00731FD3">
        <w:rPr>
          <w:rFonts w:ascii="Times New Roman" w:hAnsi="Times New Roman"/>
          <w:sz w:val="28"/>
          <w:szCs w:val="28"/>
          <w:lang w:val="uk-UA"/>
        </w:rPr>
        <w:t>прийняли на завод слюсарем VI розряду з місячним випробувальним строком. Після трьох тиж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нів роботи його перевели в інший цех. При цьому керівник по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 xml:space="preserve">відомив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Леонтьеву, </w:t>
      </w:r>
      <w:r w:rsidRPr="00731FD3">
        <w:rPr>
          <w:rFonts w:ascii="Times New Roman" w:hAnsi="Times New Roman"/>
          <w:sz w:val="28"/>
          <w:szCs w:val="28"/>
          <w:lang w:val="uk-UA"/>
        </w:rPr>
        <w:t>що результати його випробування в пер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 xml:space="preserve">шому цеху незадовільні і йому необхідно пройти випробування в іншому. Після того, як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Леонтьев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пропрацював у другому цеху два тижні, директор звільнив його як такого, що не витримав випробування.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lastRenderedPageBreak/>
        <w:t xml:space="preserve">Леонтьев </w:t>
      </w:r>
      <w:r w:rsidRPr="00731FD3">
        <w:rPr>
          <w:rFonts w:ascii="Times New Roman" w:hAnsi="Times New Roman"/>
          <w:sz w:val="28"/>
          <w:szCs w:val="28"/>
          <w:lang w:val="uk-UA"/>
        </w:rPr>
        <w:t>звернувся до суду з позовом. Суд ви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знав дії директора правильними, оскільки тривалість випробу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вання в кожному з виробничих підрозділів складала менше мі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 xml:space="preserve">сяця. Крім того, про незадовільні результати випробування в першому цеху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Леонтьев </w:t>
      </w:r>
      <w:r w:rsidRPr="00731FD3">
        <w:rPr>
          <w:rFonts w:ascii="Times New Roman" w:hAnsi="Times New Roman"/>
          <w:sz w:val="28"/>
          <w:szCs w:val="28"/>
          <w:lang w:val="uk-UA"/>
        </w:rPr>
        <w:t>був повідомлений.</w:t>
      </w:r>
    </w:p>
    <w:p w:rsidR="00F00683" w:rsidRPr="00731FD3" w:rsidRDefault="00F00683" w:rsidP="00F00683">
      <w:pPr>
        <w:pStyle w:val="90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FD3">
        <w:rPr>
          <w:sz w:val="28"/>
          <w:szCs w:val="28"/>
          <w:lang w:val="uk-UA"/>
        </w:rPr>
        <w:t>Який порядок установлення випробування при прийн</w:t>
      </w:r>
      <w:r w:rsidRPr="00731FD3">
        <w:rPr>
          <w:sz w:val="28"/>
          <w:szCs w:val="28"/>
          <w:lang w:val="uk-UA"/>
        </w:rPr>
        <w:softHyphen/>
        <w:t>ятті на роботу і якими є його строки? Чи  правильне  рішення суду?</w:t>
      </w:r>
    </w:p>
    <w:p w:rsidR="00F00683" w:rsidRPr="00731FD3" w:rsidRDefault="00F00683" w:rsidP="00F00683">
      <w:pPr>
        <w:pStyle w:val="20"/>
        <w:shd w:val="clear" w:color="auto" w:fill="auto"/>
        <w:tabs>
          <w:tab w:val="left" w:pos="99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00683" w:rsidRPr="00731FD3" w:rsidRDefault="00F00683" w:rsidP="00F00683">
      <w:pPr>
        <w:pStyle w:val="20"/>
        <w:shd w:val="clear" w:color="auto" w:fill="auto"/>
        <w:tabs>
          <w:tab w:val="left" w:pos="99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3.Слинько працювала малярем-штукатуром ЗАТ “</w:t>
      </w:r>
      <w:proofErr w:type="spellStart"/>
      <w:r w:rsidRPr="00731FD3">
        <w:rPr>
          <w:rFonts w:ascii="Times New Roman" w:hAnsi="Times New Roman"/>
          <w:sz w:val="28"/>
          <w:szCs w:val="28"/>
          <w:lang w:val="uk-UA"/>
        </w:rPr>
        <w:t>Інвестбуд</w:t>
      </w:r>
      <w:proofErr w:type="spellEnd"/>
      <w:r w:rsidRPr="00731FD3">
        <w:rPr>
          <w:rFonts w:ascii="Times New Roman" w:hAnsi="Times New Roman"/>
          <w:sz w:val="28"/>
          <w:szCs w:val="28"/>
          <w:lang w:val="uk-UA"/>
        </w:rPr>
        <w:t>”. Вона часто хворіла, і ЛКК дійшла висновку, що ця робота протипоказана їй за станом здоров’я. Перейти на іншу роботу Слинько відмовилася і за згодою виборного органу первинної профспілкової організації була звільнена за п. 2 ст. 40 КЗпП України. Слинько звернулася до суду з позовом про поновлення на роботі, мотивуючи свої вимоги тим, що доручену їй роботу вона виконувала, ніяких зауважень не мала, а на іншу роботу переходити не бажає, бо там менша заробітна плата, а на її утриманні двоє дітей (віком один і чотири роки).</w:t>
      </w:r>
    </w:p>
    <w:p w:rsidR="00F00683" w:rsidRPr="00731FD3" w:rsidRDefault="00F00683" w:rsidP="00F00683">
      <w:pPr>
        <w:pStyle w:val="90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FD3">
        <w:rPr>
          <w:sz w:val="28"/>
          <w:szCs w:val="28"/>
          <w:lang w:val="uk-UA"/>
        </w:rPr>
        <w:t>Чи обов’язковий висновок ЛКК для роботодавця? Чи вправі Слинько відмовитися від переведення на іншу роботу? Як суд повинен вирішити справу?</w:t>
      </w:r>
    </w:p>
    <w:p w:rsidR="00F00683" w:rsidRPr="00F139D8" w:rsidRDefault="00F00683" w:rsidP="00F00683">
      <w:pPr>
        <w:autoSpaceDE w:val="0"/>
        <w:autoSpaceDN w:val="0"/>
        <w:adjustRightInd w:val="0"/>
        <w:spacing w:line="360" w:lineRule="auto"/>
        <w:ind w:left="734" w:right="564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uk-UA" w:eastAsia="zh-CN"/>
        </w:rPr>
        <w:t>Тестові завдання для самоконтролю</w:t>
      </w:r>
    </w:p>
    <w:p w:rsidR="00F00683" w:rsidRPr="00AC1778" w:rsidRDefault="00F00683" w:rsidP="00F00683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before="1" w:line="360" w:lineRule="auto"/>
        <w:ind w:right="981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Що є особливою формою трудового договору, що визначає його</w:t>
      </w:r>
      <w:r w:rsidRPr="00AC177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proofErr w:type="spellStart"/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змiст</w:t>
      </w:r>
      <w:proofErr w:type="spellEnd"/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: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11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AC1778">
        <w:rPr>
          <w:rFonts w:ascii="Times New Roman" w:eastAsia="SimSun" w:hAnsi="Times New Roman" w:cs="Times New Roman"/>
          <w:color w:val="auto"/>
          <w:spacing w:val="75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контракт;</w:t>
      </w:r>
    </w:p>
    <w:p w:rsidR="00F00683" w:rsidRPr="00AC1778" w:rsidRDefault="00F00683" w:rsidP="00F00683">
      <w:pPr>
        <w:autoSpaceDE w:val="0"/>
        <w:autoSpaceDN w:val="0"/>
        <w:adjustRightInd w:val="0"/>
        <w:spacing w:before="1" w:line="360" w:lineRule="auto"/>
        <w:ind w:left="111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AC1778">
        <w:rPr>
          <w:rFonts w:ascii="Times New Roman" w:eastAsia="SimSun" w:hAnsi="Times New Roman" w:cs="Times New Roman"/>
          <w:color w:val="auto"/>
          <w:spacing w:val="6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трудова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угода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11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AC1778">
        <w:rPr>
          <w:rFonts w:ascii="Times New Roman" w:eastAsia="SimSun" w:hAnsi="Times New Roman" w:cs="Times New Roman"/>
          <w:color w:val="auto"/>
          <w:spacing w:val="68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колективний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proofErr w:type="spellStart"/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договiр</w:t>
      </w:r>
      <w:proofErr w:type="spellEnd"/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;</w:t>
      </w:r>
    </w:p>
    <w:p w:rsidR="00F00683" w:rsidRPr="00AC1778" w:rsidRDefault="00F00683" w:rsidP="00F00683">
      <w:pPr>
        <w:autoSpaceDE w:val="0"/>
        <w:autoSpaceDN w:val="0"/>
        <w:adjustRightInd w:val="0"/>
        <w:spacing w:before="2" w:line="360" w:lineRule="auto"/>
        <w:ind w:left="111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AC1778">
        <w:rPr>
          <w:rFonts w:ascii="Times New Roman" w:eastAsia="SimSun" w:hAnsi="Times New Roman" w:cs="Times New Roman"/>
          <w:color w:val="auto"/>
          <w:spacing w:val="77"/>
          <w:sz w:val="28"/>
          <w:szCs w:val="28"/>
          <w:lang w:val="uk-UA" w:eastAsia="zh-CN"/>
        </w:rPr>
        <w:t xml:space="preserve"> </w:t>
      </w:r>
      <w:proofErr w:type="spellStart"/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усi</w:t>
      </w:r>
      <w:proofErr w:type="spellEnd"/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proofErr w:type="spellStart"/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передбаченi</w:t>
      </w:r>
      <w:proofErr w:type="spellEnd"/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випадки.</w:t>
      </w:r>
    </w:p>
    <w:p w:rsidR="00F00683" w:rsidRPr="00AC1778" w:rsidRDefault="00F00683" w:rsidP="00F00683">
      <w:pPr>
        <w:numPr>
          <w:ilvl w:val="0"/>
          <w:numId w:val="2"/>
        </w:numPr>
        <w:tabs>
          <w:tab w:val="left" w:pos="804"/>
        </w:tabs>
        <w:autoSpaceDE w:val="0"/>
        <w:autoSpaceDN w:val="0"/>
        <w:adjustRightInd w:val="0"/>
        <w:spacing w:line="360" w:lineRule="auto"/>
        <w:ind w:right="24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Строк випробування не повинен перевищувати:</w:t>
      </w:r>
    </w:p>
    <w:p w:rsidR="00F00683" w:rsidRPr="00AC1778" w:rsidRDefault="00F00683" w:rsidP="00F00683">
      <w:pPr>
        <w:tabs>
          <w:tab w:val="left" w:pos="804"/>
        </w:tabs>
        <w:autoSpaceDE w:val="0"/>
        <w:autoSpaceDN w:val="0"/>
        <w:adjustRightInd w:val="0"/>
        <w:spacing w:line="360" w:lineRule="auto"/>
        <w:ind w:left="360" w:right="24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                                             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AC1778">
        <w:rPr>
          <w:rFonts w:ascii="Times New Roman" w:eastAsia="SimSun" w:hAnsi="Times New Roman" w:cs="Times New Roman"/>
          <w:color w:val="auto"/>
          <w:spacing w:val="24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одного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тижня;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190" w:right="5022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AC1778">
        <w:rPr>
          <w:rFonts w:ascii="Times New Roman" w:eastAsia="SimSun" w:hAnsi="Times New Roman" w:cs="Times New Roman"/>
          <w:color w:val="auto"/>
          <w:spacing w:val="6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двох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тижнів;</w:t>
      </w:r>
      <w:r w:rsidRPr="00AC177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190" w:right="5022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AC1778">
        <w:rPr>
          <w:rFonts w:ascii="Times New Roman" w:eastAsia="SimSun" w:hAnsi="Times New Roman" w:cs="Times New Roman"/>
          <w:color w:val="auto"/>
          <w:spacing w:val="8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двох</w:t>
      </w:r>
      <w:r w:rsidRPr="00AC1778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місяців;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550" w:right="585" w:hanging="36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lastRenderedPageBreak/>
        <w:t>г)</w:t>
      </w:r>
      <w:r w:rsidRPr="00AC1778">
        <w:rPr>
          <w:rFonts w:ascii="Times New Roman" w:eastAsia="SimSun" w:hAnsi="Times New Roman" w:cs="Times New Roman"/>
          <w:color w:val="auto"/>
          <w:spacing w:val="29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трьох</w:t>
      </w:r>
      <w:r w:rsidRPr="00AC1778">
        <w:rPr>
          <w:rFonts w:ascii="Times New Roman" w:eastAsia="SimSun" w:hAnsi="Times New Roman" w:cs="Times New Roman"/>
          <w:color w:val="auto"/>
          <w:spacing w:val="9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місяців,</w:t>
      </w:r>
      <w:r w:rsidRPr="00AC1778">
        <w:rPr>
          <w:rFonts w:ascii="Times New Roman" w:eastAsia="SimSun" w:hAnsi="Times New Roman" w:cs="Times New Roman"/>
          <w:color w:val="auto"/>
          <w:spacing w:val="9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</w:t>
      </w:r>
      <w:r w:rsidRPr="00AC1778">
        <w:rPr>
          <w:rFonts w:ascii="Times New Roman" w:eastAsia="SimSun" w:hAnsi="Times New Roman" w:cs="Times New Roman"/>
          <w:color w:val="auto"/>
          <w:spacing w:val="10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</w:t>
      </w:r>
      <w:r w:rsidRPr="00AC1778">
        <w:rPr>
          <w:rFonts w:ascii="Times New Roman" w:eastAsia="SimSun" w:hAnsi="Times New Roman" w:cs="Times New Roman"/>
          <w:color w:val="auto"/>
          <w:spacing w:val="8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окремих</w:t>
      </w:r>
      <w:r w:rsidRPr="00AC1778">
        <w:rPr>
          <w:rFonts w:ascii="Times New Roman" w:eastAsia="SimSun" w:hAnsi="Times New Roman" w:cs="Times New Roman"/>
          <w:color w:val="auto"/>
          <w:spacing w:val="9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випадках</w:t>
      </w:r>
      <w:r w:rsidRPr="00AC1778">
        <w:rPr>
          <w:rFonts w:ascii="Times New Roman" w:eastAsia="SimSun" w:hAnsi="Times New Roman" w:cs="Times New Roman"/>
          <w:color w:val="auto"/>
          <w:spacing w:val="7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</w:t>
      </w:r>
      <w:r w:rsidRPr="00AC1778">
        <w:rPr>
          <w:rFonts w:ascii="Times New Roman" w:eastAsia="SimSun" w:hAnsi="Times New Roman" w:cs="Times New Roman"/>
          <w:color w:val="auto"/>
          <w:spacing w:val="10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погодженням</w:t>
      </w:r>
      <w:r w:rsidRPr="00AC1778">
        <w:rPr>
          <w:rFonts w:ascii="Times New Roman" w:eastAsia="SimSun" w:hAnsi="Times New Roman" w:cs="Times New Roman"/>
          <w:color w:val="auto"/>
          <w:spacing w:val="9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</w:t>
      </w:r>
      <w:r w:rsidRPr="00AC177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профкомом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– шести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місяців.</w:t>
      </w:r>
    </w:p>
    <w:p w:rsidR="00F00683" w:rsidRPr="00AC1778" w:rsidRDefault="00F00683" w:rsidP="00F00683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line="360" w:lineRule="auto"/>
        <w:ind w:right="3707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Розрізняють такі види сумісництва:</w:t>
      </w:r>
    </w:p>
    <w:p w:rsidR="00F00683" w:rsidRPr="00AC1778" w:rsidRDefault="00F00683" w:rsidP="00F00683">
      <w:pPr>
        <w:tabs>
          <w:tab w:val="left" w:pos="694"/>
        </w:tabs>
        <w:autoSpaceDE w:val="0"/>
        <w:autoSpaceDN w:val="0"/>
        <w:adjustRightInd w:val="0"/>
        <w:spacing w:line="360" w:lineRule="auto"/>
        <w:ind w:left="360" w:right="3707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                                             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AC1778">
        <w:rPr>
          <w:rFonts w:ascii="Times New Roman" w:eastAsia="SimSun" w:hAnsi="Times New Roman" w:cs="Times New Roman"/>
          <w:color w:val="auto"/>
          <w:spacing w:val="2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внутрішнє</w:t>
      </w:r>
      <w:r w:rsidRPr="00AC177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зовнішнє;</w:t>
      </w:r>
    </w:p>
    <w:p w:rsidR="00F00683" w:rsidRDefault="00F00683" w:rsidP="00F00683">
      <w:pPr>
        <w:autoSpaceDE w:val="0"/>
        <w:autoSpaceDN w:val="0"/>
        <w:adjustRightInd w:val="0"/>
        <w:spacing w:line="360" w:lineRule="auto"/>
        <w:ind w:left="1192" w:right="4131"/>
        <w:jc w:val="both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основне та додаткове;</w:t>
      </w:r>
    </w:p>
    <w:p w:rsidR="00F00683" w:rsidRDefault="00F00683" w:rsidP="00F00683">
      <w:pPr>
        <w:autoSpaceDE w:val="0"/>
        <w:autoSpaceDN w:val="0"/>
        <w:adjustRightInd w:val="0"/>
        <w:spacing w:line="360" w:lineRule="auto"/>
        <w:ind w:left="1192" w:right="4131"/>
        <w:jc w:val="both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загальне і спеціальне;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192" w:right="4131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AC1778">
        <w:rPr>
          <w:rFonts w:ascii="Times New Roman" w:eastAsia="SimSun" w:hAnsi="Times New Roman" w:cs="Times New Roman"/>
          <w:color w:val="auto"/>
          <w:spacing w:val="3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загальне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особливе.</w:t>
      </w:r>
    </w:p>
    <w:p w:rsidR="00F00683" w:rsidRPr="00797016" w:rsidRDefault="00F00683" w:rsidP="00F00683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797016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 необхідних умов трудового договору відноситься умова про:</w:t>
      </w:r>
    </w:p>
    <w:p w:rsidR="00F00683" w:rsidRPr="00797016" w:rsidRDefault="00F00683" w:rsidP="00F00683">
      <w:pPr>
        <w:autoSpaceDE w:val="0"/>
        <w:autoSpaceDN w:val="0"/>
        <w:adjustRightInd w:val="0"/>
        <w:spacing w:line="360" w:lineRule="auto"/>
        <w:ind w:left="1192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797016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 випробування</w:t>
      </w:r>
    </w:p>
    <w:p w:rsidR="00F00683" w:rsidRDefault="00F00683" w:rsidP="00F00683">
      <w:pPr>
        <w:autoSpaceDE w:val="0"/>
        <w:autoSpaceDN w:val="0"/>
        <w:adjustRightInd w:val="0"/>
        <w:spacing w:line="360" w:lineRule="auto"/>
        <w:ind w:left="1192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797016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 трудову функцію</w:t>
      </w:r>
    </w:p>
    <w:p w:rsidR="00F00683" w:rsidRPr="00797016" w:rsidRDefault="00F00683" w:rsidP="00F00683">
      <w:pPr>
        <w:autoSpaceDE w:val="0"/>
        <w:autoSpaceDN w:val="0"/>
        <w:adjustRightInd w:val="0"/>
        <w:spacing w:line="360" w:lineRule="auto"/>
        <w:ind w:left="1192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797016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 строк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192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797016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 неповний робочий час</w:t>
      </w:r>
    </w:p>
    <w:p w:rsidR="00F00683" w:rsidRPr="00AC1778" w:rsidRDefault="00F00683" w:rsidP="00F00683">
      <w:pPr>
        <w:numPr>
          <w:ilvl w:val="0"/>
          <w:numId w:val="2"/>
        </w:numPr>
        <w:autoSpaceDE w:val="0"/>
        <w:autoSpaceDN w:val="0"/>
        <w:adjustRightInd w:val="0"/>
        <w:spacing w:before="2" w:line="360" w:lineRule="auto"/>
        <w:ind w:right="582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Особи, які уклали трудовий договір з роботодавцем про виконання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роботи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вдома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особистою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працею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матеріалів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використанням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знарядь та засобів, які надаються роботодавцем або набуваються за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рахунок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його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коштів:</w:t>
      </w:r>
    </w:p>
    <w:p w:rsidR="00F00683" w:rsidRDefault="00F00683" w:rsidP="00F00683">
      <w:pPr>
        <w:autoSpaceDE w:val="0"/>
        <w:autoSpaceDN w:val="0"/>
        <w:adjustRightInd w:val="0"/>
        <w:spacing w:line="360" w:lineRule="auto"/>
        <w:ind w:left="1190" w:right="1261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AC1778">
        <w:rPr>
          <w:rFonts w:ascii="Times New Roman" w:eastAsia="SimSun" w:hAnsi="Times New Roman" w:cs="Times New Roman"/>
          <w:color w:val="auto"/>
          <w:spacing w:val="17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працюють</w:t>
      </w:r>
      <w:r w:rsidRPr="00AC177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цивільно-правовим</w:t>
      </w:r>
      <w:r w:rsidRPr="00AC177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договором</w:t>
      </w:r>
      <w:r w:rsidRPr="00AC177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proofErr w:type="spellStart"/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підряду</w:t>
      </w:r>
      <w:proofErr w:type="spellEnd"/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;</w:t>
      </w:r>
      <w:r w:rsidRPr="00AC177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190" w:right="1261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AC1778">
        <w:rPr>
          <w:rFonts w:ascii="Times New Roman" w:eastAsia="SimSun" w:hAnsi="Times New Roman" w:cs="Times New Roman"/>
          <w:color w:val="auto"/>
          <w:spacing w:val="9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є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сезонними працівниками;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19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AC1778">
        <w:rPr>
          <w:rFonts w:ascii="Times New Roman" w:eastAsia="SimSun" w:hAnsi="Times New Roman" w:cs="Times New Roman"/>
          <w:color w:val="auto"/>
          <w:spacing w:val="69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є</w:t>
      </w:r>
      <w:r w:rsidRPr="00AC177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надомниками;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19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AC1778">
        <w:rPr>
          <w:rFonts w:ascii="Times New Roman" w:eastAsia="SimSun" w:hAnsi="Times New Roman" w:cs="Times New Roman"/>
          <w:color w:val="auto"/>
          <w:spacing w:val="8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працюють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умовах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контракту.</w:t>
      </w:r>
    </w:p>
    <w:p w:rsidR="00F00683" w:rsidRPr="00AC1778" w:rsidRDefault="00F00683" w:rsidP="00F0068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588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Роботодавець повинен попередити працівника про «зміну істотних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умов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праці»,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яка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проводиться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зв’язку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зі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змінами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організації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виробництва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 праці:</w:t>
      </w:r>
    </w:p>
    <w:p w:rsidR="00F00683" w:rsidRDefault="00F00683" w:rsidP="00F00683">
      <w:pPr>
        <w:autoSpaceDE w:val="0"/>
        <w:autoSpaceDN w:val="0"/>
        <w:adjustRightInd w:val="0"/>
        <w:spacing w:line="360" w:lineRule="auto"/>
        <w:ind w:left="1038" w:right="3910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 пізніше ніж за 2 місяці;</w:t>
      </w:r>
      <w:r w:rsidRPr="00AC177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F00683" w:rsidRDefault="00F00683" w:rsidP="00F00683">
      <w:pPr>
        <w:autoSpaceDE w:val="0"/>
        <w:autoSpaceDN w:val="0"/>
        <w:adjustRightInd w:val="0"/>
        <w:spacing w:line="360" w:lineRule="auto"/>
        <w:ind w:left="1038" w:right="3910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AC1778">
        <w:rPr>
          <w:rFonts w:ascii="Times New Roman" w:eastAsia="SimSun" w:hAnsi="Times New Roman" w:cs="Times New Roman"/>
          <w:color w:val="auto"/>
          <w:spacing w:val="6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пізніше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ніж за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1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місяць;</w:t>
      </w:r>
      <w:r w:rsidRPr="00AC177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F00683" w:rsidRDefault="00F00683" w:rsidP="00F00683">
      <w:pPr>
        <w:autoSpaceDE w:val="0"/>
        <w:autoSpaceDN w:val="0"/>
        <w:adjustRightInd w:val="0"/>
        <w:spacing w:line="360" w:lineRule="auto"/>
        <w:ind w:left="1038" w:right="3910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в)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 раніше ніж за 2 місяці;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038" w:right="391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AC1778">
        <w:rPr>
          <w:rFonts w:ascii="Times New Roman" w:eastAsia="SimSun" w:hAnsi="Times New Roman" w:cs="Times New Roman"/>
          <w:color w:val="auto"/>
          <w:spacing w:val="28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пізніше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ніж за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2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тижні.</w:t>
      </w:r>
    </w:p>
    <w:p w:rsidR="00F00683" w:rsidRPr="00AC1778" w:rsidRDefault="00F00683" w:rsidP="00F00683">
      <w:pPr>
        <w:numPr>
          <w:ilvl w:val="0"/>
          <w:numId w:val="2"/>
        </w:numPr>
        <w:autoSpaceDE w:val="0"/>
        <w:autoSpaceDN w:val="0"/>
        <w:adjustRightInd w:val="0"/>
        <w:spacing w:before="79" w:line="360" w:lineRule="auto"/>
        <w:ind w:right="58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Доручення працівникові роботи, яка не відповідає його трудовій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функції, а також зміна інших істотних умов трудового договору,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lastRenderedPageBreak/>
        <w:t>якщо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при</w:t>
      </w:r>
      <w:r w:rsidRPr="00AC177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цьому</w:t>
      </w:r>
      <w:r w:rsidRPr="00AC1778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немає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змін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організації</w:t>
      </w:r>
      <w:r w:rsidRPr="00AC1778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виробництва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 праці,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вважається:</w:t>
      </w:r>
    </w:p>
    <w:p w:rsidR="00F00683" w:rsidRDefault="00F00683" w:rsidP="00F00683">
      <w:pPr>
        <w:autoSpaceDE w:val="0"/>
        <w:autoSpaceDN w:val="0"/>
        <w:adjustRightInd w:val="0"/>
        <w:spacing w:line="360" w:lineRule="auto"/>
        <w:ind w:left="1038" w:right="3503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а)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зміною істотних умов праці;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038" w:right="3503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AC1778">
        <w:rPr>
          <w:rFonts w:ascii="Times New Roman" w:eastAsia="SimSun" w:hAnsi="Times New Roman" w:cs="Times New Roman"/>
          <w:color w:val="auto"/>
          <w:spacing w:val="5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переведенням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AC177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іншу</w:t>
      </w:r>
      <w:r w:rsidRPr="00AC1778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роботу;</w:t>
      </w:r>
    </w:p>
    <w:p w:rsidR="00F00683" w:rsidRDefault="00F00683" w:rsidP="00F00683">
      <w:pPr>
        <w:autoSpaceDE w:val="0"/>
        <w:autoSpaceDN w:val="0"/>
        <w:adjustRightInd w:val="0"/>
        <w:spacing w:line="360" w:lineRule="auto"/>
        <w:ind w:left="1038" w:right="2910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AC1778">
        <w:rPr>
          <w:rFonts w:ascii="Times New Roman" w:eastAsia="SimSun" w:hAnsi="Times New Roman" w:cs="Times New Roman"/>
          <w:color w:val="auto"/>
          <w:spacing w:val="15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переміщенням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AC177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інше</w:t>
      </w:r>
      <w:r w:rsidRPr="00AC1778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робоче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місце;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038" w:right="291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AC1778">
        <w:rPr>
          <w:rFonts w:ascii="Times New Roman" w:eastAsia="SimSun" w:hAnsi="Times New Roman" w:cs="Times New Roman"/>
          <w:color w:val="auto"/>
          <w:spacing w:val="3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необхідною</w:t>
      </w:r>
      <w:r w:rsidRPr="00AC177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роботою.</w:t>
      </w:r>
    </w:p>
    <w:p w:rsidR="00F00683" w:rsidRPr="00AC1778" w:rsidRDefault="00F00683" w:rsidP="00F00683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Згода</w:t>
      </w:r>
      <w:r w:rsidRPr="00AC177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працівника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потрібна</w:t>
      </w:r>
      <w:r w:rsidRPr="00AC177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при:</w:t>
      </w:r>
    </w:p>
    <w:p w:rsidR="00F00683" w:rsidRPr="00AC1778" w:rsidRDefault="00F00683" w:rsidP="00F00683">
      <w:pPr>
        <w:autoSpaceDE w:val="0"/>
        <w:autoSpaceDN w:val="0"/>
        <w:adjustRightInd w:val="0"/>
        <w:spacing w:before="2" w:line="360" w:lineRule="auto"/>
        <w:ind w:left="1398" w:right="616" w:hanging="36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AC1778">
        <w:rPr>
          <w:rFonts w:ascii="Times New Roman" w:eastAsia="SimSun" w:hAnsi="Times New Roman" w:cs="Times New Roman"/>
          <w:color w:val="auto"/>
          <w:spacing w:val="2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переведенні</w:t>
      </w:r>
      <w:r w:rsidRPr="00AC1778">
        <w:rPr>
          <w:rFonts w:ascii="Times New Roman" w:eastAsia="SimSun" w:hAnsi="Times New Roman" w:cs="Times New Roman"/>
          <w:color w:val="auto"/>
          <w:spacing w:val="3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 w:rsidRPr="00AC1778">
        <w:rPr>
          <w:rFonts w:ascii="Times New Roman" w:eastAsia="SimSun" w:hAnsi="Times New Roman" w:cs="Times New Roman"/>
          <w:color w:val="auto"/>
          <w:spacing w:val="30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зв’язку</w:t>
      </w:r>
      <w:r w:rsidRPr="00AC1778">
        <w:rPr>
          <w:rFonts w:ascii="Times New Roman" w:eastAsia="SimSun" w:hAnsi="Times New Roman" w:cs="Times New Roman"/>
          <w:color w:val="auto"/>
          <w:spacing w:val="3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зі</w:t>
      </w:r>
      <w:r w:rsidRPr="00AC1778">
        <w:rPr>
          <w:rFonts w:ascii="Times New Roman" w:eastAsia="SimSun" w:hAnsi="Times New Roman" w:cs="Times New Roman"/>
          <w:color w:val="auto"/>
          <w:spacing w:val="35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змінами</w:t>
      </w:r>
      <w:r w:rsidRPr="00AC1778">
        <w:rPr>
          <w:rFonts w:ascii="Times New Roman" w:eastAsia="SimSun" w:hAnsi="Times New Roman" w:cs="Times New Roman"/>
          <w:color w:val="auto"/>
          <w:spacing w:val="3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</w:t>
      </w:r>
      <w:r w:rsidRPr="00AC1778">
        <w:rPr>
          <w:rFonts w:ascii="Times New Roman" w:eastAsia="SimSun" w:hAnsi="Times New Roman" w:cs="Times New Roman"/>
          <w:color w:val="auto"/>
          <w:spacing w:val="3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організації</w:t>
      </w:r>
      <w:r w:rsidRPr="00AC1778">
        <w:rPr>
          <w:rFonts w:ascii="Times New Roman" w:eastAsia="SimSun" w:hAnsi="Times New Roman" w:cs="Times New Roman"/>
          <w:color w:val="auto"/>
          <w:spacing w:val="3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виробництва</w:t>
      </w:r>
      <w:r w:rsidRPr="00AC177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праці;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AC1778">
        <w:rPr>
          <w:rFonts w:ascii="Times New Roman" w:eastAsia="SimSun" w:hAnsi="Times New Roman" w:cs="Times New Roman"/>
          <w:color w:val="auto"/>
          <w:spacing w:val="60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переведенні у</w:t>
      </w:r>
      <w:r w:rsidRPr="00AC1778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разі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простою;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AC1778">
        <w:rPr>
          <w:rFonts w:ascii="Times New Roman" w:eastAsia="SimSun" w:hAnsi="Times New Roman" w:cs="Times New Roman"/>
          <w:color w:val="auto"/>
          <w:spacing w:val="69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переведенні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proofErr w:type="spellStart"/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нижчеоплачувану</w:t>
      </w:r>
      <w:proofErr w:type="spellEnd"/>
      <w:r w:rsidRPr="00AC1778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роботу;</w:t>
      </w:r>
    </w:p>
    <w:p w:rsidR="00F00683" w:rsidRPr="00AC1778" w:rsidRDefault="00F00683" w:rsidP="00F00683">
      <w:pPr>
        <w:autoSpaceDE w:val="0"/>
        <w:autoSpaceDN w:val="0"/>
        <w:adjustRightInd w:val="0"/>
        <w:spacing w:before="2" w:line="360" w:lineRule="auto"/>
        <w:ind w:left="1398" w:right="586" w:hanging="36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переведенні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іншу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тимчасову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роботу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для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відвернення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наслідків виробничої аварії, якщо це поставило під загрозу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життя</w:t>
      </w:r>
      <w:r w:rsidRPr="00AC177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людей.</w:t>
      </w:r>
    </w:p>
    <w:p w:rsidR="00F00683" w:rsidRPr="00AC1778" w:rsidRDefault="00F00683" w:rsidP="00F0068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585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Трудовий</w:t>
      </w:r>
      <w:r w:rsidRPr="00AC1778">
        <w:rPr>
          <w:rFonts w:ascii="Times New Roman" w:eastAsia="SimSun" w:hAnsi="Times New Roman" w:cs="Times New Roman"/>
          <w:color w:val="auto"/>
          <w:spacing w:val="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договір,</w:t>
      </w:r>
      <w:r w:rsidRPr="00AC1778">
        <w:rPr>
          <w:rFonts w:ascii="Times New Roman" w:eastAsia="SimSun" w:hAnsi="Times New Roman" w:cs="Times New Roman"/>
          <w:color w:val="auto"/>
          <w:spacing w:val="4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укладений</w:t>
      </w:r>
      <w:r w:rsidRPr="00AC1778">
        <w:rPr>
          <w:rFonts w:ascii="Times New Roman" w:eastAsia="SimSun" w:hAnsi="Times New Roman" w:cs="Times New Roman"/>
          <w:color w:val="auto"/>
          <w:spacing w:val="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AC1778">
        <w:rPr>
          <w:rFonts w:ascii="Times New Roman" w:eastAsia="SimSun" w:hAnsi="Times New Roman" w:cs="Times New Roman"/>
          <w:color w:val="auto"/>
          <w:spacing w:val="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невизначений</w:t>
      </w:r>
      <w:r w:rsidRPr="00AC1778">
        <w:rPr>
          <w:rFonts w:ascii="Times New Roman" w:eastAsia="SimSun" w:hAnsi="Times New Roman" w:cs="Times New Roman"/>
          <w:color w:val="auto"/>
          <w:spacing w:val="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строк,</w:t>
      </w:r>
      <w:r w:rsidRPr="00AC1778">
        <w:rPr>
          <w:rFonts w:ascii="Times New Roman" w:eastAsia="SimSun" w:hAnsi="Times New Roman" w:cs="Times New Roman"/>
          <w:color w:val="auto"/>
          <w:spacing w:val="4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</w:t>
      </w:r>
      <w:r w:rsidRPr="00AC1778">
        <w:rPr>
          <w:rFonts w:ascii="Times New Roman" w:eastAsia="SimSun" w:hAnsi="Times New Roman" w:cs="Times New Roman"/>
          <w:color w:val="auto"/>
          <w:spacing w:val="4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має</w:t>
      </w:r>
      <w:r w:rsidRPr="00AC177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право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розірвати,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письмово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попередивши</w:t>
      </w:r>
      <w:r w:rsidRPr="00AC1778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власника</w:t>
      </w:r>
      <w:r w:rsidRPr="00AC177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менше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ніж:</w:t>
      </w:r>
    </w:p>
    <w:p w:rsidR="00F00683" w:rsidRDefault="00F00683" w:rsidP="00F00683">
      <w:pPr>
        <w:autoSpaceDE w:val="0"/>
        <w:autoSpaceDN w:val="0"/>
        <w:adjustRightInd w:val="0"/>
        <w:spacing w:line="360" w:lineRule="auto"/>
        <w:ind w:left="1038" w:right="5206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а)  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 тиждень;</w:t>
      </w:r>
    </w:p>
    <w:p w:rsidR="00F00683" w:rsidRDefault="00F00683" w:rsidP="00F00683">
      <w:pPr>
        <w:autoSpaceDE w:val="0"/>
        <w:autoSpaceDN w:val="0"/>
        <w:adjustRightInd w:val="0"/>
        <w:spacing w:line="360" w:lineRule="auto"/>
        <w:ind w:left="1038" w:right="5206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 два тижні;</w:t>
      </w:r>
      <w:r w:rsidRPr="00AC177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038" w:right="5206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AC1778">
        <w:rPr>
          <w:rFonts w:ascii="Times New Roman" w:eastAsia="SimSun" w:hAnsi="Times New Roman" w:cs="Times New Roman"/>
          <w:color w:val="auto"/>
          <w:spacing w:val="18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місяць;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AC1778">
        <w:rPr>
          <w:rFonts w:ascii="Times New Roman" w:eastAsia="SimSun" w:hAnsi="Times New Roman" w:cs="Times New Roman"/>
          <w:color w:val="auto"/>
          <w:spacing w:val="85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два місяці.</w:t>
      </w:r>
    </w:p>
    <w:p w:rsidR="00F00683" w:rsidRPr="00AC1778" w:rsidRDefault="00F00683" w:rsidP="00F00683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ind w:right="587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Роботодавець</w:t>
      </w:r>
      <w:r w:rsidRPr="00AC1778">
        <w:rPr>
          <w:rFonts w:ascii="Times New Roman" w:eastAsia="SimSun" w:hAnsi="Times New Roman" w:cs="Times New Roman"/>
          <w:color w:val="auto"/>
          <w:spacing w:val="25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вправі</w:t>
      </w:r>
      <w:r w:rsidRPr="00AC1778">
        <w:rPr>
          <w:rFonts w:ascii="Times New Roman" w:eastAsia="SimSun" w:hAnsi="Times New Roman" w:cs="Times New Roman"/>
          <w:color w:val="auto"/>
          <w:spacing w:val="24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розірвати</w:t>
      </w:r>
      <w:r w:rsidRPr="00AC1778">
        <w:rPr>
          <w:rFonts w:ascii="Times New Roman" w:eastAsia="SimSun" w:hAnsi="Times New Roman" w:cs="Times New Roman"/>
          <w:color w:val="auto"/>
          <w:spacing w:val="25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трудовий</w:t>
      </w:r>
      <w:r w:rsidRPr="00AC1778">
        <w:rPr>
          <w:rFonts w:ascii="Times New Roman" w:eastAsia="SimSun" w:hAnsi="Times New Roman" w:cs="Times New Roman"/>
          <w:color w:val="auto"/>
          <w:spacing w:val="25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договір</w:t>
      </w:r>
      <w:r w:rsidRPr="00AC1778">
        <w:rPr>
          <w:rFonts w:ascii="Times New Roman" w:eastAsia="SimSun" w:hAnsi="Times New Roman" w:cs="Times New Roman"/>
          <w:color w:val="auto"/>
          <w:spacing w:val="25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</w:t>
      </w:r>
      <w:r w:rsidRPr="00AC1778">
        <w:rPr>
          <w:rFonts w:ascii="Times New Roman" w:eastAsia="SimSun" w:hAnsi="Times New Roman" w:cs="Times New Roman"/>
          <w:color w:val="auto"/>
          <w:spacing w:val="2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працівником</w:t>
      </w:r>
      <w:r w:rsidRPr="00AC1778">
        <w:rPr>
          <w:rFonts w:ascii="Times New Roman" w:eastAsia="SimSun" w:hAnsi="Times New Roman" w:cs="Times New Roman"/>
          <w:color w:val="auto"/>
          <w:spacing w:val="2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 w:rsidRPr="00AC177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разі</w:t>
      </w:r>
      <w:r w:rsidRPr="00AC177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нез’явлення</w:t>
      </w:r>
      <w:r w:rsidRPr="00AC1778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роботу</w:t>
      </w:r>
      <w:r w:rsidRPr="00AC1778">
        <w:rPr>
          <w:rFonts w:ascii="Times New Roman" w:eastAsia="SimSun" w:hAnsi="Times New Roman" w:cs="Times New Roman"/>
          <w:color w:val="auto"/>
          <w:spacing w:val="-5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внаслідок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тимчасової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непрацездатності:</w:t>
      </w:r>
    </w:p>
    <w:p w:rsidR="00F00683" w:rsidRDefault="00F00683" w:rsidP="00F00683">
      <w:pPr>
        <w:autoSpaceDE w:val="0"/>
        <w:autoSpaceDN w:val="0"/>
        <w:adjustRightInd w:val="0"/>
        <w:spacing w:line="360" w:lineRule="auto"/>
        <w:ind w:left="1038" w:right="3050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AC1778">
        <w:rPr>
          <w:rFonts w:ascii="Times New Roman" w:eastAsia="SimSun" w:hAnsi="Times New Roman" w:cs="Times New Roman"/>
          <w:color w:val="auto"/>
          <w:spacing w:val="56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протягом більш як 1 місяця підряд;</w:t>
      </w:r>
      <w:r w:rsidRPr="00AC177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F00683" w:rsidRDefault="00F00683" w:rsidP="00F00683">
      <w:pPr>
        <w:autoSpaceDE w:val="0"/>
        <w:autoSpaceDN w:val="0"/>
        <w:adjustRightInd w:val="0"/>
        <w:spacing w:line="360" w:lineRule="auto"/>
        <w:ind w:left="1038" w:right="3050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AC177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протягом більш як 2 місяців підряд;</w:t>
      </w:r>
      <w:r w:rsidRPr="00AC177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F00683" w:rsidRDefault="00F00683" w:rsidP="00F00683">
      <w:pPr>
        <w:autoSpaceDE w:val="0"/>
        <w:autoSpaceDN w:val="0"/>
        <w:adjustRightInd w:val="0"/>
        <w:spacing w:line="360" w:lineRule="auto"/>
        <w:ind w:left="1038" w:right="3050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AC1778">
        <w:rPr>
          <w:rFonts w:ascii="Times New Roman" w:eastAsia="SimSun" w:hAnsi="Times New Roman" w:cs="Times New Roman"/>
          <w:color w:val="auto"/>
          <w:spacing w:val="13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протягом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більш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3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місяців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підряд;</w:t>
      </w:r>
      <w:r w:rsidRPr="00AC177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F00683" w:rsidRPr="00AC1778" w:rsidRDefault="00F00683" w:rsidP="00F00683">
      <w:pPr>
        <w:autoSpaceDE w:val="0"/>
        <w:autoSpaceDN w:val="0"/>
        <w:adjustRightInd w:val="0"/>
        <w:spacing w:line="360" w:lineRule="auto"/>
        <w:ind w:left="1038" w:right="305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AC1778">
        <w:rPr>
          <w:rFonts w:ascii="Times New Roman" w:eastAsia="SimSun" w:hAnsi="Times New Roman" w:cs="Times New Roman"/>
          <w:color w:val="auto"/>
          <w:spacing w:val="25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протягом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більш</w:t>
      </w:r>
      <w:r w:rsidRPr="00AC177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4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місяців</w:t>
      </w:r>
      <w:r w:rsidRPr="00AC177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AC177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підряд.</w:t>
      </w:r>
    </w:p>
    <w:p w:rsidR="00F00683" w:rsidRPr="00F139D8" w:rsidRDefault="00F00683" w:rsidP="00F00683">
      <w:pPr>
        <w:pStyle w:val="20"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139D8">
        <w:rPr>
          <w:rStyle w:val="22pt"/>
          <w:rFonts w:eastAsia="Arial"/>
          <w:sz w:val="28"/>
          <w:szCs w:val="28"/>
        </w:rPr>
        <w:t>Список літератури:</w:t>
      </w:r>
    </w:p>
    <w:p w:rsidR="00F00683" w:rsidRPr="00731FD3" w:rsidRDefault="00F00683" w:rsidP="00F00683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1.Болотіна Н. Б. Трудовий договір за законо</w:t>
      </w:r>
      <w:r>
        <w:rPr>
          <w:rFonts w:ascii="Times New Roman" w:hAnsi="Times New Roman"/>
          <w:sz w:val="28"/>
          <w:szCs w:val="28"/>
          <w:lang w:val="uk-UA"/>
        </w:rPr>
        <w:t xml:space="preserve">давством України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Київ </w:t>
      </w:r>
      <w:r w:rsidRPr="00731FD3">
        <w:rPr>
          <w:rFonts w:ascii="Times New Roman" w:hAnsi="Times New Roman"/>
          <w:sz w:val="28"/>
          <w:szCs w:val="28"/>
          <w:lang w:val="uk-UA"/>
        </w:rPr>
        <w:t>: Паливода А.В.,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FD3">
        <w:rPr>
          <w:rFonts w:ascii="Times New Roman" w:hAnsi="Times New Roman"/>
          <w:sz w:val="28"/>
          <w:szCs w:val="28"/>
          <w:lang w:val="uk-UA"/>
        </w:rPr>
        <w:t>2002</w:t>
      </w:r>
      <w:r w:rsidRPr="00731FD3">
        <w:rPr>
          <w:rStyle w:val="11ArialNarrow9pt"/>
          <w:rFonts w:ascii="Times New Roman" w:hAnsi="Times New Roman" w:cs="Times New Roman"/>
          <w:sz w:val="28"/>
          <w:szCs w:val="28"/>
        </w:rPr>
        <w:t>.</w:t>
      </w:r>
      <w:r>
        <w:rPr>
          <w:rStyle w:val="11ArialNarrow9pt"/>
          <w:rFonts w:ascii="Times New Roman" w:hAnsi="Times New Roman" w:cs="Times New Roman"/>
          <w:sz w:val="28"/>
          <w:szCs w:val="28"/>
        </w:rPr>
        <w:t xml:space="preserve"> с. 338.</w:t>
      </w:r>
    </w:p>
    <w:p w:rsidR="00F00683" w:rsidRPr="00731FD3" w:rsidRDefault="00F00683" w:rsidP="00F00683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lastRenderedPageBreak/>
        <w:t>2.Бущенко П. А. Порядок укладення трудового договору як стадія реалізації права на працю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1D8E">
        <w:rPr>
          <w:rFonts w:ascii="Times New Roman" w:hAnsi="Times New Roman"/>
          <w:i/>
          <w:sz w:val="28"/>
          <w:szCs w:val="28"/>
          <w:lang w:val="uk-UA"/>
        </w:rPr>
        <w:t>Проблеми законності</w:t>
      </w:r>
      <w:r>
        <w:rPr>
          <w:rFonts w:ascii="Times New Roman" w:hAnsi="Times New Roman"/>
          <w:sz w:val="28"/>
          <w:szCs w:val="28"/>
          <w:lang w:val="uk-UA"/>
        </w:rPr>
        <w:t xml:space="preserve">. 2001.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51. </w:t>
      </w:r>
      <w:r w:rsidRPr="00731FD3">
        <w:rPr>
          <w:rFonts w:ascii="Times New Roman" w:hAnsi="Times New Roman"/>
          <w:sz w:val="28"/>
          <w:szCs w:val="28"/>
          <w:lang w:val="uk-UA"/>
        </w:rPr>
        <w:t>С. 19-27.</w:t>
      </w:r>
    </w:p>
    <w:p w:rsidR="00F00683" w:rsidRPr="00731FD3" w:rsidRDefault="00F00683" w:rsidP="00F00683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3.Веренич Н. В. Юридичне знач</w:t>
      </w:r>
      <w:r>
        <w:rPr>
          <w:rFonts w:ascii="Times New Roman" w:hAnsi="Times New Roman"/>
          <w:sz w:val="28"/>
          <w:szCs w:val="28"/>
          <w:lang w:val="uk-UA"/>
        </w:rPr>
        <w:t xml:space="preserve">ення суміщення професій (посад). </w:t>
      </w:r>
      <w:r w:rsidRPr="00686DE0">
        <w:rPr>
          <w:rFonts w:ascii="Times New Roman" w:hAnsi="Times New Roman"/>
          <w:i/>
          <w:sz w:val="28"/>
          <w:szCs w:val="28"/>
          <w:lang w:val="uk-UA"/>
        </w:rPr>
        <w:t>Право і безпека</w:t>
      </w:r>
      <w:r>
        <w:rPr>
          <w:rFonts w:ascii="Times New Roman" w:hAnsi="Times New Roman"/>
          <w:sz w:val="28"/>
          <w:szCs w:val="28"/>
          <w:lang w:val="uk-UA"/>
        </w:rPr>
        <w:t xml:space="preserve">. 2005. № 4. </w:t>
      </w:r>
      <w:r w:rsidRPr="00731FD3">
        <w:rPr>
          <w:rFonts w:ascii="Times New Roman" w:hAnsi="Times New Roman"/>
          <w:sz w:val="28"/>
          <w:szCs w:val="28"/>
          <w:lang w:val="uk-UA"/>
        </w:rPr>
        <w:t>С. 129-132.</w:t>
      </w:r>
    </w:p>
    <w:p w:rsidR="00F00683" w:rsidRPr="00731FD3" w:rsidRDefault="00F00683" w:rsidP="00F00683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731FD3">
        <w:rPr>
          <w:rFonts w:ascii="Times New Roman" w:hAnsi="Times New Roman"/>
          <w:sz w:val="28"/>
          <w:szCs w:val="28"/>
          <w:lang w:val="uk-UA"/>
        </w:rPr>
        <w:t>.Єрьоменко В. Правові форми реалізації громадянами права на працю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6DE0">
        <w:rPr>
          <w:rFonts w:ascii="Times New Roman" w:hAnsi="Times New Roman"/>
          <w:i/>
          <w:sz w:val="28"/>
          <w:szCs w:val="28"/>
          <w:lang w:val="uk-UA"/>
        </w:rPr>
        <w:t>Право України</w:t>
      </w:r>
      <w:r>
        <w:rPr>
          <w:rFonts w:ascii="Times New Roman" w:hAnsi="Times New Roman"/>
          <w:sz w:val="28"/>
          <w:szCs w:val="28"/>
          <w:lang w:val="uk-UA"/>
        </w:rPr>
        <w:t>. 1999. № 1.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С. 16-19.</w:t>
      </w:r>
    </w:p>
    <w:p w:rsidR="00F00683" w:rsidRPr="00731FD3" w:rsidRDefault="00F00683" w:rsidP="00F00683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.Жернаков В. В.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Запрет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необоснованного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отказа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приеме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работу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как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га</w:t>
      </w:r>
      <w:r>
        <w:rPr>
          <w:rFonts w:ascii="Times New Roman" w:hAnsi="Times New Roman"/>
          <w:sz w:val="28"/>
          <w:szCs w:val="28"/>
          <w:lang w:val="uk-UA" w:bidi="ru-RU"/>
        </w:rPr>
        <w:t>рантия</w:t>
      </w:r>
      <w:proofErr w:type="spellEnd"/>
      <w:r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bidi="ru-RU"/>
        </w:rPr>
        <w:t>реализации</w:t>
      </w:r>
      <w:proofErr w:type="spellEnd"/>
      <w:r>
        <w:rPr>
          <w:rFonts w:ascii="Times New Roman" w:hAnsi="Times New Roman"/>
          <w:sz w:val="28"/>
          <w:szCs w:val="28"/>
          <w:lang w:val="uk-UA" w:bidi="ru-RU"/>
        </w:rPr>
        <w:t xml:space="preserve"> права на труд.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r w:rsidRPr="00686DE0">
        <w:rPr>
          <w:rFonts w:ascii="Times New Roman" w:hAnsi="Times New Roman"/>
          <w:i/>
          <w:sz w:val="28"/>
          <w:szCs w:val="28"/>
          <w:lang w:val="uk-UA"/>
        </w:rPr>
        <w:t>Підприєм</w:t>
      </w:r>
      <w:r w:rsidRPr="00686DE0">
        <w:rPr>
          <w:rFonts w:ascii="Times New Roman" w:hAnsi="Times New Roman"/>
          <w:i/>
          <w:sz w:val="28"/>
          <w:szCs w:val="28"/>
          <w:lang w:val="uk-UA"/>
        </w:rPr>
        <w:softHyphen/>
        <w:t>ництво, господарство і право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>. - 2000. - № 7. - С. 68-71.</w:t>
      </w:r>
    </w:p>
    <w:p w:rsidR="00F00683" w:rsidRPr="00731FD3" w:rsidRDefault="00F00683" w:rsidP="00F00683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ru-RU"/>
        </w:rPr>
        <w:t>6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.Лавриненко О. В.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Испытание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при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приеме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на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работу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: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по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softHyphen/>
        <w:t>нятие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,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правовая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природа, порядок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установления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и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последствия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его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прохождения</w:t>
      </w:r>
      <w:proofErr w:type="spellEnd"/>
      <w:r>
        <w:rPr>
          <w:rFonts w:ascii="Times New Roman" w:hAnsi="Times New Roman"/>
          <w:sz w:val="28"/>
          <w:szCs w:val="28"/>
          <w:lang w:val="uk-UA" w:bidi="ru-RU"/>
        </w:rPr>
        <w:t xml:space="preserve">. </w:t>
      </w:r>
      <w:r w:rsidRPr="00686DE0">
        <w:rPr>
          <w:rFonts w:ascii="Times New Roman" w:hAnsi="Times New Roman"/>
          <w:i/>
          <w:sz w:val="28"/>
          <w:szCs w:val="28"/>
          <w:lang w:val="uk-UA"/>
        </w:rPr>
        <w:t xml:space="preserve">Економіка, фінанси, </w:t>
      </w:r>
      <w:r w:rsidRPr="00686DE0">
        <w:rPr>
          <w:rFonts w:ascii="Times New Roman" w:hAnsi="Times New Roman"/>
          <w:i/>
          <w:sz w:val="28"/>
          <w:szCs w:val="28"/>
          <w:lang w:val="uk-UA" w:bidi="ru-RU"/>
        </w:rPr>
        <w:t>право</w:t>
      </w:r>
      <w:r>
        <w:rPr>
          <w:rFonts w:ascii="Times New Roman" w:hAnsi="Times New Roman"/>
          <w:sz w:val="28"/>
          <w:szCs w:val="28"/>
          <w:lang w:val="uk-UA" w:bidi="ru-RU"/>
        </w:rPr>
        <w:t>. 2006.  № 3.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С. 22-32.</w:t>
      </w:r>
    </w:p>
    <w:p w:rsidR="00F00683" w:rsidRPr="00731FD3" w:rsidRDefault="00F00683" w:rsidP="00F00683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ru-RU"/>
        </w:rPr>
        <w:t>7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.Лазор В. В.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Теоретические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и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социальные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аспекты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сущ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softHyphen/>
        <w:t>ности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r w:rsidRPr="00731FD3">
        <w:rPr>
          <w:rFonts w:ascii="Times New Roman" w:hAnsi="Times New Roman"/>
          <w:sz w:val="28"/>
          <w:szCs w:val="28"/>
          <w:lang w:val="uk-UA"/>
        </w:rPr>
        <w:t>служ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 xml:space="preserve">бовців / Н. </w:t>
      </w:r>
      <w:proofErr w:type="spellStart"/>
      <w:r w:rsidRPr="00731FD3">
        <w:rPr>
          <w:rFonts w:ascii="Times New Roman" w:hAnsi="Times New Roman"/>
          <w:sz w:val="28"/>
          <w:szCs w:val="28"/>
          <w:lang w:val="uk-UA"/>
        </w:rPr>
        <w:t>Неумивайченко</w:t>
      </w:r>
      <w:proofErr w:type="spellEnd"/>
      <w:r w:rsidRPr="00731FD3">
        <w:rPr>
          <w:rFonts w:ascii="Times New Roman" w:hAnsi="Times New Roman"/>
          <w:sz w:val="28"/>
          <w:szCs w:val="28"/>
          <w:lang w:val="uk-UA"/>
        </w:rPr>
        <w:t xml:space="preserve"> // Право України. - 2001. - № 2. - С. 80-83.</w:t>
      </w:r>
    </w:p>
    <w:p w:rsidR="00F00683" w:rsidRPr="00731FD3" w:rsidRDefault="00F00683" w:rsidP="00F00683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731FD3">
        <w:rPr>
          <w:rFonts w:ascii="Times New Roman" w:hAnsi="Times New Roman"/>
          <w:sz w:val="28"/>
          <w:szCs w:val="28"/>
          <w:lang w:val="uk-UA"/>
        </w:rPr>
        <w:t>.Панасюк О. Про “внутрішній трудовий розпорядок” як катего</w:t>
      </w:r>
      <w:r>
        <w:rPr>
          <w:rFonts w:ascii="Times New Roman" w:hAnsi="Times New Roman"/>
          <w:sz w:val="28"/>
          <w:szCs w:val="28"/>
          <w:lang w:val="uk-UA"/>
        </w:rPr>
        <w:t>рію трудового права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uk-UA"/>
        </w:rPr>
        <w:t>Право України.</w:t>
      </w:r>
      <w:r>
        <w:rPr>
          <w:rFonts w:ascii="Times New Roman" w:hAnsi="Times New Roman"/>
          <w:sz w:val="28"/>
          <w:szCs w:val="28"/>
          <w:lang w:val="uk-UA"/>
        </w:rPr>
        <w:t xml:space="preserve"> 2005.  №4. </w:t>
      </w:r>
      <w:r w:rsidRPr="00731FD3">
        <w:rPr>
          <w:rFonts w:ascii="Times New Roman" w:hAnsi="Times New Roman"/>
          <w:sz w:val="28"/>
          <w:szCs w:val="28"/>
          <w:lang w:val="uk-UA"/>
        </w:rPr>
        <w:t>С. 100-104.</w:t>
      </w:r>
    </w:p>
    <w:p w:rsidR="00F00683" w:rsidRPr="00731FD3" w:rsidRDefault="00F00683" w:rsidP="00F00683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731FD3">
        <w:rPr>
          <w:rFonts w:ascii="Times New Roman" w:hAnsi="Times New Roman"/>
          <w:sz w:val="28"/>
          <w:szCs w:val="28"/>
          <w:lang w:val="uk-UA"/>
        </w:rPr>
        <w:t>.Угрюмова Г. Дисципліна праці: розвиток та удоскона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лення інституту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Право України. </w:t>
      </w:r>
      <w:r>
        <w:rPr>
          <w:rFonts w:ascii="Times New Roman" w:hAnsi="Times New Roman"/>
          <w:sz w:val="28"/>
          <w:szCs w:val="28"/>
          <w:lang w:val="uk-UA"/>
        </w:rPr>
        <w:t xml:space="preserve"> 2006. № 1. </w:t>
      </w:r>
      <w:r w:rsidRPr="00731FD3">
        <w:rPr>
          <w:rFonts w:ascii="Times New Roman" w:hAnsi="Times New Roman"/>
          <w:sz w:val="28"/>
          <w:szCs w:val="28"/>
          <w:lang w:val="uk-UA"/>
        </w:rPr>
        <w:t>С. 40-43.</w:t>
      </w:r>
    </w:p>
    <w:p w:rsidR="00F00683" w:rsidRPr="00731FD3" w:rsidRDefault="00F00683" w:rsidP="00F00683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731FD3">
        <w:rPr>
          <w:rFonts w:ascii="Times New Roman" w:hAnsi="Times New Roman"/>
          <w:sz w:val="28"/>
          <w:szCs w:val="28"/>
          <w:lang w:val="uk-UA"/>
        </w:rPr>
        <w:t>.Щербина В. І. Дисциплінарні санкції: проблеми ефектив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ості в умовах ринкових відносин. </w:t>
      </w:r>
      <w:r w:rsidRPr="00686DE0">
        <w:rPr>
          <w:rFonts w:ascii="Times New Roman" w:hAnsi="Times New Roman"/>
          <w:i/>
          <w:sz w:val="28"/>
          <w:szCs w:val="28"/>
          <w:lang w:val="uk-UA"/>
        </w:rPr>
        <w:t>Підприєм</w:t>
      </w:r>
      <w:r w:rsidRPr="00686DE0">
        <w:rPr>
          <w:rFonts w:ascii="Times New Roman" w:hAnsi="Times New Roman"/>
          <w:i/>
          <w:sz w:val="28"/>
          <w:szCs w:val="28"/>
          <w:lang w:val="uk-UA"/>
        </w:rPr>
        <w:softHyphen/>
        <w:t>ництво, господарство і право</w:t>
      </w:r>
      <w:r>
        <w:rPr>
          <w:rFonts w:ascii="Times New Roman" w:hAnsi="Times New Roman"/>
          <w:sz w:val="28"/>
          <w:szCs w:val="28"/>
          <w:lang w:val="uk-UA"/>
        </w:rPr>
        <w:t>. 2006. № 10.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С. 45-49.</w:t>
      </w:r>
    </w:p>
    <w:p w:rsidR="00F00683" w:rsidRPr="00731FD3" w:rsidRDefault="00F00683" w:rsidP="00F00683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ru-RU"/>
        </w:rPr>
        <w:t>11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.Яковлева </w:t>
      </w:r>
      <w:r w:rsidRPr="00731FD3">
        <w:rPr>
          <w:rFonts w:ascii="Times New Roman" w:hAnsi="Times New Roman"/>
          <w:sz w:val="28"/>
          <w:szCs w:val="28"/>
          <w:lang w:val="uk-UA"/>
        </w:rPr>
        <w:t>Г. О. Щодо поняття грубого</w:t>
      </w:r>
      <w:r>
        <w:rPr>
          <w:rFonts w:ascii="Times New Roman" w:hAnsi="Times New Roman"/>
          <w:sz w:val="28"/>
          <w:szCs w:val="28"/>
          <w:lang w:val="uk-UA"/>
        </w:rPr>
        <w:t xml:space="preserve"> порушення тру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дових обов’язків. </w:t>
      </w:r>
      <w:r w:rsidRPr="00686DE0">
        <w:rPr>
          <w:rFonts w:ascii="Times New Roman" w:hAnsi="Times New Roman"/>
          <w:i/>
          <w:sz w:val="28"/>
          <w:szCs w:val="28"/>
          <w:lang w:val="uk-UA"/>
        </w:rPr>
        <w:t>Проблеми законності</w:t>
      </w:r>
      <w:r>
        <w:rPr>
          <w:rFonts w:ascii="Times New Roman" w:hAnsi="Times New Roman"/>
          <w:sz w:val="28"/>
          <w:szCs w:val="28"/>
          <w:lang w:val="uk-UA"/>
        </w:rPr>
        <w:t xml:space="preserve">. 2001.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51. </w:t>
      </w:r>
      <w:r w:rsidRPr="00731FD3">
        <w:rPr>
          <w:rFonts w:ascii="Times New Roman" w:hAnsi="Times New Roman"/>
          <w:sz w:val="28"/>
          <w:szCs w:val="28"/>
          <w:lang w:val="uk-UA"/>
        </w:rPr>
        <w:t>С. 163-170.</w:t>
      </w:r>
    </w:p>
    <w:p w:rsidR="00F00683" w:rsidRPr="00731FD3" w:rsidRDefault="00F00683" w:rsidP="00F00683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731FD3">
        <w:rPr>
          <w:rFonts w:ascii="Times New Roman" w:hAnsi="Times New Roman"/>
          <w:sz w:val="28"/>
          <w:szCs w:val="28"/>
          <w:lang w:val="uk-UA"/>
        </w:rPr>
        <w:t>.Ярошенко О. М. Дисципліна праці і відповідальність за її порушення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6DE0">
        <w:rPr>
          <w:rFonts w:ascii="Times New Roman" w:hAnsi="Times New Roman"/>
          <w:i/>
          <w:sz w:val="28"/>
          <w:szCs w:val="28"/>
          <w:lang w:val="uk-UA"/>
        </w:rPr>
        <w:t>Проблеми законності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34.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С. 142-146.</w:t>
      </w:r>
    </w:p>
    <w:p w:rsidR="00F00683" w:rsidRDefault="00F00683" w:rsidP="00F00683">
      <w:pPr>
        <w:pStyle w:val="20"/>
        <w:shd w:val="clear" w:color="auto" w:fill="auto"/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731FD3">
        <w:rPr>
          <w:rFonts w:ascii="Times New Roman" w:hAnsi="Times New Roman"/>
          <w:sz w:val="28"/>
          <w:szCs w:val="28"/>
          <w:lang w:val="uk-UA"/>
        </w:rPr>
        <w:t>.</w:t>
      </w:r>
      <w:r w:rsidRPr="00686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Ярошенко</w:t>
      </w:r>
      <w:r w:rsidRPr="00C12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М., </w:t>
      </w:r>
      <w:proofErr w:type="spellStart"/>
      <w:r w:rsidRPr="007F7778">
        <w:rPr>
          <w:rFonts w:ascii="Times New Roman" w:hAnsi="Times New Roman"/>
          <w:sz w:val="28"/>
          <w:szCs w:val="28"/>
          <w:lang w:val="uk-UA"/>
        </w:rPr>
        <w:t>Приліпко</w:t>
      </w:r>
      <w:proofErr w:type="spellEnd"/>
      <w:r w:rsidRPr="00C12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С.М., Слюсар А.М.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Трудове право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: підручник / за </w:t>
      </w:r>
      <w:proofErr w:type="spellStart"/>
      <w:r w:rsidRPr="007F7778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7F777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ред.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О.М.Ярошенка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 Харків</w:t>
      </w:r>
      <w:r>
        <w:rPr>
          <w:rFonts w:ascii="Times New Roman" w:hAnsi="Times New Roman"/>
          <w:sz w:val="28"/>
          <w:szCs w:val="28"/>
          <w:lang w:val="uk-UA"/>
        </w:rPr>
        <w:t xml:space="preserve"> : Право, 2017.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 560 с.</w:t>
      </w:r>
    </w:p>
    <w:p w:rsidR="00F00683" w:rsidRPr="00731FD3" w:rsidRDefault="00F00683" w:rsidP="00F00683">
      <w:pPr>
        <w:pStyle w:val="20"/>
        <w:shd w:val="clear" w:color="auto" w:fill="auto"/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 w:bidi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14.Іванов Ю.Ф., Іванова М.В. Трудове право України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Київ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Алерта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2020. 442 с.</w:t>
      </w:r>
    </w:p>
    <w:p w:rsidR="00D94ABF" w:rsidRDefault="00D94ABF">
      <w:bookmarkStart w:id="0" w:name="_GoBack"/>
      <w:bookmarkEnd w:id="0"/>
    </w:p>
    <w:sectPr w:rsidR="00D9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5664E"/>
    <w:multiLevelType w:val="multilevel"/>
    <w:tmpl w:val="18C82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1974E1"/>
    <w:multiLevelType w:val="hybridMultilevel"/>
    <w:tmpl w:val="CBA2BCBA"/>
    <w:lvl w:ilvl="0" w:tplc="CDD84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59"/>
    <w:rsid w:val="00824259"/>
    <w:rsid w:val="00D94ABF"/>
    <w:rsid w:val="00F0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9021A-30CE-42DA-A0D5-D5876D0C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0068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683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color w:val="auto"/>
      <w:sz w:val="15"/>
      <w:szCs w:val="15"/>
      <w:lang w:val="ru-RU" w:eastAsia="en-US"/>
    </w:rPr>
  </w:style>
  <w:style w:type="character" w:customStyle="1" w:styleId="3">
    <w:name w:val="Заголовок №3_"/>
    <w:link w:val="30"/>
    <w:rsid w:val="00F006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F00683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character" w:customStyle="1" w:styleId="32pt">
    <w:name w:val="Заголовок №3 + Не полужирный;Интервал 2 pt"/>
    <w:rsid w:val="00F00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rsid w:val="00F00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Основной текст (10)_"/>
    <w:link w:val="100"/>
    <w:rsid w:val="00F0068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00683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/>
    </w:rPr>
  </w:style>
  <w:style w:type="character" w:customStyle="1" w:styleId="9">
    <w:name w:val="Основной текст (9)_"/>
    <w:link w:val="90"/>
    <w:rsid w:val="00F0068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00683"/>
    <w:pPr>
      <w:widowControl w:val="0"/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i/>
      <w:iCs/>
      <w:color w:val="auto"/>
      <w:sz w:val="21"/>
      <w:szCs w:val="21"/>
      <w:lang w:val="ru-RU" w:eastAsia="en-US"/>
    </w:rPr>
  </w:style>
  <w:style w:type="character" w:customStyle="1" w:styleId="11ArialNarrow9pt">
    <w:name w:val="Основной текст (11) + Arial Narrow;9 pt"/>
    <w:rsid w:val="00F00683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5776</Characters>
  <Application>Microsoft Office Word</Application>
  <DocSecurity>0</DocSecurity>
  <Lines>48</Lines>
  <Paragraphs>13</Paragraphs>
  <ScaleCrop>false</ScaleCrop>
  <Company>Grizli777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2023-12-11T06:59:00Z</dcterms:created>
  <dcterms:modified xsi:type="dcterms:W3CDTF">2023-12-11T06:59:00Z</dcterms:modified>
</cp:coreProperties>
</file>