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8B6" w:rsidRPr="00F139D8" w:rsidRDefault="008B48B6" w:rsidP="008B48B6">
      <w:pPr>
        <w:pStyle w:val="30"/>
        <w:keepNext/>
        <w:keepLines/>
        <w:shd w:val="clear" w:color="auto" w:fill="auto"/>
        <w:spacing w:before="0" w:after="0" w:line="360" w:lineRule="auto"/>
        <w:ind w:left="20" w:firstLine="709"/>
        <w:rPr>
          <w:sz w:val="28"/>
          <w:szCs w:val="28"/>
          <w:lang w:val="uk-UA"/>
        </w:rPr>
      </w:pPr>
      <w:r w:rsidRPr="00F139D8">
        <w:rPr>
          <w:rStyle w:val="32pt"/>
          <w:sz w:val="28"/>
          <w:szCs w:val="28"/>
        </w:rPr>
        <w:t xml:space="preserve">Тема 14. </w:t>
      </w:r>
      <w:r w:rsidRPr="00F139D8">
        <w:rPr>
          <w:sz w:val="28"/>
          <w:szCs w:val="28"/>
          <w:lang w:val="uk-UA"/>
        </w:rPr>
        <w:t>Трудові спори</w:t>
      </w:r>
    </w:p>
    <w:p w:rsidR="008B48B6" w:rsidRDefault="008B48B6" w:rsidP="008B48B6">
      <w:pPr>
        <w:pStyle w:val="20"/>
        <w:shd w:val="clear" w:color="auto" w:fill="auto"/>
        <w:spacing w:after="0" w:line="360" w:lineRule="auto"/>
        <w:ind w:left="20" w:firstLine="709"/>
        <w:jc w:val="center"/>
        <w:rPr>
          <w:rStyle w:val="22pt"/>
          <w:rFonts w:eastAsia="Arial"/>
          <w:sz w:val="28"/>
          <w:szCs w:val="28"/>
        </w:rPr>
      </w:pPr>
    </w:p>
    <w:p w:rsidR="008B48B6" w:rsidRPr="00F139D8" w:rsidRDefault="008B48B6" w:rsidP="008B48B6">
      <w:pPr>
        <w:pStyle w:val="20"/>
        <w:shd w:val="clear" w:color="auto" w:fill="auto"/>
        <w:spacing w:after="0" w:line="360" w:lineRule="auto"/>
        <w:ind w:left="20"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План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5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 і види трудових спорів, причини їх виник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нення.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9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Організація комісії по трудових спорах, її компе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тенція. Порядок виконання рішень КТС.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8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Колективні трудові спори: предмет, сторони, момент виникнення.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Органи та порядок вирішення колективних трудових спорів.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1029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Поняття “страйк” і порядок його проведення.</w:t>
      </w:r>
    </w:p>
    <w:p w:rsidR="008B48B6" w:rsidRPr="00731FD3" w:rsidRDefault="008B48B6" w:rsidP="008B48B6">
      <w:pPr>
        <w:pStyle w:val="20"/>
        <w:widowControl w:val="0"/>
        <w:numPr>
          <w:ilvl w:val="0"/>
          <w:numId w:val="1"/>
        </w:numPr>
        <w:shd w:val="clear" w:color="auto" w:fill="auto"/>
        <w:tabs>
          <w:tab w:val="left" w:pos="994"/>
        </w:tabs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Національна служба посередництва і примирення. її роль у вирішенні колективних трудових спорів.</w:t>
      </w:r>
    </w:p>
    <w:p w:rsidR="008B48B6" w:rsidRPr="00F139D8" w:rsidRDefault="008B48B6" w:rsidP="008B48B6">
      <w:pPr>
        <w:pStyle w:val="100"/>
        <w:shd w:val="clear" w:color="auto" w:fill="auto"/>
        <w:spacing w:before="0" w:after="0" w:line="360" w:lineRule="auto"/>
        <w:ind w:left="20" w:firstLine="709"/>
        <w:rPr>
          <w:sz w:val="28"/>
          <w:szCs w:val="28"/>
          <w:lang w:val="uk-UA"/>
        </w:rPr>
      </w:pPr>
    </w:p>
    <w:p w:rsidR="008B48B6" w:rsidRPr="00F139D8" w:rsidRDefault="008B48B6" w:rsidP="008B48B6">
      <w:pPr>
        <w:pStyle w:val="100"/>
        <w:shd w:val="clear" w:color="auto" w:fill="auto"/>
        <w:spacing w:before="0" w:after="0" w:line="360" w:lineRule="auto"/>
        <w:ind w:left="20" w:firstLine="709"/>
        <w:rPr>
          <w:sz w:val="28"/>
          <w:szCs w:val="28"/>
          <w:lang w:val="uk-UA"/>
        </w:rPr>
      </w:pPr>
      <w:r w:rsidRPr="00F139D8">
        <w:rPr>
          <w:sz w:val="28"/>
          <w:szCs w:val="28"/>
          <w:lang w:val="uk-UA"/>
        </w:rPr>
        <w:t>Завдання</w:t>
      </w:r>
    </w:p>
    <w:p w:rsidR="008B48B6" w:rsidRPr="00731FD3" w:rsidRDefault="008B48B6" w:rsidP="008B48B6">
      <w:pPr>
        <w:pStyle w:val="20"/>
        <w:widowControl w:val="0"/>
        <w:shd w:val="clear" w:color="auto" w:fill="auto"/>
        <w:tabs>
          <w:tab w:val="left" w:pos="1090"/>
        </w:tabs>
        <w:spacing w:after="0" w:line="360" w:lineRule="auto"/>
        <w:ind w:firstLine="108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1.Кузнецова </w:t>
      </w:r>
      <w:r w:rsidRPr="00731FD3">
        <w:rPr>
          <w:rFonts w:ascii="Times New Roman" w:hAnsi="Times New Roman"/>
          <w:sz w:val="28"/>
          <w:szCs w:val="28"/>
          <w:lang w:val="uk-UA"/>
        </w:rPr>
        <w:t>прочитала в місцевій газеті оголошення про вакансію головного бухгалтера в АТ “Житлобуд-1”. Під час співбесіди заступник директора з фінансово-економічних питань АТ відмовив їй в укладенні трудового договору. Вважаючи таку відмову незаконною, оскільки вона має вищу освіту за спеціаль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ністю та досвід роботи головним бухгалтером,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Кузнецова </w:t>
      </w:r>
      <w:r w:rsidRPr="00731FD3">
        <w:rPr>
          <w:rFonts w:ascii="Times New Roman" w:hAnsi="Times New Roman"/>
          <w:sz w:val="28"/>
          <w:szCs w:val="28"/>
          <w:lang w:val="uk-UA"/>
        </w:rPr>
        <w:t>звер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нулася в суд із позовом про необґрунтовану відмову у прийомі на роботу та зобов’язання укласти з нею трудовий договір.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 xml:space="preserve">Суд відмовив 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Кузнєцовій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 xml:space="preserve"> у задоволенні позову, оскільки відповідно до статуту АТ “Житлобуд-1” трудовий договір із головним бухгалтером укладається правлінням акціонерного товариства, а не заступником директора з фінансово- економічних питань.</w:t>
      </w:r>
    </w:p>
    <w:p w:rsidR="008B48B6" w:rsidRPr="00731FD3" w:rsidRDefault="008B48B6" w:rsidP="008B48B6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>Чи правильно вирішив справу суд?</w:t>
      </w:r>
    </w:p>
    <w:p w:rsidR="008B48B6" w:rsidRPr="00731FD3" w:rsidRDefault="008B48B6" w:rsidP="008B48B6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8B48B6" w:rsidRPr="00731FD3" w:rsidRDefault="008B48B6" w:rsidP="008B48B6">
      <w:pPr>
        <w:pStyle w:val="20"/>
        <w:widowControl w:val="0"/>
        <w:shd w:val="clear" w:color="auto" w:fill="auto"/>
        <w:tabs>
          <w:tab w:val="left" w:pos="1100"/>
        </w:tabs>
        <w:spacing w:after="0" w:line="360" w:lineRule="auto"/>
        <w:ind w:firstLine="1100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/>
        </w:rPr>
        <w:t>2.Колектив ТОВ “</w:t>
      </w:r>
      <w:proofErr w:type="spellStart"/>
      <w:r w:rsidRPr="00731FD3">
        <w:rPr>
          <w:rFonts w:ascii="Times New Roman" w:hAnsi="Times New Roman"/>
          <w:sz w:val="28"/>
          <w:szCs w:val="28"/>
          <w:lang w:val="uk-UA"/>
        </w:rPr>
        <w:t>Домофон</w:t>
      </w:r>
      <w:proofErr w:type="spellEnd"/>
      <w:r w:rsidRPr="00731FD3">
        <w:rPr>
          <w:rFonts w:ascii="Times New Roman" w:hAnsi="Times New Roman"/>
          <w:sz w:val="28"/>
          <w:szCs w:val="28"/>
          <w:lang w:val="uk-UA"/>
        </w:rPr>
        <w:t>-Сервіс” звернувся до кері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вництва з вимогою про виплату заборгованості з заробітної плати за 2 місяці. Для вирішення спору була створена примирна комісія, до якої увійшли директор товариства, головний бухгал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 xml:space="preserve">тер та юрисконсульт, однак протягом тижня </w:t>
      </w:r>
      <w:r w:rsidRPr="00731FD3">
        <w:rPr>
          <w:rFonts w:ascii="Times New Roman" w:hAnsi="Times New Roman"/>
          <w:sz w:val="28"/>
          <w:szCs w:val="28"/>
          <w:lang w:val="uk-UA"/>
        </w:rPr>
        <w:lastRenderedPageBreak/>
        <w:t>рішення комісією прийнято не було. Працівники ТОВ повідомили абонентів, які перебували на обслуговуванні товариства, про те, що працюва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ти не будуть у зв’язку зі страйком.</w:t>
      </w:r>
    </w:p>
    <w:p w:rsidR="008B48B6" w:rsidRPr="00731FD3" w:rsidRDefault="008B48B6" w:rsidP="008B48B6">
      <w:pPr>
        <w:pStyle w:val="90"/>
        <w:shd w:val="clear" w:color="auto" w:fill="auto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31FD3">
        <w:rPr>
          <w:sz w:val="28"/>
          <w:szCs w:val="28"/>
          <w:lang w:val="uk-UA"/>
        </w:rPr>
        <w:t>Чи правомірне рішення працівників про оголошення страйку? Який порядок його проведення?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jc w:val="center"/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b/>
          <w:bCs/>
          <w:color w:val="auto"/>
          <w:sz w:val="28"/>
          <w:szCs w:val="28"/>
          <w:lang w:val="uk-UA" w:eastAsia="zh-CN"/>
        </w:rPr>
        <w:t>Тестові завдання для самоконтролю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831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Вкажіть</w:t>
      </w:r>
      <w:r w:rsidRPr="00DB503F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строк,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протягом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якого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</w:t>
      </w:r>
      <w:r w:rsidRPr="00DB503F">
        <w:rPr>
          <w:rFonts w:ascii="Times New Roman" w:eastAsia="SimSun" w:hAnsi="Times New Roman" w:cs="Times New Roman"/>
          <w:color w:val="auto"/>
          <w:spacing w:val="2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може</w:t>
      </w:r>
      <w:r w:rsidRPr="00DB503F">
        <w:rPr>
          <w:rFonts w:ascii="Times New Roman" w:eastAsia="SimSun" w:hAnsi="Times New Roman" w:cs="Times New Roman"/>
          <w:color w:val="auto"/>
          <w:spacing w:val="2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оскаржити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звільнення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 суду: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один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місяць;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 </w:t>
      </w:r>
      <w:r w:rsidRPr="00DB503F">
        <w:rPr>
          <w:rFonts w:ascii="Times New Roman" w:eastAsia="SimSun" w:hAnsi="Times New Roman" w:cs="Times New Roman"/>
          <w:color w:val="auto"/>
          <w:spacing w:val="10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</w:t>
      </w:r>
      <w:r w:rsidRPr="00DB503F">
        <w:rPr>
          <w:rFonts w:ascii="Times New Roman" w:eastAsia="SimSun" w:hAnsi="Times New Roman" w:cs="Times New Roman"/>
          <w:color w:val="auto"/>
          <w:spacing w:val="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місяці;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один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рік;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г)  </w:t>
      </w:r>
      <w:r w:rsidRPr="00DB503F">
        <w:rPr>
          <w:rFonts w:ascii="Times New Roman" w:eastAsia="SimSun" w:hAnsi="Times New Roman" w:cs="Times New Roman"/>
          <w:color w:val="auto"/>
          <w:spacing w:val="2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три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роки.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694"/>
        </w:tabs>
        <w:autoSpaceDE w:val="0"/>
        <w:autoSpaceDN w:val="0"/>
        <w:adjustRightInd w:val="0"/>
        <w:spacing w:before="79"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Індивідуальні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трудові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спори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розглядаються: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адміністративними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комісіями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місцевих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рад;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господарським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судом;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в) 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адміністративним</w:t>
      </w:r>
      <w:r w:rsidRPr="00DB503F">
        <w:rPr>
          <w:rFonts w:ascii="Times New Roman" w:eastAsia="SimSun" w:hAnsi="Times New Roman" w:cs="Times New Roman"/>
          <w:color w:val="auto"/>
          <w:spacing w:val="5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судом;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районним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(міським)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судом.</w:t>
      </w:r>
    </w:p>
    <w:p w:rsidR="008B48B6" w:rsidRPr="00DB503F" w:rsidRDefault="008B48B6" w:rsidP="008B48B6">
      <w:pPr>
        <w:numPr>
          <w:ilvl w:val="0"/>
          <w:numId w:val="2"/>
        </w:numPr>
        <w:autoSpaceDE w:val="0"/>
        <w:autoSpaceDN w:val="0"/>
        <w:adjustRightInd w:val="0"/>
        <w:spacing w:before="1" w:line="360" w:lineRule="auto"/>
        <w:rPr>
          <w:rFonts w:ascii="Times New Roman" w:eastAsia="SimSun" w:hAnsi="Times New Roman" w:cs="Times New Roman"/>
          <w:i/>
          <w:iCs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Організаційно-технічне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забезпечення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діяльності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комісії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спорів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(КТС) здійснюється</w:t>
      </w:r>
      <w:r w:rsidRPr="00DB503F">
        <w:rPr>
          <w:rFonts w:ascii="Times New Roman" w:eastAsia="SimSun" w:hAnsi="Times New Roman" w:cs="Times New Roman"/>
          <w:i/>
          <w:iCs/>
          <w:color w:val="auto"/>
          <w:sz w:val="28"/>
          <w:szCs w:val="28"/>
          <w:lang w:val="uk-UA" w:eastAsia="zh-CN"/>
        </w:rPr>
        <w:t>: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7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профспілками;</w:t>
      </w:r>
    </w:p>
    <w:p w:rsidR="008B48B6" w:rsidRDefault="008B48B6" w:rsidP="008B48B6">
      <w:pPr>
        <w:autoSpaceDE w:val="0"/>
        <w:autoSpaceDN w:val="0"/>
        <w:adjustRightInd w:val="0"/>
        <w:spacing w:before="1" w:line="360" w:lineRule="auto"/>
        <w:ind w:left="1190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власником або уповноваженим ним органом;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before="1"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працівниками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роботодавцем;</w:t>
      </w:r>
    </w:p>
    <w:p w:rsidR="008B48B6" w:rsidRPr="00DB503F" w:rsidRDefault="008B48B6" w:rsidP="008B48B6">
      <w:pPr>
        <w:autoSpaceDE w:val="0"/>
        <w:autoSpaceDN w:val="0"/>
        <w:adjustRightInd w:val="0"/>
        <w:spacing w:before="1" w:line="360" w:lineRule="auto"/>
        <w:ind w:left="119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8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працівниками.</w:t>
      </w:r>
    </w:p>
    <w:p w:rsidR="008B48B6" w:rsidRPr="00D82DB6" w:rsidRDefault="008B48B6" w:rsidP="008B48B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За характером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спори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подiляються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на: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tabs>
          <w:tab w:val="left" w:pos="833"/>
        </w:tabs>
        <w:autoSpaceDE w:val="0"/>
        <w:autoSpaceDN w:val="0"/>
        <w:adjustRightInd w:val="0"/>
        <w:spacing w:line="360" w:lineRule="auto"/>
        <w:ind w:left="360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                                            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23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майновi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та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немайновi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б)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позовнi</w:t>
      </w:r>
      <w:proofErr w:type="spellEnd"/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й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непозовнi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3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позовнi</w:t>
      </w:r>
      <w:proofErr w:type="spellEnd"/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й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процесуальнi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2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30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позовнi</w:t>
      </w:r>
      <w:proofErr w:type="spellEnd"/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й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proofErr w:type="spellStart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немайновi</w:t>
      </w:r>
      <w:proofErr w:type="spellEnd"/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Комісія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спорах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(КТС)</w:t>
      </w:r>
      <w:r w:rsidRPr="00DB503F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зобов’язана</w:t>
      </w:r>
      <w:r w:rsidRPr="00DB503F">
        <w:rPr>
          <w:rFonts w:ascii="Times New Roman" w:eastAsia="SimSun" w:hAnsi="Times New Roman" w:cs="Times New Roman"/>
          <w:color w:val="auto"/>
          <w:spacing w:val="27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розглянути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трудовий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спір: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 xml:space="preserve">а)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 3-денний строк;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у 5-денний строк;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   у 7-денний строк;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г)  </w:t>
      </w:r>
      <w:r w:rsidRPr="00DB503F">
        <w:rPr>
          <w:rFonts w:ascii="Times New Roman" w:eastAsia="SimSun" w:hAnsi="Times New Roman" w:cs="Times New Roman"/>
          <w:color w:val="auto"/>
          <w:spacing w:val="2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DB503F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10-денний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строк.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951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Рішення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комісії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трудових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спорах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підлягає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виконанню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власником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або уповноваженим ним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органом: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552" w:hanging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 триденний строк по закінченні десяти днів, передбачених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його оскарження;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6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день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прийняття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рішення;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552" w:hanging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 п’ятиденний строк по закінченні десяти днів,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передбачених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 його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оскарження;</w:t>
      </w:r>
    </w:p>
    <w:p w:rsidR="008B48B6" w:rsidRPr="00DB503F" w:rsidRDefault="008B48B6" w:rsidP="008B48B6">
      <w:pPr>
        <w:autoSpaceDE w:val="0"/>
        <w:autoSpaceDN w:val="0"/>
        <w:adjustRightInd w:val="0"/>
        <w:spacing w:before="79" w:line="360" w:lineRule="auto"/>
        <w:ind w:left="1552" w:hanging="36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 триденний строк по закінченні п’ятнадцяти днів,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передбачених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 його оскарження.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867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Рішення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поновлення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роботі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незаконно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переведеного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на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іншу роботу працівника, прийняте органом, який розглядає трудовий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спір: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підлягає виконанню через 10 днів після його винесення;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8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підлягає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виконанню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негайно;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підлягає виконанню через один місяць із дня винесення;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2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підлягає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виконанню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моменту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поновлення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працівника.</w:t>
      </w:r>
    </w:p>
    <w:p w:rsidR="008B48B6" w:rsidRPr="00DB503F" w:rsidRDefault="008B48B6" w:rsidP="008B48B6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Суб’єкт, призначений для вироблення взаємоприйнятного рішення,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що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може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задовольнити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сторони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колективного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спору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(конфлікту)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складається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представників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сторін,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−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це: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а)</w:t>
      </w:r>
      <w:r w:rsidRPr="00DB503F">
        <w:rPr>
          <w:rFonts w:ascii="Times New Roman" w:eastAsia="SimSun" w:hAnsi="Times New Roman" w:cs="Times New Roman"/>
          <w:color w:val="auto"/>
          <w:spacing w:val="19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по трудових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спорах;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</w:t>
      </w:r>
      <w:r w:rsidRPr="00DB503F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примирна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комісія;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в)</w:t>
      </w:r>
      <w:r w:rsidRPr="00DB503F">
        <w:rPr>
          <w:rFonts w:ascii="Times New Roman" w:eastAsia="SimSun" w:hAnsi="Times New Roman" w:cs="Times New Roman"/>
          <w:color w:val="auto"/>
          <w:spacing w:val="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трудовий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арбітраж;</w:t>
      </w: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18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6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інспекція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Колективні трудові спори (конфлікти) розглядаються виробничою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примирною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комісією:</w:t>
      </w:r>
    </w:p>
    <w:p w:rsidR="008B48B6" w:rsidRDefault="008B48B6" w:rsidP="008B48B6">
      <w:pPr>
        <w:autoSpaceDE w:val="0"/>
        <w:autoSpaceDN w:val="0"/>
        <w:adjustRightInd w:val="0"/>
        <w:spacing w:before="1"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а)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 3-денний строк;</w:t>
      </w:r>
    </w:p>
    <w:p w:rsidR="008B48B6" w:rsidRDefault="008B48B6" w:rsidP="008B48B6">
      <w:pPr>
        <w:autoSpaceDE w:val="0"/>
        <w:autoSpaceDN w:val="0"/>
        <w:adjustRightInd w:val="0"/>
        <w:spacing w:before="1"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   у 5-денний строк;</w:t>
      </w:r>
    </w:p>
    <w:p w:rsidR="008B48B6" w:rsidRPr="00DB503F" w:rsidRDefault="008B48B6" w:rsidP="008B48B6">
      <w:pPr>
        <w:autoSpaceDE w:val="0"/>
        <w:autoSpaceDN w:val="0"/>
        <w:adjustRightInd w:val="0"/>
        <w:spacing w:before="1" w:line="360" w:lineRule="auto"/>
        <w:ind w:left="119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lastRenderedPageBreak/>
        <w:t>в)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 xml:space="preserve"> у 7-денний строк;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2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</w:t>
      </w:r>
      <w:r w:rsidRPr="00DB503F">
        <w:rPr>
          <w:rFonts w:ascii="Times New Roman" w:eastAsia="SimSun" w:hAnsi="Times New Roman" w:cs="Times New Roman"/>
          <w:color w:val="auto"/>
          <w:spacing w:val="-5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10-денний</w:t>
      </w:r>
      <w:r w:rsidRPr="00DB503F">
        <w:rPr>
          <w:rFonts w:ascii="Times New Roman" w:eastAsia="SimSun" w:hAnsi="Times New Roman" w:cs="Times New Roman"/>
          <w:color w:val="auto"/>
          <w:spacing w:val="-3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строк.</w:t>
      </w:r>
    </w:p>
    <w:p w:rsidR="008B48B6" w:rsidRPr="00DB503F" w:rsidRDefault="008B48B6" w:rsidP="008B48B6">
      <w:pPr>
        <w:numPr>
          <w:ilvl w:val="0"/>
          <w:numId w:val="2"/>
        </w:numPr>
        <w:tabs>
          <w:tab w:val="left" w:pos="833"/>
        </w:tabs>
        <w:autoSpaceDE w:val="0"/>
        <w:autoSpaceDN w:val="0"/>
        <w:adjustRightInd w:val="0"/>
        <w:spacing w:before="1" w:line="360" w:lineRule="auto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Тимчасове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колективне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добровільне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припинення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роботи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працівниками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підприємства,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установи,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організації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з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метою</w:t>
      </w:r>
      <w:r w:rsidRPr="00DB503F">
        <w:rPr>
          <w:rFonts w:ascii="Times New Roman" w:eastAsia="SimSun" w:hAnsi="Times New Roman" w:cs="Times New Roman"/>
          <w:color w:val="auto"/>
          <w:spacing w:val="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вирішення</w:t>
      </w: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колективного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трудового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спору</w:t>
      </w:r>
      <w:r w:rsidRPr="00DB503F">
        <w:rPr>
          <w:rFonts w:ascii="Times New Roman" w:eastAsia="SimSun" w:hAnsi="Times New Roman" w:cs="Times New Roman"/>
          <w:color w:val="auto"/>
          <w:spacing w:val="-4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(конфлікту),</w:t>
      </w: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− це: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2"/>
          <w:sz w:val="28"/>
          <w:szCs w:val="28"/>
          <w:lang w:val="uk-UA" w:eastAsia="zh-CN"/>
        </w:rPr>
        <w:t>а) бойкот;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pacing w:val="-53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б)локаут;</w:t>
      </w:r>
    </w:p>
    <w:p w:rsidR="008B48B6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1"/>
          <w:sz w:val="28"/>
          <w:szCs w:val="28"/>
          <w:lang w:val="uk-UA" w:eastAsia="zh-CN"/>
        </w:rPr>
        <w:t xml:space="preserve">в)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страйк;</w:t>
      </w:r>
    </w:p>
    <w:p w:rsidR="008B48B6" w:rsidRPr="00DB503F" w:rsidRDefault="008B48B6" w:rsidP="008B48B6">
      <w:pPr>
        <w:autoSpaceDE w:val="0"/>
        <w:autoSpaceDN w:val="0"/>
        <w:adjustRightInd w:val="0"/>
        <w:spacing w:line="360" w:lineRule="auto"/>
        <w:ind w:left="1190"/>
        <w:jc w:val="both"/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</w:pPr>
      <w:r w:rsidRPr="00DB503F">
        <w:rPr>
          <w:rFonts w:ascii="Times New Roman" w:eastAsia="SimSun" w:hAnsi="Times New Roman" w:cs="Times New Roman"/>
          <w:color w:val="auto"/>
          <w:spacing w:val="-52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г)</w:t>
      </w:r>
      <w:r w:rsidRPr="00DB503F">
        <w:rPr>
          <w:rFonts w:ascii="Times New Roman" w:eastAsia="SimSun" w:hAnsi="Times New Roman" w:cs="Times New Roman"/>
          <w:color w:val="auto"/>
          <w:spacing w:val="-21"/>
          <w:sz w:val="28"/>
          <w:szCs w:val="28"/>
          <w:lang w:val="uk-UA" w:eastAsia="zh-CN"/>
        </w:rPr>
        <w:t xml:space="preserve"> </w:t>
      </w:r>
      <w:r w:rsidRPr="00DB503F">
        <w:rPr>
          <w:rFonts w:ascii="Times New Roman" w:eastAsia="SimSun" w:hAnsi="Times New Roman" w:cs="Times New Roman"/>
          <w:color w:val="auto"/>
          <w:sz w:val="28"/>
          <w:szCs w:val="28"/>
          <w:lang w:val="uk-UA" w:eastAsia="zh-CN"/>
        </w:rPr>
        <w:t>мітинг.</w:t>
      </w:r>
    </w:p>
    <w:p w:rsidR="008B48B6" w:rsidRPr="00F139D8" w:rsidRDefault="008B48B6" w:rsidP="008B48B6">
      <w:pPr>
        <w:pStyle w:val="20"/>
        <w:shd w:val="clear" w:color="auto" w:fill="auto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  <w:r w:rsidRPr="00F139D8">
        <w:rPr>
          <w:rStyle w:val="22pt"/>
          <w:rFonts w:eastAsia="Arial"/>
          <w:sz w:val="28"/>
          <w:szCs w:val="28"/>
        </w:rPr>
        <w:t>Список літератури: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1.Бурак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В. </w:t>
      </w:r>
      <w:r w:rsidRPr="00731FD3">
        <w:rPr>
          <w:rStyle w:val="21"/>
          <w:rFonts w:ascii="Times New Roman" w:hAnsi="Times New Roman"/>
          <w:i w:val="0"/>
          <w:sz w:val="28"/>
          <w:szCs w:val="28"/>
        </w:rPr>
        <w:t>Я</w:t>
      </w:r>
      <w:r w:rsidRPr="00731FD3">
        <w:rPr>
          <w:rStyle w:val="21"/>
          <w:rFonts w:ascii="Times New Roman" w:hAnsi="Times New Roman"/>
          <w:sz w:val="28"/>
          <w:szCs w:val="28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Трудові спори: порядок їх вирішення в Україні</w:t>
      </w:r>
      <w:r>
        <w:rPr>
          <w:rFonts w:ascii="Times New Roman" w:hAnsi="Times New Roman"/>
          <w:sz w:val="28"/>
          <w:szCs w:val="28"/>
          <w:lang w:val="uk-UA" w:bidi="ru-RU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 w:bidi="ru-RU"/>
        </w:rPr>
        <w:t>Київ :</w:t>
      </w:r>
      <w:r>
        <w:rPr>
          <w:rFonts w:ascii="Times New Roman" w:hAnsi="Times New Roman"/>
          <w:sz w:val="28"/>
          <w:szCs w:val="28"/>
          <w:lang w:val="uk-UA"/>
        </w:rPr>
        <w:t xml:space="preserve"> Знання, 2003. </w:t>
      </w:r>
      <w:r w:rsidRPr="00731FD3">
        <w:rPr>
          <w:rFonts w:ascii="Times New Roman" w:hAnsi="Times New Roman"/>
          <w:sz w:val="28"/>
          <w:szCs w:val="28"/>
          <w:lang w:val="uk-UA"/>
        </w:rPr>
        <w:t>382 с.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2.Гончарова </w:t>
      </w:r>
      <w:r w:rsidRPr="00731FD3">
        <w:rPr>
          <w:rFonts w:ascii="Times New Roman" w:hAnsi="Times New Roman"/>
          <w:sz w:val="28"/>
          <w:szCs w:val="28"/>
          <w:lang w:val="uk-UA"/>
        </w:rPr>
        <w:t>Г. Нові форми залучення громад</w:t>
      </w:r>
      <w:r>
        <w:rPr>
          <w:rFonts w:ascii="Times New Roman" w:hAnsi="Times New Roman"/>
          <w:sz w:val="28"/>
          <w:szCs w:val="28"/>
          <w:lang w:val="uk-UA"/>
        </w:rPr>
        <w:t>ян до роз</w:t>
      </w:r>
      <w:r>
        <w:rPr>
          <w:rFonts w:ascii="Times New Roman" w:hAnsi="Times New Roman"/>
          <w:sz w:val="28"/>
          <w:szCs w:val="28"/>
          <w:lang w:val="uk-UA"/>
        </w:rPr>
        <w:softHyphen/>
        <w:t xml:space="preserve">гляду трудових спорів.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>Підприємництво, господарство і право</w:t>
      </w:r>
      <w:r>
        <w:rPr>
          <w:rFonts w:ascii="Times New Roman" w:hAnsi="Times New Roman"/>
          <w:sz w:val="28"/>
          <w:szCs w:val="28"/>
          <w:lang w:val="uk-UA"/>
        </w:rPr>
        <w:t xml:space="preserve">. 2007. № 8. </w:t>
      </w:r>
      <w:r w:rsidRPr="00731FD3">
        <w:rPr>
          <w:rFonts w:ascii="Times New Roman" w:hAnsi="Times New Roman"/>
          <w:sz w:val="28"/>
          <w:szCs w:val="28"/>
          <w:lang w:val="uk-UA"/>
        </w:rPr>
        <w:t>С. 30-33.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731FD3">
        <w:rPr>
          <w:rFonts w:ascii="Times New Roman" w:hAnsi="Times New Roman"/>
          <w:sz w:val="28"/>
          <w:szCs w:val="28"/>
          <w:lang w:val="uk-UA"/>
        </w:rPr>
        <w:t>.Жернаков В. В. Теоретичні та практичні питання інсти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туту за</w:t>
      </w:r>
      <w:r>
        <w:rPr>
          <w:rFonts w:ascii="Times New Roman" w:hAnsi="Times New Roman"/>
          <w:sz w:val="28"/>
          <w:szCs w:val="28"/>
          <w:lang w:val="uk-UA"/>
        </w:rPr>
        <w:t xml:space="preserve">хисту прав людини у сфері праці. </w:t>
      </w:r>
      <w:r>
        <w:rPr>
          <w:rFonts w:ascii="Times New Roman" w:hAnsi="Times New Roman"/>
          <w:i/>
          <w:iCs/>
          <w:sz w:val="28"/>
          <w:szCs w:val="28"/>
          <w:lang w:val="uk-UA"/>
        </w:rPr>
        <w:t xml:space="preserve">Держава і право. </w:t>
      </w:r>
      <w:proofErr w:type="spellStart"/>
      <w:r>
        <w:rPr>
          <w:rFonts w:ascii="Times New Roman" w:hAnsi="Times New Roman"/>
          <w:i/>
          <w:iCs/>
          <w:sz w:val="28"/>
          <w:szCs w:val="28"/>
          <w:lang w:val="uk-UA"/>
        </w:rPr>
        <w:t>Юрид</w:t>
      </w:r>
      <w:proofErr w:type="spellEnd"/>
      <w:r>
        <w:rPr>
          <w:rFonts w:ascii="Times New Roman" w:hAnsi="Times New Roman"/>
          <w:i/>
          <w:iCs/>
          <w:sz w:val="28"/>
          <w:szCs w:val="28"/>
          <w:lang w:val="uk-UA"/>
        </w:rPr>
        <w:t>. і політ.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 xml:space="preserve"> науки</w:t>
      </w:r>
      <w:r>
        <w:rPr>
          <w:rFonts w:ascii="Times New Roman" w:hAnsi="Times New Roman"/>
          <w:sz w:val="28"/>
          <w:szCs w:val="28"/>
          <w:lang w:val="uk-UA"/>
        </w:rPr>
        <w:t xml:space="preserve">. Київ, 2006.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Вип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 32.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278-283.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731FD3">
        <w:rPr>
          <w:rFonts w:ascii="Times New Roman" w:hAnsi="Times New Roman"/>
          <w:sz w:val="28"/>
          <w:szCs w:val="28"/>
          <w:lang w:val="uk-UA"/>
        </w:rPr>
        <w:t>.Запара С. Працівники як суб’єкти трудових правовідно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син при вирішенні колективного трудового спору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>Право України</w:t>
      </w:r>
      <w:r>
        <w:rPr>
          <w:rFonts w:ascii="Times New Roman" w:hAnsi="Times New Roman"/>
          <w:sz w:val="28"/>
          <w:szCs w:val="28"/>
          <w:lang w:val="uk-UA"/>
        </w:rPr>
        <w:t>. 2004. № 5.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87-89.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5</w:t>
      </w:r>
      <w:r w:rsidRPr="00731FD3">
        <w:rPr>
          <w:rFonts w:ascii="Times New Roman" w:hAnsi="Times New Roman"/>
          <w:sz w:val="28"/>
          <w:szCs w:val="28"/>
          <w:lang w:val="uk-UA"/>
        </w:rPr>
        <w:t>.Кабанець В. О. До питання про причини трудових спорів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>Право і безпека</w:t>
      </w:r>
      <w:r>
        <w:rPr>
          <w:rFonts w:ascii="Times New Roman" w:hAnsi="Times New Roman"/>
          <w:sz w:val="28"/>
          <w:szCs w:val="28"/>
          <w:lang w:val="uk-UA"/>
        </w:rPr>
        <w:t>. 2005. № 6.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С. 157-160.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6</w:t>
      </w:r>
      <w:r w:rsidRPr="00731FD3">
        <w:rPr>
          <w:rFonts w:ascii="Times New Roman" w:hAnsi="Times New Roman"/>
          <w:sz w:val="28"/>
          <w:szCs w:val="28"/>
          <w:lang w:val="uk-UA"/>
        </w:rPr>
        <w:t>.Лазор В. В. Правове регулювання трудових спорів, кон</w:t>
      </w:r>
      <w:r w:rsidRPr="00731FD3">
        <w:rPr>
          <w:rFonts w:ascii="Times New Roman" w:hAnsi="Times New Roman"/>
          <w:sz w:val="28"/>
          <w:szCs w:val="28"/>
          <w:lang w:val="uk-UA"/>
        </w:rPr>
        <w:softHyphen/>
        <w:t>фліктів і порядок їх вирішення на сучасному етапі: моногр</w:t>
      </w:r>
      <w:r>
        <w:rPr>
          <w:rFonts w:ascii="Times New Roman" w:hAnsi="Times New Roman"/>
          <w:sz w:val="28"/>
          <w:szCs w:val="28"/>
          <w:lang w:val="uk-UA"/>
        </w:rPr>
        <w:t>афія</w:t>
      </w:r>
      <w:r w:rsidRPr="00731FD3">
        <w:rPr>
          <w:rFonts w:ascii="Times New Roman" w:hAnsi="Times New Roman"/>
          <w:sz w:val="28"/>
          <w:szCs w:val="28"/>
          <w:lang w:val="uk-UA"/>
        </w:rPr>
        <w:t>. Луганськ</w:t>
      </w:r>
      <w:r>
        <w:rPr>
          <w:rFonts w:ascii="Times New Roman" w:hAnsi="Times New Roman"/>
          <w:sz w:val="28"/>
          <w:szCs w:val="28"/>
          <w:lang w:val="uk-UA"/>
        </w:rPr>
        <w:t xml:space="preserve"> : Література, 2004.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352 с.</w:t>
      </w:r>
    </w:p>
    <w:p w:rsidR="008B48B6" w:rsidRPr="00731FD3" w:rsidRDefault="008B48B6" w:rsidP="008B48B6">
      <w:pPr>
        <w:pStyle w:val="32"/>
        <w:shd w:val="clear" w:color="auto" w:fill="auto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7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.Лозовой </w:t>
      </w:r>
      <w:r w:rsidRPr="00731FD3">
        <w:rPr>
          <w:rFonts w:ascii="Times New Roman" w:hAnsi="Times New Roman"/>
          <w:sz w:val="28"/>
          <w:szCs w:val="28"/>
          <w:lang w:val="uk-UA"/>
        </w:rPr>
        <w:t>С. В. Особливості розгляду індивідуальних трудових спорів комісіями по трудових спорах</w:t>
      </w:r>
      <w:r>
        <w:rPr>
          <w:rFonts w:ascii="Times New Roman" w:hAnsi="Times New Roman"/>
          <w:sz w:val="28"/>
          <w:szCs w:val="28"/>
          <w:lang w:val="uk-UA"/>
        </w:rPr>
        <w:t>.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>Південноукраїнський правничий часопис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2009. </w:t>
      </w:r>
      <w:r>
        <w:rPr>
          <w:rFonts w:ascii="Times New Roman" w:hAnsi="Times New Roman"/>
          <w:sz w:val="28"/>
          <w:szCs w:val="28"/>
          <w:lang w:val="uk-UA"/>
        </w:rPr>
        <w:t xml:space="preserve">№ 1. </w:t>
      </w:r>
      <w:r w:rsidRPr="00731FD3">
        <w:rPr>
          <w:rFonts w:ascii="Times New Roman" w:hAnsi="Times New Roman"/>
          <w:sz w:val="28"/>
          <w:szCs w:val="28"/>
          <w:lang w:val="uk-UA"/>
        </w:rPr>
        <w:t>С. 6-10.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8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.Середа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О. Г. До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питання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про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судовий захист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права на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працю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/ О. Г. Середа //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Актуальні проблеми політики: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зб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 наук,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праць.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-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Одеса: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Юрид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 л-ра, 2002. -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Вип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>. 13-14. - С. 211-215.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lastRenderedPageBreak/>
        <w:t>9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.Сильченко С.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Забастовка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как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способ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разрешения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коллективного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трудового спора: </w:t>
      </w:r>
      <w:proofErr w:type="spellStart"/>
      <w:r w:rsidRPr="00731FD3">
        <w:rPr>
          <w:rFonts w:ascii="Times New Roman" w:hAnsi="Times New Roman"/>
          <w:sz w:val="28"/>
          <w:szCs w:val="28"/>
          <w:lang w:val="uk-UA" w:bidi="ru-RU"/>
        </w:rPr>
        <w:t>сущность</w:t>
      </w:r>
      <w:proofErr w:type="spellEnd"/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и характеристика</w:t>
      </w:r>
      <w:r>
        <w:rPr>
          <w:rFonts w:ascii="Times New Roman" w:hAnsi="Times New Roman"/>
          <w:sz w:val="28"/>
          <w:szCs w:val="28"/>
          <w:lang w:val="uk-UA" w:bidi="ru-RU"/>
        </w:rPr>
        <w:t>.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 xml:space="preserve">Підприємництво, </w:t>
      </w:r>
      <w:r w:rsidRPr="00B6336D">
        <w:rPr>
          <w:rFonts w:ascii="Times New Roman" w:hAnsi="Times New Roman"/>
          <w:i/>
          <w:iCs/>
          <w:sz w:val="28"/>
          <w:szCs w:val="28"/>
          <w:lang w:val="uk-UA" w:bidi="ru-RU"/>
        </w:rPr>
        <w:t xml:space="preserve">господарство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 xml:space="preserve">і </w:t>
      </w:r>
      <w:r w:rsidRPr="00B6336D">
        <w:rPr>
          <w:rFonts w:ascii="Times New Roman" w:hAnsi="Times New Roman"/>
          <w:i/>
          <w:iCs/>
          <w:sz w:val="28"/>
          <w:szCs w:val="28"/>
          <w:lang w:val="uk-UA" w:bidi="ru-RU"/>
        </w:rPr>
        <w:t>право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 </w:t>
      </w:r>
      <w:r>
        <w:rPr>
          <w:rFonts w:ascii="Times New Roman" w:hAnsi="Times New Roman"/>
          <w:sz w:val="28"/>
          <w:szCs w:val="28"/>
          <w:lang w:val="uk-UA" w:bidi="ru-RU"/>
        </w:rPr>
        <w:t>2002. №6.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 С.101-104</w:t>
      </w:r>
      <w:r>
        <w:rPr>
          <w:rFonts w:ascii="Times New Roman" w:hAnsi="Times New Roman"/>
          <w:sz w:val="28"/>
          <w:szCs w:val="28"/>
          <w:lang w:val="uk-UA" w:bidi="ru-RU"/>
        </w:rPr>
        <w:t>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10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.Чанишева Г. I. Право на страйк: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міжнародні стандарти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та </w:t>
      </w:r>
      <w:r w:rsidRPr="00731FD3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аконодавство України. </w:t>
      </w:r>
      <w:r w:rsidRPr="00B6336D">
        <w:rPr>
          <w:rFonts w:ascii="Times New Roman" w:hAnsi="Times New Roman"/>
          <w:i/>
          <w:iCs/>
          <w:sz w:val="28"/>
          <w:szCs w:val="28"/>
          <w:lang w:val="uk-UA" w:bidi="ru-RU"/>
        </w:rPr>
        <w:t xml:space="preserve">Право </w:t>
      </w:r>
      <w:r w:rsidRPr="00B6336D">
        <w:rPr>
          <w:rFonts w:ascii="Times New Roman" w:hAnsi="Times New Roman"/>
          <w:i/>
          <w:iCs/>
          <w:sz w:val="28"/>
          <w:szCs w:val="28"/>
          <w:lang w:val="uk-UA"/>
        </w:rPr>
        <w:t>України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2000. № 12.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С. 80-86.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11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.Швець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 xml:space="preserve">Н. М. Право на страйк та </w:t>
      </w:r>
      <w:r w:rsidRPr="00731FD3">
        <w:rPr>
          <w:rFonts w:ascii="Times New Roman" w:hAnsi="Times New Roman"/>
          <w:sz w:val="28"/>
          <w:szCs w:val="28"/>
          <w:lang w:val="uk-UA"/>
        </w:rPr>
        <w:t xml:space="preserve">умови його реалізації: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моногр</w:t>
      </w:r>
      <w:r>
        <w:rPr>
          <w:rFonts w:ascii="Times New Roman" w:hAnsi="Times New Roman"/>
          <w:sz w:val="28"/>
          <w:szCs w:val="28"/>
          <w:lang w:val="uk-UA" w:bidi="ru-RU"/>
        </w:rPr>
        <w:t>афія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.</w:t>
      </w:r>
      <w:r>
        <w:rPr>
          <w:rFonts w:ascii="Times New Roman" w:hAnsi="Times New Roman"/>
          <w:sz w:val="28"/>
          <w:szCs w:val="28"/>
          <w:lang w:val="uk-UA" w:bidi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 w:bidi="ru-RU"/>
        </w:rPr>
        <w:t>Xарків</w:t>
      </w:r>
      <w:proofErr w:type="spellEnd"/>
      <w:r>
        <w:rPr>
          <w:rFonts w:ascii="Times New Roman" w:hAnsi="Times New Roman"/>
          <w:sz w:val="28"/>
          <w:szCs w:val="28"/>
          <w:lang w:val="uk-UA" w:bidi="ru-RU"/>
        </w:rPr>
        <w:t xml:space="preserve"> : Право, 2009. 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224 с.</w:t>
      </w:r>
    </w:p>
    <w:p w:rsidR="008B48B6" w:rsidRDefault="008B48B6" w:rsidP="008B48B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 w:bidi="ru-RU"/>
        </w:rPr>
        <w:t>12</w:t>
      </w:r>
      <w:r w:rsidRPr="00731FD3">
        <w:rPr>
          <w:rFonts w:ascii="Times New Roman" w:hAnsi="Times New Roman"/>
          <w:sz w:val="28"/>
          <w:szCs w:val="28"/>
          <w:lang w:val="uk-UA" w:bidi="ru-RU"/>
        </w:rPr>
        <w:t>.</w:t>
      </w:r>
      <w:r w:rsidRPr="00C03D8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Ярошенко</w:t>
      </w:r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М.,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Приліпко</w:t>
      </w:r>
      <w:proofErr w:type="spellEnd"/>
      <w:r w:rsidRPr="00C1295C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С.М., Слюсар А.М.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>Трудове право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: підручник / за </w:t>
      </w:r>
      <w:proofErr w:type="spellStart"/>
      <w:r w:rsidRPr="007F7778">
        <w:rPr>
          <w:rFonts w:ascii="Times New Roman" w:hAnsi="Times New Roman"/>
          <w:sz w:val="28"/>
          <w:szCs w:val="28"/>
          <w:lang w:val="uk-UA"/>
        </w:rPr>
        <w:t>заг</w:t>
      </w:r>
      <w:proofErr w:type="spellEnd"/>
      <w:r w:rsidRPr="007F7778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 xml:space="preserve"> ред.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О.М.Ярошенка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Харків</w:t>
      </w:r>
      <w:r>
        <w:rPr>
          <w:rFonts w:ascii="Times New Roman" w:hAnsi="Times New Roman"/>
          <w:sz w:val="28"/>
          <w:szCs w:val="28"/>
          <w:lang w:val="uk-UA"/>
        </w:rPr>
        <w:t xml:space="preserve"> : Право, 2017.</w:t>
      </w:r>
      <w:r w:rsidRPr="007F7778">
        <w:rPr>
          <w:rFonts w:ascii="Times New Roman" w:hAnsi="Times New Roman"/>
          <w:sz w:val="28"/>
          <w:szCs w:val="28"/>
          <w:lang w:val="uk-UA"/>
        </w:rPr>
        <w:t xml:space="preserve"> 560 с.</w:t>
      </w:r>
    </w:p>
    <w:p w:rsidR="008B48B6" w:rsidRPr="00731FD3" w:rsidRDefault="008B48B6" w:rsidP="008B48B6">
      <w:pPr>
        <w:pStyle w:val="20"/>
        <w:shd w:val="clear" w:color="auto" w:fill="auto"/>
        <w:spacing w:after="0" w:line="360" w:lineRule="auto"/>
        <w:ind w:firstLine="740"/>
        <w:rPr>
          <w:rFonts w:ascii="Times New Roman" w:hAnsi="Times New Roman"/>
          <w:sz w:val="28"/>
          <w:szCs w:val="28"/>
          <w:lang w:val="uk-UA" w:bidi="ru-RU"/>
        </w:rPr>
      </w:pPr>
      <w:r>
        <w:rPr>
          <w:rFonts w:ascii="Times New Roman" w:hAnsi="Times New Roman"/>
          <w:sz w:val="28"/>
          <w:szCs w:val="28"/>
          <w:lang w:val="uk-UA"/>
        </w:rPr>
        <w:t>13</w:t>
      </w:r>
      <w:r w:rsidRPr="002D32F7">
        <w:rPr>
          <w:rFonts w:ascii="Times New Roman" w:hAnsi="Times New Roman"/>
          <w:sz w:val="28"/>
          <w:szCs w:val="28"/>
          <w:lang w:val="uk-UA"/>
        </w:rPr>
        <w:t xml:space="preserve">.Іванов Ю.Ф., Іванова М.В. Трудове право України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навч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посіб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 xml:space="preserve">. Київ : </w:t>
      </w:r>
      <w:proofErr w:type="spellStart"/>
      <w:r w:rsidRPr="002D32F7">
        <w:rPr>
          <w:rFonts w:ascii="Times New Roman" w:hAnsi="Times New Roman"/>
          <w:sz w:val="28"/>
          <w:szCs w:val="28"/>
          <w:lang w:val="uk-UA"/>
        </w:rPr>
        <w:t>Алерта</w:t>
      </w:r>
      <w:proofErr w:type="spellEnd"/>
      <w:r w:rsidRPr="002D32F7">
        <w:rPr>
          <w:rFonts w:ascii="Times New Roman" w:hAnsi="Times New Roman"/>
          <w:sz w:val="28"/>
          <w:szCs w:val="28"/>
          <w:lang w:val="uk-UA"/>
        </w:rPr>
        <w:t>, 2020. 442 с.</w:t>
      </w:r>
    </w:p>
    <w:p w:rsidR="00D94ABF" w:rsidRDefault="00D94ABF">
      <w:bookmarkStart w:id="0" w:name="_GoBack"/>
      <w:bookmarkEnd w:id="0"/>
    </w:p>
    <w:sectPr w:rsidR="00D94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7E69"/>
    <w:multiLevelType w:val="multilevel"/>
    <w:tmpl w:val="A63017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87E7849"/>
    <w:multiLevelType w:val="hybridMultilevel"/>
    <w:tmpl w:val="DA70B9E0"/>
    <w:lvl w:ilvl="0" w:tplc="CDD84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7C3"/>
    <w:rsid w:val="002A67C3"/>
    <w:rsid w:val="008B48B6"/>
    <w:rsid w:val="00D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2B553-0A51-4D0A-A94E-4F9B4577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8B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8B48B6"/>
    <w:rPr>
      <w:rFonts w:ascii="Arial" w:eastAsia="Arial" w:hAnsi="Arial" w:cs="Arial"/>
      <w:sz w:val="15"/>
      <w:szCs w:val="1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48B6"/>
    <w:pPr>
      <w:shd w:val="clear" w:color="auto" w:fill="FFFFFF"/>
      <w:spacing w:after="180" w:line="0" w:lineRule="atLeast"/>
      <w:jc w:val="both"/>
    </w:pPr>
    <w:rPr>
      <w:rFonts w:ascii="Arial" w:eastAsia="Arial" w:hAnsi="Arial" w:cs="Arial"/>
      <w:color w:val="auto"/>
      <w:sz w:val="15"/>
      <w:szCs w:val="15"/>
      <w:lang w:val="ru-RU" w:eastAsia="en-US"/>
    </w:rPr>
  </w:style>
  <w:style w:type="character" w:customStyle="1" w:styleId="3">
    <w:name w:val="Заголовок №3_"/>
    <w:link w:val="30"/>
    <w:rsid w:val="008B48B6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0">
    <w:name w:val="Заголовок №3"/>
    <w:basedOn w:val="a"/>
    <w:link w:val="3"/>
    <w:rsid w:val="008B48B6"/>
    <w:pPr>
      <w:widowControl w:val="0"/>
      <w:shd w:val="clear" w:color="auto" w:fill="FFFFFF"/>
      <w:spacing w:before="180" w:after="180" w:line="254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1"/>
      <w:szCs w:val="21"/>
      <w:lang w:val="ru-RU" w:eastAsia="en-US"/>
    </w:rPr>
  </w:style>
  <w:style w:type="character" w:customStyle="1" w:styleId="21">
    <w:name w:val="Основной текст (2) + Курсив"/>
    <w:rsid w:val="008B48B6"/>
    <w:rPr>
      <w:i/>
      <w:iCs/>
      <w:color w:val="000000"/>
      <w:spacing w:val="0"/>
      <w:w w:val="100"/>
      <w:position w:val="0"/>
      <w:sz w:val="21"/>
      <w:szCs w:val="21"/>
      <w:shd w:val="clear" w:color="auto" w:fill="FFFFFF"/>
      <w:lang w:val="uk-UA" w:eastAsia="uk-UA" w:bidi="uk-UA"/>
    </w:rPr>
  </w:style>
  <w:style w:type="character" w:customStyle="1" w:styleId="31">
    <w:name w:val="Оглавление (3)_"/>
    <w:link w:val="32"/>
    <w:rsid w:val="008B48B6"/>
    <w:rPr>
      <w:rFonts w:ascii="Tahoma" w:hAnsi="Tahoma"/>
      <w:shd w:val="clear" w:color="auto" w:fill="FFFFFF"/>
    </w:rPr>
  </w:style>
  <w:style w:type="paragraph" w:customStyle="1" w:styleId="32">
    <w:name w:val="Оглавление (3)"/>
    <w:basedOn w:val="a"/>
    <w:link w:val="31"/>
    <w:rsid w:val="008B48B6"/>
    <w:pPr>
      <w:widowControl w:val="0"/>
      <w:shd w:val="clear" w:color="auto" w:fill="FFFFFF"/>
      <w:spacing w:after="180" w:line="240" w:lineRule="atLeast"/>
    </w:pPr>
    <w:rPr>
      <w:rFonts w:ascii="Tahoma" w:eastAsiaTheme="minorHAnsi" w:hAnsi="Tahoma" w:cstheme="minorBidi"/>
      <w:color w:val="auto"/>
      <w:sz w:val="22"/>
      <w:szCs w:val="22"/>
      <w:lang w:val="ru-RU" w:eastAsia="en-US"/>
    </w:rPr>
  </w:style>
  <w:style w:type="character" w:customStyle="1" w:styleId="32pt">
    <w:name w:val="Заголовок №3 + Не полужирный;Интервал 2 pt"/>
    <w:rsid w:val="008B4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shd w:val="clear" w:color="auto" w:fill="FFFFFF"/>
      <w:lang w:val="uk-UA" w:eastAsia="uk-UA" w:bidi="uk-UA"/>
    </w:rPr>
  </w:style>
  <w:style w:type="character" w:customStyle="1" w:styleId="22pt">
    <w:name w:val="Основной текст (2) + Интервал 2 pt"/>
    <w:rsid w:val="008B48B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0"/>
      <w:w w:val="100"/>
      <w:position w:val="0"/>
      <w:sz w:val="21"/>
      <w:szCs w:val="21"/>
      <w:u w:val="none"/>
      <w:lang w:val="uk-UA" w:eastAsia="uk-UA" w:bidi="uk-UA"/>
    </w:rPr>
  </w:style>
  <w:style w:type="character" w:customStyle="1" w:styleId="10">
    <w:name w:val="Основной текст (10)_"/>
    <w:link w:val="100"/>
    <w:rsid w:val="008B48B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8B48B6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color w:val="auto"/>
      <w:sz w:val="22"/>
      <w:szCs w:val="22"/>
      <w:lang w:val="ru-RU" w:eastAsia="en-US"/>
    </w:rPr>
  </w:style>
  <w:style w:type="character" w:customStyle="1" w:styleId="9">
    <w:name w:val="Основной текст (9)_"/>
    <w:link w:val="90"/>
    <w:rsid w:val="008B48B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8B48B6"/>
    <w:pPr>
      <w:widowControl w:val="0"/>
      <w:shd w:val="clear" w:color="auto" w:fill="FFFFFF"/>
      <w:spacing w:line="254" w:lineRule="exact"/>
      <w:jc w:val="center"/>
    </w:pPr>
    <w:rPr>
      <w:rFonts w:ascii="Times New Roman" w:eastAsia="Times New Roman" w:hAnsi="Times New Roman" w:cs="Times New Roman"/>
      <w:i/>
      <w:iCs/>
      <w:color w:val="auto"/>
      <w:sz w:val="21"/>
      <w:szCs w:val="21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855</Words>
  <Characters>4879</Characters>
  <Application>Microsoft Office Word</Application>
  <DocSecurity>0</DocSecurity>
  <Lines>40</Lines>
  <Paragraphs>11</Paragraphs>
  <ScaleCrop>false</ScaleCrop>
  <Company>Grizli777</Company>
  <LinksUpToDate>false</LinksUpToDate>
  <CharactersWithSpaces>5723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2</cp:revision>
  <dcterms:created xsi:type="dcterms:W3CDTF">2023-12-11T07:02:00Z</dcterms:created>
  <dcterms:modified xsi:type="dcterms:W3CDTF">2023-12-11T07:02:00Z</dcterms:modified>
</cp:coreProperties>
</file>