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A4" w:rsidRDefault="00B33DA4" w:rsidP="00B33DA4">
      <w:pPr>
        <w:jc w:val="center"/>
        <w:rPr>
          <w:rFonts w:ascii="Times New Roman" w:hAnsi="Times New Roman" w:cs="Times New Roman"/>
          <w:sz w:val="32"/>
          <w:szCs w:val="32"/>
        </w:rPr>
      </w:pPr>
      <w:r w:rsidRPr="00B33DA4">
        <w:rPr>
          <w:rFonts w:ascii="Times New Roman" w:hAnsi="Times New Roman" w:cs="Times New Roman"/>
          <w:sz w:val="32"/>
          <w:szCs w:val="32"/>
        </w:rPr>
        <w:t xml:space="preserve">Тестові завдання до практичного заняття </w:t>
      </w:r>
    </w:p>
    <w:p w:rsidR="00B33DA4" w:rsidRDefault="00B33DA4" w:rsidP="00B33D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33DA4">
        <w:rPr>
          <w:rFonts w:ascii="Times New Roman" w:hAnsi="Times New Roman" w:cs="Times New Roman"/>
          <w:sz w:val="32"/>
          <w:szCs w:val="32"/>
        </w:rPr>
        <w:t>з теми: «Кримінальні правопорушення проти довкілля»</w:t>
      </w:r>
    </w:p>
    <w:p w:rsidR="00B33DA4" w:rsidRPr="00B33DA4" w:rsidRDefault="00B33DA4" w:rsidP="00B33D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Де в КК України визначена функція охорони довкілля? а) ст. 1 КК України «Завдання Кримінального кодексу України»; б) ст. 2 КК України «Підстави кримінальної відповідальності»; в) ст. 3 КК України «Законодавство про кримінальну відповідальність»; г) ст. 11 КК «Поняття злочину»; д) не визначена.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В якій формі може бути вчинено злочин, передбачений ст. 236 КК України «Порушення правил екологічної безпеки»? а) порушення правил проведення екологічної експертизи; б) порушення правил здобування корисних копалин; в) порушення правил користування атмосферним повітрям; г) невжиття заходів щодо ліквідації екологічного забруднення; д) приховування відомо</w:t>
      </w:r>
      <w:r w:rsidRPr="00B33DA4">
        <w:rPr>
          <w:rFonts w:ascii="Times New Roman" w:hAnsi="Times New Roman" w:cs="Times New Roman"/>
          <w:sz w:val="28"/>
          <w:szCs w:val="28"/>
        </w:rPr>
        <w:t>стей про екологічне забруднення.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10 складів злочинів проти довкілля (статті 236–239, 240–243 246, 252, 253 КК України) передбачають такі наслідки як загибель людей. Який зміст цієї ознаки? а) спричинення смерті двом або більше особам; б) спричинення смерті великій кількості людей; в) загибель хоча б однієї особи; г) створення небезпеки для життя двом або більше особам; д) створення небезпеки для життя великої кількості людей.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Терміни «забруднення» та «псування» в диспозиції ч. 1 ст. 239 КК України «Забруднення або псування земель» вказують: а) на діяння та суспільно небезпечні наслідки, причинний зв'язок між ними; б) на суспільно небезпечні наслідки; в) на знаряддя вчинення злочину; г) на місце вчинення злочину; д) на зміст</w:t>
      </w:r>
      <w:r w:rsidRPr="00B33DA4">
        <w:rPr>
          <w:rFonts w:ascii="Times New Roman" w:hAnsi="Times New Roman" w:cs="Times New Roman"/>
          <w:sz w:val="28"/>
          <w:szCs w:val="28"/>
        </w:rPr>
        <w:t xml:space="preserve"> та характер злочинного діяння.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Предметом злочину, передбаченого ст. 240 КК України «Порушення правил охорони надр», є: а) надра і корисні копалини; б) надра і корисні копалини загальнодержавного значення; в) землі та корисні копалини; г) все що знаходиться в надрах</w:t>
      </w:r>
      <w:r w:rsidRPr="00B33DA4">
        <w:rPr>
          <w:rFonts w:ascii="Times New Roman" w:hAnsi="Times New Roman" w:cs="Times New Roman"/>
          <w:sz w:val="28"/>
          <w:szCs w:val="28"/>
        </w:rPr>
        <w:t>; д) предмет злочину відсутній.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Приховування відомостей про екологічний стан або захворюваність населення (ст. 238 КК України) це: а) повідомлення неправдивої інформації, яка знижує негативні показники;</w:t>
      </w:r>
      <w:r w:rsidRPr="00B33DA4">
        <w:rPr>
          <w:rFonts w:ascii="Times New Roman" w:hAnsi="Times New Roman" w:cs="Times New Roman"/>
          <w:sz w:val="28"/>
          <w:szCs w:val="28"/>
        </w:rPr>
        <w:t xml:space="preserve"> </w:t>
      </w:r>
      <w:r w:rsidRPr="00B33DA4">
        <w:rPr>
          <w:rFonts w:ascii="Times New Roman" w:hAnsi="Times New Roman" w:cs="Times New Roman"/>
          <w:sz w:val="28"/>
          <w:szCs w:val="28"/>
        </w:rPr>
        <w:t>б) повідомлення інформації, яка завищує негативні показники; в) неповідомлення відомостей, які є предметом цього злочину; г) повідомлення відомостей, які є предметом цього злочину; д) діяння, щ</w:t>
      </w:r>
      <w:r w:rsidRPr="00B33DA4">
        <w:rPr>
          <w:rFonts w:ascii="Times New Roman" w:hAnsi="Times New Roman" w:cs="Times New Roman"/>
          <w:sz w:val="28"/>
          <w:szCs w:val="28"/>
        </w:rPr>
        <w:t>о вказані у пунктах «в» та «г».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 xml:space="preserve">Предметом злочину, передбаченого ст. 241 КК України «Забруднення атмосферного повітря», є: а) шкідливі для життя речовини; б) відходи виробництва; в) матеріали промислового виробництва; г) природна </w:t>
      </w:r>
      <w:r w:rsidRPr="00B33DA4">
        <w:rPr>
          <w:rFonts w:ascii="Times New Roman" w:hAnsi="Times New Roman" w:cs="Times New Roman"/>
          <w:sz w:val="28"/>
          <w:szCs w:val="28"/>
        </w:rPr>
        <w:lastRenderedPageBreak/>
        <w:t>суміш газів, що знаходиться за межами будь-яких приміщень; д) кисень, як найважливіший е</w:t>
      </w:r>
      <w:r w:rsidRPr="00B33DA4">
        <w:rPr>
          <w:rFonts w:ascii="Times New Roman" w:hAnsi="Times New Roman" w:cs="Times New Roman"/>
          <w:sz w:val="28"/>
          <w:szCs w:val="28"/>
        </w:rPr>
        <w:t>лемент атмосферного повітря.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В якому випадку забруднення вод, передбачене ч. 1 ст. 242 КК України «Порушення правил охорони вод» буде злочином? а) у випадку надходження до водного об’єкту забруднюючих речовин; б) у випадку надходження до кількох водних об’єктів забруднюючих речовин; в) у випадку вчинення діяння, що могло призвести до забруднення води; г) у випадку створення небезпеки для життя і здоров’я людей чи для довкілля; д) у в</w:t>
      </w:r>
      <w:r w:rsidRPr="00B33DA4">
        <w:rPr>
          <w:rFonts w:ascii="Times New Roman" w:hAnsi="Times New Roman" w:cs="Times New Roman"/>
          <w:sz w:val="28"/>
          <w:szCs w:val="28"/>
        </w:rPr>
        <w:t>сіх вищезазначених випадках.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Чи є місце вчинення злочину обов’язковою ознакою об’єктивної сторони у ст. 243 КК України «Забруднення моря»? а) так, це морський простір в межах кордонів України; б) так, це морський простір в межах кордонів України та нейтральних водах; в) так, це морський простір в межах виключної економічної зони України; г) так, це будь-який морський простір; д) місце вчинення злочину</w:t>
      </w:r>
      <w:r w:rsidRPr="00B33DA4">
        <w:rPr>
          <w:rFonts w:ascii="Times New Roman" w:hAnsi="Times New Roman" w:cs="Times New Roman"/>
          <w:sz w:val="28"/>
          <w:szCs w:val="28"/>
        </w:rPr>
        <w:t xml:space="preserve"> не є обов’язковою ознакою.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Хто може бути суб’єктом злочину, передбаченого ч. 2 ст. 244 КК України? а) суб’єкт злочину загальний; б) особа, що досягла 18-річного віку;</w:t>
      </w:r>
      <w:r w:rsidRPr="00B33DA4">
        <w:rPr>
          <w:rFonts w:ascii="Times New Roman" w:hAnsi="Times New Roman" w:cs="Times New Roman"/>
          <w:sz w:val="28"/>
          <w:szCs w:val="28"/>
        </w:rPr>
        <w:t xml:space="preserve"> </w:t>
      </w:r>
      <w:r w:rsidRPr="00B33DA4">
        <w:rPr>
          <w:rFonts w:ascii="Times New Roman" w:hAnsi="Times New Roman" w:cs="Times New Roman"/>
          <w:sz w:val="28"/>
          <w:szCs w:val="28"/>
        </w:rPr>
        <w:t>в) особа, яка відповідає за експлуатацію технологічних установок у зоні шельфу; г) с</w:t>
      </w:r>
      <w:r w:rsidRPr="00B33DA4">
        <w:rPr>
          <w:rFonts w:ascii="Times New Roman" w:hAnsi="Times New Roman" w:cs="Times New Roman"/>
          <w:sz w:val="28"/>
          <w:szCs w:val="28"/>
        </w:rPr>
        <w:t>лужбова особа; д) іноземці.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Способом вчинення злочину, передбаченого ст. 245 КК України «Знищення або пошкодження лісових масивів», є: а) порубка дерев; б) порубка дерев у великій кількості; в) знищення або пошкодження лісових масивів вогнем чи іншим небезпечним способом; г) використання лісових масивів не за призначенням; д</w:t>
      </w:r>
      <w:r w:rsidRPr="00B33DA4">
        <w:rPr>
          <w:rFonts w:ascii="Times New Roman" w:hAnsi="Times New Roman" w:cs="Times New Roman"/>
          <w:sz w:val="28"/>
          <w:szCs w:val="28"/>
        </w:rPr>
        <w:t>) полювання у заповідниках.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Які дії не відносяться до порубки лісу (ст. 246 КК України «Незаконна порубка лісу»)? а) пошкодження дерева до ступеня припинення росту; б) спилювання гілок; в) спилювання стовбура; г) висмикування ствола з корінням; д) повалення дерева транспортним засобом.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 xml:space="preserve">Що не є предметом злочину, передбаченого ч. 1 ст. 246 КК України «Незаконна порубка лісу»? а) дерева природного заповідного фонду; б) дерева, що ростуть в охоронюваних лісах; в) дерева і чагарники, що ростуть в заповідниках, об’єктах </w:t>
      </w:r>
      <w:proofErr w:type="spellStart"/>
      <w:r w:rsidRPr="00B33DA4">
        <w:rPr>
          <w:rFonts w:ascii="Times New Roman" w:hAnsi="Times New Roman" w:cs="Times New Roman"/>
          <w:sz w:val="28"/>
          <w:szCs w:val="28"/>
        </w:rPr>
        <w:t>природнозаповідного</w:t>
      </w:r>
      <w:proofErr w:type="spellEnd"/>
      <w:r w:rsidRPr="00B33DA4">
        <w:rPr>
          <w:rFonts w:ascii="Times New Roman" w:hAnsi="Times New Roman" w:cs="Times New Roman"/>
          <w:sz w:val="28"/>
          <w:szCs w:val="28"/>
        </w:rPr>
        <w:t xml:space="preserve"> фонду та особливо охоронюваних лісах; г) дерева і чагарники, що ростуть в парках і міських скверах; д) дерева і чагарники, що ростуть в лісах, захисних чи</w:t>
      </w:r>
      <w:r w:rsidRPr="00B33DA4">
        <w:rPr>
          <w:rFonts w:ascii="Times New Roman" w:hAnsi="Times New Roman" w:cs="Times New Roman"/>
          <w:sz w:val="28"/>
          <w:szCs w:val="28"/>
        </w:rPr>
        <w:t xml:space="preserve"> інших лісових насадженнях.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Коли полювання буде визначено злочином у відповідності до ч. 1 ст. 248 КК України «Незаконне полювання»? а) полювання у заборонений час; б) полювання забороненими знаряддями; в) полювання великої кількості мисливців;</w:t>
      </w:r>
      <w:r w:rsidRPr="00B33DA4">
        <w:rPr>
          <w:rFonts w:ascii="Times New Roman" w:hAnsi="Times New Roman" w:cs="Times New Roman"/>
          <w:sz w:val="28"/>
          <w:szCs w:val="28"/>
        </w:rPr>
        <w:t xml:space="preserve"> </w:t>
      </w:r>
      <w:r w:rsidRPr="00B33DA4">
        <w:rPr>
          <w:rFonts w:ascii="Times New Roman" w:hAnsi="Times New Roman" w:cs="Times New Roman"/>
          <w:sz w:val="28"/>
          <w:szCs w:val="28"/>
        </w:rPr>
        <w:t>г) полювання на територіях природно-заповідного фонду; д) полювання зді</w:t>
      </w:r>
      <w:r w:rsidRPr="00B33DA4">
        <w:rPr>
          <w:rFonts w:ascii="Times New Roman" w:hAnsi="Times New Roman" w:cs="Times New Roman"/>
          <w:sz w:val="28"/>
          <w:szCs w:val="28"/>
        </w:rPr>
        <w:t>йснене протягом тривалого часу.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lastRenderedPageBreak/>
        <w:t>Що відноситься до предмету незаконного полювання (ст. 248 КК України)? а) всі тварини, які перебувають у стані природної свободи; б) всі тварини та птахи, які перебувають у стані природної свободи; в) всі звірі та птахи, які знаходяться у стані природної свободи; г) дикі звірі та птахи, які відносяться до мисливського фонду; д) дикі звірі та птахи, які відносяться до мисливського фонду і знаходя</w:t>
      </w:r>
      <w:r w:rsidRPr="00B33DA4">
        <w:rPr>
          <w:rFonts w:ascii="Times New Roman" w:hAnsi="Times New Roman" w:cs="Times New Roman"/>
          <w:sz w:val="28"/>
          <w:szCs w:val="28"/>
        </w:rPr>
        <w:t>ться у стані природної свободи.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 xml:space="preserve">В якому випадку слід застосовувати особливо кваліфікуючу ознаку ч. 3 ст. 248 КК України «Незаконне полювання з використанням транспортних засобів»: а) приїзд на місце полювання на автомобілі; б) переліт на місце полювання літаком; в) переслідування качок моторним човном; г) транспортування здобутої дичини мотоциклом; д) перевезення зброї і спорядження під час полювання гужовим транспортом. 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Визначить кваліфікуючу ознаку ч. 2 ст. 249 КК України «Незаконне заняття рибним, звіриним або іншим добувним промислом»: а) повторність; б) попередня змова групи осіб; в) вчинення злочину особою, раніше судимою за злочин, передбачений цією статтею; г) вчинення злочину службовою особою; д) заподіяння істотної шкоди.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Порушення ветеринарних правил (ст. 251 КК України) злоч</w:t>
      </w:r>
      <w:r w:rsidRPr="00B33DA4">
        <w:rPr>
          <w:rFonts w:ascii="Times New Roman" w:hAnsi="Times New Roman" w:cs="Times New Roman"/>
          <w:sz w:val="28"/>
          <w:szCs w:val="28"/>
        </w:rPr>
        <w:t>ин: а) з формальним складом; б) </w:t>
      </w:r>
      <w:r w:rsidRPr="00B33DA4">
        <w:rPr>
          <w:rFonts w:ascii="Times New Roman" w:hAnsi="Times New Roman" w:cs="Times New Roman"/>
          <w:sz w:val="28"/>
          <w:szCs w:val="28"/>
        </w:rPr>
        <w:t xml:space="preserve">з матеріальним складом; в) з усіченим складом; г) з формально-матеріальним складом; д) з </w:t>
      </w:r>
      <w:proofErr w:type="spellStart"/>
      <w:r w:rsidRPr="00B33DA4">
        <w:rPr>
          <w:rFonts w:ascii="Times New Roman" w:hAnsi="Times New Roman" w:cs="Times New Roman"/>
          <w:sz w:val="28"/>
          <w:szCs w:val="28"/>
        </w:rPr>
        <w:t>усічено</w:t>
      </w:r>
      <w:proofErr w:type="spellEnd"/>
      <w:r w:rsidRPr="00B33DA4">
        <w:rPr>
          <w:rFonts w:ascii="Times New Roman" w:hAnsi="Times New Roman" w:cs="Times New Roman"/>
          <w:sz w:val="28"/>
          <w:szCs w:val="28"/>
        </w:rPr>
        <w:t>-матеріальним складом.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 xml:space="preserve">Коли злочин, передбачений ст. 250 КК України «Проведення вибухових робіт з порушенням правил охорони рибних запасів», вважається закінченим? а) з моменту створення небезпеки довкіллю; б) з моменту завдання істотної шкоди; в) з моменту настання інших тяжких наслідків; г) з моменту підготовки місця проведення вибухових робіт; д) з моменту проведення вибухових робіт незалежно від наслідків. </w:t>
      </w:r>
    </w:p>
    <w:p w:rsidR="00B33DA4" w:rsidRPr="00B33DA4" w:rsidRDefault="00B33DA4" w:rsidP="00B3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DA4">
        <w:rPr>
          <w:rFonts w:ascii="Times New Roman" w:hAnsi="Times New Roman" w:cs="Times New Roman"/>
          <w:sz w:val="28"/>
          <w:szCs w:val="28"/>
        </w:rPr>
        <w:t>Хто може бути суб’єктом злочину, передбаченого ст. 254 «</w:t>
      </w:r>
      <w:proofErr w:type="spellStart"/>
      <w:r w:rsidRPr="00B33DA4">
        <w:rPr>
          <w:rFonts w:ascii="Times New Roman" w:hAnsi="Times New Roman" w:cs="Times New Roman"/>
          <w:sz w:val="28"/>
          <w:szCs w:val="28"/>
        </w:rPr>
        <w:t>Безгосподарське</w:t>
      </w:r>
      <w:proofErr w:type="spellEnd"/>
      <w:r w:rsidRPr="00B33DA4">
        <w:rPr>
          <w:rFonts w:ascii="Times New Roman" w:hAnsi="Times New Roman" w:cs="Times New Roman"/>
          <w:sz w:val="28"/>
          <w:szCs w:val="28"/>
        </w:rPr>
        <w:t xml:space="preserve"> використання земель»? а) суб’єкт загальний з 16-річного віку; б) суб’єкт з 18-річного віку; в) особа, яка є відповідальною за раціональне використання землі; г) службова особа; д) громадянин України.</w:t>
      </w:r>
    </w:p>
    <w:p w:rsidR="00B33DA4" w:rsidRDefault="00B33DA4" w:rsidP="00B33DA4">
      <w:pPr>
        <w:pStyle w:val="a3"/>
        <w:jc w:val="both"/>
      </w:pPr>
    </w:p>
    <w:p w:rsidR="00B33DA4" w:rsidRDefault="00B33DA4" w:rsidP="00B33DA4">
      <w:pPr>
        <w:jc w:val="both"/>
      </w:pPr>
      <w:r>
        <w:br/>
      </w:r>
    </w:p>
    <w:sectPr w:rsidR="00B3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D6A"/>
    <w:multiLevelType w:val="hybridMultilevel"/>
    <w:tmpl w:val="D3EE0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4"/>
    <w:rsid w:val="001C364C"/>
    <w:rsid w:val="004762C4"/>
    <w:rsid w:val="00B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4FDE"/>
  <w15:chartTrackingRefBased/>
  <w15:docId w15:val="{D41C9C6D-2219-4172-8529-BCC21BB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4415</Words>
  <Characters>2517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2023-11-21T20:40:00Z</dcterms:created>
  <dcterms:modified xsi:type="dcterms:W3CDTF">2023-11-21T20:48:00Z</dcterms:modified>
</cp:coreProperties>
</file>