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9F" w:rsidRPr="00CC38A1" w:rsidRDefault="00115C9F" w:rsidP="00115C9F">
      <w:pPr>
        <w:spacing w:after="0" w:line="360" w:lineRule="auto"/>
        <w:jc w:val="center"/>
        <w:rPr>
          <w:rFonts w:ascii="Times New Roman" w:eastAsia="Calibri" w:hAnsi="Times New Roman" w:cs="Times New Roman"/>
          <w:sz w:val="28"/>
          <w:lang w:val="uk-UA"/>
        </w:rPr>
      </w:pPr>
      <w:r w:rsidRPr="00CC38A1">
        <w:rPr>
          <w:rFonts w:ascii="Times New Roman" w:eastAsia="Calibri" w:hAnsi="Times New Roman" w:cs="Times New Roman"/>
          <w:sz w:val="28"/>
          <w:lang w:val="uk-UA"/>
        </w:rPr>
        <w:t>ВІДКРИТИЙ МІЖНАРОДНИЙ УНІВЕРСИТЕТ РОЗВИТКУ ЛЮДИНИ УКРАЇНА</w:t>
      </w:r>
    </w:p>
    <w:p w:rsidR="00115C9F" w:rsidRPr="00CC38A1" w:rsidRDefault="00115C9F" w:rsidP="00115C9F">
      <w:pPr>
        <w:spacing w:after="0" w:line="360" w:lineRule="auto"/>
        <w:rPr>
          <w:rFonts w:ascii="Times New Roman" w:eastAsia="Calibri" w:hAnsi="Times New Roman" w:cs="Times New Roman"/>
          <w:sz w:val="28"/>
          <w:lang w:val="uk-UA"/>
        </w:rPr>
      </w:pPr>
    </w:p>
    <w:p w:rsidR="00115C9F" w:rsidRPr="00CC38A1" w:rsidRDefault="00115C9F" w:rsidP="00115C9F">
      <w:pPr>
        <w:spacing w:after="0" w:line="360" w:lineRule="auto"/>
        <w:rPr>
          <w:rFonts w:ascii="Times New Roman" w:eastAsia="Calibri" w:hAnsi="Times New Roman" w:cs="Times New Roman"/>
          <w:sz w:val="28"/>
          <w:lang w:val="uk-UA"/>
        </w:rPr>
      </w:pPr>
    </w:p>
    <w:p w:rsidR="00115C9F" w:rsidRPr="00CC38A1" w:rsidRDefault="00115C9F" w:rsidP="00115C9F">
      <w:pPr>
        <w:spacing w:after="0" w:line="360" w:lineRule="auto"/>
        <w:rPr>
          <w:rFonts w:ascii="Times New Roman" w:eastAsia="Calibri" w:hAnsi="Times New Roman" w:cs="Times New Roman"/>
          <w:sz w:val="28"/>
          <w:lang w:val="uk-UA"/>
        </w:rPr>
      </w:pPr>
    </w:p>
    <w:p w:rsidR="00115C9F" w:rsidRPr="00CC38A1" w:rsidRDefault="00115C9F" w:rsidP="00115C9F">
      <w:pPr>
        <w:spacing w:after="0" w:line="360" w:lineRule="auto"/>
        <w:rPr>
          <w:rFonts w:ascii="Times New Roman" w:eastAsia="Calibri" w:hAnsi="Times New Roman" w:cs="Times New Roman"/>
          <w:sz w:val="28"/>
          <w:lang w:val="uk-UA"/>
        </w:rPr>
      </w:pPr>
    </w:p>
    <w:p w:rsidR="00115C9F" w:rsidRDefault="00115C9F" w:rsidP="00115C9F">
      <w:pPr>
        <w:spacing w:after="0" w:line="360" w:lineRule="auto"/>
        <w:jc w:val="center"/>
        <w:rPr>
          <w:rFonts w:ascii="Times New Roman" w:eastAsia="Calibri" w:hAnsi="Times New Roman" w:cs="Times New Roman"/>
          <w:sz w:val="28"/>
          <w:lang w:val="uk-UA"/>
        </w:rPr>
      </w:pPr>
    </w:p>
    <w:p w:rsidR="00115C9F" w:rsidRPr="00EE6356" w:rsidRDefault="00115C9F" w:rsidP="00115C9F">
      <w:pPr>
        <w:keepNext/>
        <w:keepLines/>
        <w:spacing w:after="0" w:line="240" w:lineRule="auto"/>
        <w:ind w:firstLine="380"/>
        <w:jc w:val="center"/>
        <w:rPr>
          <w:sz w:val="28"/>
          <w:szCs w:val="28"/>
        </w:rPr>
      </w:pPr>
      <w:r>
        <w:rPr>
          <w:rFonts w:ascii="Times New Roman" w:eastAsia="Calibri" w:hAnsi="Times New Roman" w:cs="Times New Roman"/>
          <w:sz w:val="28"/>
          <w:lang w:val="uk-UA"/>
        </w:rPr>
        <w:t>Практичні завдання до теми 17</w:t>
      </w:r>
    </w:p>
    <w:p w:rsidR="00115C9F" w:rsidRPr="00300E22" w:rsidRDefault="00115C9F" w:rsidP="00115C9F">
      <w:pPr>
        <w:spacing w:after="0" w:line="360" w:lineRule="auto"/>
        <w:jc w:val="center"/>
        <w:rPr>
          <w:rFonts w:ascii="Times New Roman" w:eastAsia="Calibri" w:hAnsi="Times New Roman" w:cs="Times New Roman"/>
          <w:sz w:val="28"/>
        </w:rPr>
      </w:pPr>
    </w:p>
    <w:p w:rsidR="00115C9F" w:rsidRPr="00CC38A1" w:rsidRDefault="00115C9F" w:rsidP="00115C9F">
      <w:pPr>
        <w:spacing w:after="0" w:line="360" w:lineRule="auto"/>
        <w:jc w:val="center"/>
        <w:rPr>
          <w:rFonts w:ascii="Times New Roman" w:eastAsia="Calibri" w:hAnsi="Times New Roman" w:cs="Times New Roman"/>
          <w:sz w:val="28"/>
          <w:lang w:val="uk-UA"/>
        </w:rPr>
      </w:pPr>
    </w:p>
    <w:p w:rsidR="00115C9F" w:rsidRDefault="00115C9F" w:rsidP="00115C9F">
      <w:pPr>
        <w:spacing w:after="0" w:line="360" w:lineRule="auto"/>
        <w:jc w:val="right"/>
        <w:rPr>
          <w:rFonts w:ascii="Times New Roman" w:eastAsia="Calibri" w:hAnsi="Times New Roman" w:cs="Times New Roman"/>
          <w:sz w:val="28"/>
          <w:lang w:val="uk-UA"/>
        </w:rPr>
      </w:pPr>
    </w:p>
    <w:p w:rsidR="00115C9F" w:rsidRPr="00CC38A1" w:rsidRDefault="00115C9F" w:rsidP="00115C9F">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 xml:space="preserve">                                                                                             </w:t>
      </w:r>
      <w:r w:rsidRPr="00CC38A1">
        <w:rPr>
          <w:rFonts w:ascii="Times New Roman" w:eastAsia="Calibri" w:hAnsi="Times New Roman" w:cs="Times New Roman"/>
          <w:sz w:val="28"/>
          <w:lang w:val="uk-UA"/>
        </w:rPr>
        <w:t>Роботу виконала:</w:t>
      </w:r>
    </w:p>
    <w:p w:rsidR="00115C9F" w:rsidRPr="00CC38A1" w:rsidRDefault="00115C9F" w:rsidP="00115C9F">
      <w:pPr>
        <w:spacing w:after="0" w:line="360" w:lineRule="auto"/>
        <w:jc w:val="right"/>
        <w:rPr>
          <w:rFonts w:ascii="Times New Roman" w:eastAsia="Calibri" w:hAnsi="Times New Roman" w:cs="Times New Roman"/>
          <w:sz w:val="28"/>
          <w:lang w:val="uk-UA"/>
        </w:rPr>
      </w:pPr>
      <w:r w:rsidRPr="00CC38A1">
        <w:rPr>
          <w:rFonts w:ascii="Times New Roman" w:eastAsia="Calibri" w:hAnsi="Times New Roman" w:cs="Times New Roman"/>
          <w:sz w:val="28"/>
          <w:lang w:val="uk-UA"/>
        </w:rPr>
        <w:t>Студентка 2 курсу, група ПЗ-18-1</w:t>
      </w:r>
    </w:p>
    <w:p w:rsidR="00115C9F" w:rsidRPr="00CC38A1" w:rsidRDefault="00115C9F" w:rsidP="00115C9F">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 xml:space="preserve">                                                                                             </w:t>
      </w:r>
      <w:proofErr w:type="spellStart"/>
      <w:r w:rsidR="00195F7D">
        <w:rPr>
          <w:rFonts w:ascii="Times New Roman" w:eastAsia="Calibri" w:hAnsi="Times New Roman" w:cs="Times New Roman"/>
          <w:sz w:val="28"/>
          <w:lang w:val="uk-UA"/>
        </w:rPr>
        <w:t>Летун</w:t>
      </w:r>
      <w:proofErr w:type="spellEnd"/>
      <w:r w:rsidR="00195F7D">
        <w:rPr>
          <w:rFonts w:ascii="Times New Roman" w:eastAsia="Calibri" w:hAnsi="Times New Roman" w:cs="Times New Roman"/>
          <w:sz w:val="28"/>
          <w:lang w:val="uk-UA"/>
        </w:rPr>
        <w:t xml:space="preserve"> М.А.</w:t>
      </w:r>
      <w:bookmarkStart w:id="0" w:name="_GoBack"/>
      <w:bookmarkEnd w:id="0"/>
    </w:p>
    <w:p w:rsidR="00115C9F" w:rsidRPr="00CC38A1" w:rsidRDefault="00115C9F" w:rsidP="00115C9F">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 xml:space="preserve">                                                                                                  </w:t>
      </w:r>
      <w:r w:rsidRPr="00CC38A1">
        <w:rPr>
          <w:rFonts w:ascii="Times New Roman" w:eastAsia="Calibri" w:hAnsi="Times New Roman" w:cs="Times New Roman"/>
          <w:sz w:val="28"/>
          <w:lang w:val="uk-UA"/>
        </w:rPr>
        <w:t>Перевірив викладач:</w:t>
      </w:r>
    </w:p>
    <w:p w:rsidR="00115C9F" w:rsidRPr="00CC38A1" w:rsidRDefault="00115C9F" w:rsidP="00115C9F">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Гайворонський Є. П</w:t>
      </w:r>
      <w:r w:rsidRPr="00CC38A1">
        <w:rPr>
          <w:rFonts w:ascii="Times New Roman" w:eastAsia="Calibri" w:hAnsi="Times New Roman" w:cs="Times New Roman"/>
          <w:sz w:val="28"/>
          <w:lang w:val="uk-UA"/>
        </w:rPr>
        <w:t xml:space="preserve">. </w:t>
      </w:r>
    </w:p>
    <w:p w:rsidR="00115C9F" w:rsidRPr="00CC38A1" w:rsidRDefault="00115C9F" w:rsidP="00115C9F">
      <w:pPr>
        <w:spacing w:after="0" w:line="360" w:lineRule="auto"/>
        <w:jc w:val="right"/>
        <w:rPr>
          <w:rFonts w:ascii="Times New Roman" w:eastAsia="Calibri" w:hAnsi="Times New Roman" w:cs="Times New Roman"/>
          <w:sz w:val="28"/>
          <w:lang w:val="uk-UA"/>
        </w:rPr>
      </w:pPr>
    </w:p>
    <w:p w:rsidR="00115C9F" w:rsidRPr="00CC38A1" w:rsidRDefault="00115C9F" w:rsidP="00115C9F">
      <w:pPr>
        <w:spacing w:after="0" w:line="360" w:lineRule="auto"/>
        <w:jc w:val="right"/>
        <w:rPr>
          <w:rFonts w:ascii="Times New Roman" w:eastAsia="Calibri" w:hAnsi="Times New Roman" w:cs="Times New Roman"/>
          <w:sz w:val="28"/>
          <w:lang w:val="uk-UA"/>
        </w:rPr>
      </w:pPr>
    </w:p>
    <w:p w:rsidR="00115C9F" w:rsidRPr="00CC38A1" w:rsidRDefault="00115C9F" w:rsidP="00115C9F">
      <w:pPr>
        <w:spacing w:after="0" w:line="360" w:lineRule="auto"/>
        <w:jc w:val="right"/>
        <w:rPr>
          <w:rFonts w:ascii="Times New Roman" w:eastAsia="Calibri" w:hAnsi="Times New Roman" w:cs="Times New Roman"/>
          <w:sz w:val="28"/>
          <w:lang w:val="uk-UA"/>
        </w:rPr>
      </w:pPr>
    </w:p>
    <w:p w:rsidR="00115C9F" w:rsidRPr="00CC38A1" w:rsidRDefault="00115C9F" w:rsidP="00115C9F">
      <w:pPr>
        <w:spacing w:after="0" w:line="360" w:lineRule="auto"/>
        <w:jc w:val="right"/>
        <w:rPr>
          <w:rFonts w:ascii="Times New Roman" w:eastAsia="Calibri" w:hAnsi="Times New Roman" w:cs="Times New Roman"/>
          <w:sz w:val="28"/>
          <w:lang w:val="uk-UA"/>
        </w:rPr>
      </w:pPr>
    </w:p>
    <w:p w:rsidR="00115C9F" w:rsidRPr="00CC38A1" w:rsidRDefault="00115C9F" w:rsidP="00115C9F">
      <w:pPr>
        <w:spacing w:after="0" w:line="360" w:lineRule="auto"/>
        <w:jc w:val="right"/>
        <w:rPr>
          <w:rFonts w:ascii="Times New Roman" w:eastAsia="Calibri" w:hAnsi="Times New Roman" w:cs="Times New Roman"/>
          <w:sz w:val="28"/>
          <w:lang w:val="uk-UA"/>
        </w:rPr>
      </w:pPr>
    </w:p>
    <w:p w:rsidR="00115C9F" w:rsidRPr="00CC38A1" w:rsidRDefault="00115C9F" w:rsidP="00115C9F">
      <w:pPr>
        <w:spacing w:after="0" w:line="360" w:lineRule="auto"/>
        <w:jc w:val="right"/>
        <w:rPr>
          <w:rFonts w:ascii="Times New Roman" w:eastAsia="Calibri" w:hAnsi="Times New Roman" w:cs="Times New Roman"/>
          <w:sz w:val="28"/>
          <w:lang w:val="uk-UA"/>
        </w:rPr>
      </w:pPr>
    </w:p>
    <w:p w:rsidR="00115C9F" w:rsidRPr="00CC38A1" w:rsidRDefault="00115C9F" w:rsidP="00115C9F">
      <w:pPr>
        <w:spacing w:after="0" w:line="360" w:lineRule="auto"/>
        <w:jc w:val="right"/>
        <w:rPr>
          <w:rFonts w:ascii="Times New Roman" w:eastAsia="Calibri" w:hAnsi="Times New Roman" w:cs="Times New Roman"/>
          <w:sz w:val="28"/>
          <w:lang w:val="uk-UA"/>
        </w:rPr>
      </w:pPr>
    </w:p>
    <w:p w:rsidR="00115C9F" w:rsidRPr="00CC38A1" w:rsidRDefault="00115C9F" w:rsidP="00115C9F">
      <w:pPr>
        <w:spacing w:after="0" w:line="360" w:lineRule="auto"/>
        <w:jc w:val="right"/>
        <w:rPr>
          <w:rFonts w:ascii="Times New Roman" w:eastAsia="Calibri" w:hAnsi="Times New Roman" w:cs="Times New Roman"/>
          <w:sz w:val="28"/>
          <w:lang w:val="uk-UA"/>
        </w:rPr>
      </w:pPr>
    </w:p>
    <w:p w:rsidR="00115C9F" w:rsidRPr="00CC38A1" w:rsidRDefault="00115C9F" w:rsidP="00115C9F">
      <w:pPr>
        <w:spacing w:after="0" w:line="360" w:lineRule="auto"/>
        <w:jc w:val="center"/>
        <w:rPr>
          <w:rFonts w:ascii="Times New Roman" w:eastAsia="Calibri" w:hAnsi="Times New Roman" w:cs="Times New Roman"/>
          <w:sz w:val="28"/>
          <w:lang w:val="uk-UA"/>
        </w:rPr>
      </w:pPr>
    </w:p>
    <w:p w:rsidR="00115C9F" w:rsidRPr="00CC38A1" w:rsidRDefault="00115C9F" w:rsidP="00115C9F">
      <w:pPr>
        <w:spacing w:after="0" w:line="360" w:lineRule="auto"/>
        <w:jc w:val="center"/>
        <w:rPr>
          <w:rFonts w:ascii="Times New Roman" w:eastAsia="Calibri" w:hAnsi="Times New Roman" w:cs="Times New Roman"/>
          <w:sz w:val="28"/>
          <w:lang w:val="uk-UA"/>
        </w:rPr>
      </w:pPr>
    </w:p>
    <w:p w:rsidR="00115C9F" w:rsidRPr="00CC38A1" w:rsidRDefault="00115C9F" w:rsidP="00115C9F">
      <w:pPr>
        <w:spacing w:after="0" w:line="360" w:lineRule="auto"/>
        <w:jc w:val="center"/>
        <w:rPr>
          <w:rFonts w:ascii="Times New Roman" w:eastAsia="Calibri" w:hAnsi="Times New Roman" w:cs="Times New Roman"/>
          <w:sz w:val="28"/>
          <w:lang w:val="uk-UA"/>
        </w:rPr>
      </w:pPr>
    </w:p>
    <w:p w:rsidR="00115C9F" w:rsidRDefault="00115C9F" w:rsidP="00115C9F">
      <w:pPr>
        <w:spacing w:after="0" w:line="360" w:lineRule="auto"/>
        <w:jc w:val="center"/>
        <w:rPr>
          <w:rFonts w:ascii="Times New Roman" w:eastAsia="Calibri" w:hAnsi="Times New Roman" w:cs="Times New Roman"/>
          <w:sz w:val="28"/>
          <w:lang w:val="uk-UA"/>
        </w:rPr>
      </w:pPr>
    </w:p>
    <w:p w:rsidR="00115C9F" w:rsidRDefault="00115C9F" w:rsidP="00115C9F">
      <w:pPr>
        <w:spacing w:after="0" w:line="360" w:lineRule="auto"/>
        <w:jc w:val="center"/>
        <w:rPr>
          <w:rFonts w:ascii="Times New Roman" w:eastAsia="Calibri" w:hAnsi="Times New Roman" w:cs="Times New Roman"/>
          <w:sz w:val="28"/>
          <w:lang w:val="uk-UA"/>
        </w:rPr>
      </w:pPr>
    </w:p>
    <w:p w:rsidR="00115C9F" w:rsidRDefault="00115C9F" w:rsidP="00115C9F">
      <w:pPr>
        <w:spacing w:after="0" w:line="360" w:lineRule="auto"/>
        <w:jc w:val="center"/>
        <w:rPr>
          <w:rFonts w:ascii="Times New Roman" w:eastAsia="Calibri" w:hAnsi="Times New Roman" w:cs="Times New Roman"/>
          <w:sz w:val="28"/>
          <w:lang w:val="uk-UA"/>
        </w:rPr>
      </w:pPr>
      <w:r w:rsidRPr="00CC38A1">
        <w:rPr>
          <w:rFonts w:ascii="Times New Roman" w:eastAsia="Calibri" w:hAnsi="Times New Roman" w:cs="Times New Roman"/>
          <w:sz w:val="28"/>
          <w:lang w:val="uk-UA"/>
        </w:rPr>
        <w:t>Київ 2020</w:t>
      </w:r>
    </w:p>
    <w:p w:rsidR="00115C9F" w:rsidRDefault="00115C9F" w:rsidP="00115C9F">
      <w:pPr>
        <w:spacing w:line="360" w:lineRule="auto"/>
        <w:jc w:val="center"/>
        <w:rPr>
          <w:rFonts w:ascii="Times New Roman" w:hAnsi="Times New Roman" w:cs="Times New Roman"/>
          <w:sz w:val="28"/>
          <w:szCs w:val="28"/>
          <w:lang w:val="uk-UA"/>
        </w:rPr>
      </w:pPr>
      <w:r w:rsidRPr="00115C9F">
        <w:rPr>
          <w:rFonts w:ascii="Times New Roman" w:hAnsi="Times New Roman" w:cs="Times New Roman"/>
          <w:sz w:val="28"/>
          <w:szCs w:val="28"/>
          <w:lang w:val="uk-UA"/>
        </w:rPr>
        <w:lastRenderedPageBreak/>
        <w:t>Задача 177.</w:t>
      </w:r>
    </w:p>
    <w:p w:rsidR="00115C9F" w:rsidRPr="00115C9F" w:rsidRDefault="00115C9F" w:rsidP="00115C9F">
      <w:pPr>
        <w:spacing w:line="360" w:lineRule="auto"/>
        <w:jc w:val="both"/>
        <w:rPr>
          <w:rFonts w:ascii="Times New Roman" w:hAnsi="Times New Roman" w:cs="Times New Roman"/>
          <w:sz w:val="28"/>
          <w:szCs w:val="28"/>
          <w:lang w:val="uk-UA"/>
        </w:rPr>
      </w:pPr>
      <w:r w:rsidRPr="00115C9F">
        <w:rPr>
          <w:rFonts w:ascii="Times New Roman" w:hAnsi="Times New Roman" w:cs="Times New Roman"/>
          <w:sz w:val="28"/>
          <w:szCs w:val="28"/>
        </w:rPr>
        <w:t xml:space="preserve">Я </w:t>
      </w:r>
      <w:proofErr w:type="spellStart"/>
      <w:r w:rsidRPr="00115C9F">
        <w:rPr>
          <w:rFonts w:ascii="Times New Roman" w:hAnsi="Times New Roman" w:cs="Times New Roman"/>
          <w:sz w:val="28"/>
          <w:szCs w:val="28"/>
        </w:rPr>
        <w:t>вважаю</w:t>
      </w:r>
      <w:proofErr w:type="spellEnd"/>
      <w:r w:rsidRPr="00115C9F">
        <w:rPr>
          <w:rFonts w:ascii="Times New Roman" w:hAnsi="Times New Roman" w:cs="Times New Roman"/>
          <w:sz w:val="28"/>
          <w:szCs w:val="28"/>
        </w:rPr>
        <w:t xml:space="preserve">,  </w:t>
      </w:r>
      <w:proofErr w:type="spellStart"/>
      <w:r w:rsidRPr="00115C9F">
        <w:rPr>
          <w:rFonts w:ascii="Times New Roman" w:hAnsi="Times New Roman" w:cs="Times New Roman"/>
          <w:sz w:val="28"/>
          <w:szCs w:val="28"/>
        </w:rPr>
        <w:t>що</w:t>
      </w:r>
      <w:proofErr w:type="spellEnd"/>
      <w:r w:rsidRPr="00115C9F">
        <w:rPr>
          <w:rFonts w:ascii="Times New Roman" w:hAnsi="Times New Roman" w:cs="Times New Roman"/>
          <w:sz w:val="28"/>
          <w:szCs w:val="28"/>
        </w:rPr>
        <w:t xml:space="preserve"> су</w:t>
      </w:r>
      <w:r w:rsidRPr="00115C9F">
        <w:rPr>
          <w:rFonts w:ascii="Times New Roman" w:hAnsi="Times New Roman" w:cs="Times New Roman"/>
          <w:sz w:val="28"/>
          <w:szCs w:val="28"/>
          <w:lang w:val="uk-UA"/>
        </w:rPr>
        <w:t xml:space="preserve">д прийняв не вірне </w:t>
      </w:r>
      <w:proofErr w:type="gramStart"/>
      <w:r w:rsidRPr="00115C9F">
        <w:rPr>
          <w:rFonts w:ascii="Times New Roman" w:hAnsi="Times New Roman" w:cs="Times New Roman"/>
          <w:sz w:val="28"/>
          <w:szCs w:val="28"/>
          <w:lang w:val="uk-UA"/>
        </w:rPr>
        <w:t>р</w:t>
      </w:r>
      <w:proofErr w:type="gramEnd"/>
      <w:r w:rsidRPr="00115C9F">
        <w:rPr>
          <w:rFonts w:ascii="Times New Roman" w:hAnsi="Times New Roman" w:cs="Times New Roman"/>
          <w:sz w:val="28"/>
          <w:szCs w:val="28"/>
          <w:lang w:val="uk-UA"/>
        </w:rPr>
        <w:t xml:space="preserve">ішення щодо діяння, яке скоїв </w:t>
      </w:r>
      <w:proofErr w:type="spellStart"/>
      <w:r w:rsidRPr="00115C9F">
        <w:rPr>
          <w:rFonts w:ascii="Times New Roman" w:hAnsi="Times New Roman" w:cs="Times New Roman"/>
          <w:sz w:val="28"/>
          <w:szCs w:val="28"/>
          <w:lang w:val="uk-UA"/>
        </w:rPr>
        <w:t>Сліпченко</w:t>
      </w:r>
      <w:proofErr w:type="spellEnd"/>
      <w:r w:rsidRPr="00115C9F">
        <w:rPr>
          <w:rFonts w:ascii="Times New Roman" w:hAnsi="Times New Roman" w:cs="Times New Roman"/>
          <w:sz w:val="28"/>
          <w:szCs w:val="28"/>
          <w:lang w:val="uk-UA"/>
        </w:rPr>
        <w:t xml:space="preserve">. </w:t>
      </w:r>
      <w:r w:rsidRPr="00115C9F">
        <w:rPr>
          <w:rFonts w:ascii="Times New Roman" w:hAnsi="Times New Roman" w:cs="Times New Roman"/>
          <w:sz w:val="28"/>
          <w:szCs w:val="28"/>
        </w:rPr>
        <w:t>З</w:t>
      </w:r>
      <w:r w:rsidRPr="00115C9F">
        <w:rPr>
          <w:rFonts w:ascii="Times New Roman" w:hAnsi="Times New Roman" w:cs="Times New Roman"/>
          <w:sz w:val="28"/>
          <w:szCs w:val="28"/>
          <w:lang w:val="uk-UA"/>
        </w:rPr>
        <w:t>а ст.203-2ККУ конфіскація грального обладнання є обов’язковим додатковим покаранням. Тому</w:t>
      </w:r>
      <w:r w:rsidRPr="00115C9F">
        <w:rPr>
          <w:rFonts w:ascii="Times New Roman" w:hAnsi="Times New Roman" w:cs="Times New Roman"/>
          <w:sz w:val="28"/>
          <w:szCs w:val="28"/>
        </w:rPr>
        <w:t>,</w:t>
      </w:r>
      <w:r w:rsidRPr="00115C9F">
        <w:rPr>
          <w:rFonts w:ascii="Times New Roman" w:hAnsi="Times New Roman" w:cs="Times New Roman"/>
          <w:sz w:val="28"/>
          <w:szCs w:val="28"/>
          <w:lang w:val="uk-UA"/>
        </w:rPr>
        <w:t xml:space="preserve"> незважаючи на ст.69 ККУ </w:t>
      </w:r>
      <w:proofErr w:type="spellStart"/>
      <w:r w:rsidRPr="00115C9F">
        <w:rPr>
          <w:rFonts w:ascii="Times New Roman" w:hAnsi="Times New Roman" w:cs="Times New Roman"/>
          <w:sz w:val="28"/>
          <w:szCs w:val="28"/>
          <w:lang w:val="uk-UA"/>
        </w:rPr>
        <w:t>Сліпченка</w:t>
      </w:r>
      <w:proofErr w:type="spellEnd"/>
      <w:r w:rsidRPr="00115C9F">
        <w:rPr>
          <w:rFonts w:ascii="Times New Roman" w:hAnsi="Times New Roman" w:cs="Times New Roman"/>
          <w:sz w:val="28"/>
          <w:szCs w:val="28"/>
          <w:lang w:val="uk-UA"/>
        </w:rPr>
        <w:t xml:space="preserve"> слід кваліфікувати за вчинений злочин саме за ст.203-2ККУ та крім штрафу призначити також додаткове покарання у вигляді конфіскації грального обладнання.</w:t>
      </w:r>
    </w:p>
    <w:p w:rsidR="00115C9F" w:rsidRDefault="00115C9F" w:rsidP="00115C9F">
      <w:pPr>
        <w:spacing w:line="360" w:lineRule="auto"/>
        <w:jc w:val="center"/>
        <w:rPr>
          <w:rFonts w:ascii="Times New Roman" w:hAnsi="Times New Roman" w:cs="Times New Roman"/>
          <w:b/>
          <w:i/>
          <w:sz w:val="28"/>
          <w:szCs w:val="28"/>
          <w:lang w:val="uk-UA"/>
        </w:rPr>
      </w:pPr>
      <w:r w:rsidRPr="00115C9F">
        <w:rPr>
          <w:rFonts w:ascii="Times New Roman" w:hAnsi="Times New Roman" w:cs="Times New Roman"/>
          <w:sz w:val="28"/>
          <w:szCs w:val="28"/>
          <w:lang w:val="uk-UA"/>
        </w:rPr>
        <w:t>Задача 178.</w:t>
      </w:r>
    </w:p>
    <w:p w:rsidR="00115C9F" w:rsidRPr="00115C9F" w:rsidRDefault="00115C9F" w:rsidP="00115C9F">
      <w:pPr>
        <w:spacing w:line="360" w:lineRule="auto"/>
        <w:jc w:val="both"/>
        <w:rPr>
          <w:rFonts w:ascii="Times New Roman" w:hAnsi="Times New Roman" w:cs="Times New Roman"/>
          <w:sz w:val="28"/>
          <w:szCs w:val="28"/>
          <w:lang w:val="uk-UA"/>
        </w:rPr>
      </w:pPr>
      <w:proofErr w:type="gramStart"/>
      <w:r w:rsidRPr="00115C9F">
        <w:rPr>
          <w:rFonts w:ascii="Times New Roman" w:hAnsi="Times New Roman" w:cs="Times New Roman"/>
          <w:sz w:val="28"/>
          <w:szCs w:val="28"/>
        </w:rPr>
        <w:t>Д</w:t>
      </w:r>
      <w:proofErr w:type="spellStart"/>
      <w:r w:rsidRPr="00115C9F">
        <w:rPr>
          <w:rFonts w:ascii="Times New Roman" w:hAnsi="Times New Roman" w:cs="Times New Roman"/>
          <w:sz w:val="28"/>
          <w:szCs w:val="28"/>
          <w:lang w:val="uk-UA"/>
        </w:rPr>
        <w:t>осл</w:t>
      </w:r>
      <w:proofErr w:type="gramEnd"/>
      <w:r w:rsidRPr="00115C9F">
        <w:rPr>
          <w:rFonts w:ascii="Times New Roman" w:hAnsi="Times New Roman" w:cs="Times New Roman"/>
          <w:sz w:val="28"/>
          <w:szCs w:val="28"/>
          <w:lang w:val="uk-UA"/>
        </w:rPr>
        <w:t>ідивши</w:t>
      </w:r>
      <w:proofErr w:type="spellEnd"/>
      <w:r w:rsidRPr="00115C9F">
        <w:rPr>
          <w:rFonts w:ascii="Times New Roman" w:hAnsi="Times New Roman" w:cs="Times New Roman"/>
          <w:sz w:val="28"/>
          <w:szCs w:val="28"/>
          <w:lang w:val="uk-UA"/>
        </w:rPr>
        <w:t xml:space="preserve"> правила врахування пом’якшуючих та обтяжуючих обставин, </w:t>
      </w:r>
      <w:r w:rsidRPr="00115C9F">
        <w:rPr>
          <w:rFonts w:ascii="Times New Roman" w:hAnsi="Times New Roman" w:cs="Times New Roman"/>
          <w:sz w:val="28"/>
          <w:szCs w:val="28"/>
        </w:rPr>
        <w:t xml:space="preserve">я </w:t>
      </w:r>
      <w:proofErr w:type="spellStart"/>
      <w:r w:rsidRPr="00115C9F">
        <w:rPr>
          <w:rFonts w:ascii="Times New Roman" w:hAnsi="Times New Roman" w:cs="Times New Roman"/>
          <w:sz w:val="28"/>
          <w:szCs w:val="28"/>
        </w:rPr>
        <w:t>вважаю</w:t>
      </w:r>
      <w:proofErr w:type="spellEnd"/>
      <w:r w:rsidRPr="00115C9F">
        <w:rPr>
          <w:rFonts w:ascii="Times New Roman" w:hAnsi="Times New Roman" w:cs="Times New Roman"/>
          <w:sz w:val="28"/>
          <w:szCs w:val="28"/>
        </w:rPr>
        <w:t xml:space="preserve"> </w:t>
      </w:r>
      <w:r w:rsidRPr="00115C9F">
        <w:rPr>
          <w:rFonts w:ascii="Times New Roman" w:hAnsi="Times New Roman" w:cs="Times New Roman"/>
          <w:sz w:val="28"/>
          <w:szCs w:val="28"/>
          <w:lang w:val="uk-UA"/>
        </w:rPr>
        <w:t xml:space="preserve">, що рішення суду було вірним. </w:t>
      </w:r>
      <w:r w:rsidRPr="00115C9F">
        <w:rPr>
          <w:rFonts w:ascii="Times New Roman" w:hAnsi="Times New Roman" w:cs="Times New Roman"/>
          <w:sz w:val="28"/>
          <w:szCs w:val="28"/>
        </w:rPr>
        <w:t>З</w:t>
      </w:r>
      <w:r w:rsidRPr="00115C9F">
        <w:rPr>
          <w:rFonts w:ascii="Times New Roman" w:hAnsi="Times New Roman" w:cs="Times New Roman"/>
          <w:sz w:val="28"/>
          <w:szCs w:val="28"/>
          <w:lang w:val="uk-UA"/>
        </w:rPr>
        <w:t xml:space="preserve">а ст.66ККУ обставини, які врахував суд при призначенні покарання відносяться до переліку даної статті, а саме- щире каяття </w:t>
      </w:r>
      <w:proofErr w:type="spellStart"/>
      <w:r w:rsidRPr="00115C9F">
        <w:rPr>
          <w:rFonts w:ascii="Times New Roman" w:hAnsi="Times New Roman" w:cs="Times New Roman"/>
          <w:sz w:val="28"/>
          <w:szCs w:val="28"/>
          <w:lang w:val="uk-UA"/>
        </w:rPr>
        <w:t>Кручиненка</w:t>
      </w:r>
      <w:proofErr w:type="spellEnd"/>
      <w:r w:rsidRPr="00115C9F">
        <w:rPr>
          <w:rFonts w:ascii="Times New Roman" w:hAnsi="Times New Roman" w:cs="Times New Roman"/>
          <w:sz w:val="28"/>
          <w:szCs w:val="28"/>
          <w:lang w:val="uk-UA"/>
        </w:rPr>
        <w:t xml:space="preserve"> у вчиненому діянні. Щодо наявності на утриманні неповнолітньої дитини, </w:t>
      </w:r>
      <w:r w:rsidRPr="00115C9F">
        <w:rPr>
          <w:rFonts w:ascii="Times New Roman" w:hAnsi="Times New Roman" w:cs="Times New Roman"/>
          <w:sz w:val="28"/>
          <w:szCs w:val="28"/>
        </w:rPr>
        <w:t xml:space="preserve">то на мою думку </w:t>
      </w:r>
      <w:r w:rsidRPr="00115C9F">
        <w:rPr>
          <w:rFonts w:ascii="Times New Roman" w:hAnsi="Times New Roman" w:cs="Times New Roman"/>
          <w:sz w:val="28"/>
          <w:szCs w:val="28"/>
          <w:lang w:val="uk-UA"/>
        </w:rPr>
        <w:t xml:space="preserve">, цю обставину можна віднести до ст.66ККУ, </w:t>
      </w:r>
      <w:r w:rsidRPr="00115C9F">
        <w:rPr>
          <w:rFonts w:ascii="Times New Roman" w:hAnsi="Times New Roman" w:cs="Times New Roman"/>
          <w:sz w:val="28"/>
          <w:szCs w:val="28"/>
        </w:rPr>
        <w:t xml:space="preserve">тому </w:t>
      </w:r>
      <w:proofErr w:type="spellStart"/>
      <w:r w:rsidRPr="00115C9F">
        <w:rPr>
          <w:rFonts w:ascii="Times New Roman" w:hAnsi="Times New Roman" w:cs="Times New Roman"/>
          <w:sz w:val="28"/>
          <w:szCs w:val="28"/>
        </w:rPr>
        <w:t>що</w:t>
      </w:r>
      <w:proofErr w:type="spellEnd"/>
      <w:r w:rsidRPr="00115C9F">
        <w:rPr>
          <w:rFonts w:ascii="Times New Roman" w:hAnsi="Times New Roman" w:cs="Times New Roman"/>
          <w:sz w:val="28"/>
          <w:szCs w:val="28"/>
        </w:rPr>
        <w:t xml:space="preserve"> </w:t>
      </w:r>
      <w:r w:rsidRPr="00115C9F">
        <w:rPr>
          <w:rFonts w:ascii="Times New Roman" w:hAnsi="Times New Roman" w:cs="Times New Roman"/>
          <w:sz w:val="28"/>
          <w:szCs w:val="28"/>
          <w:lang w:val="uk-UA"/>
        </w:rPr>
        <w:t>перелік обставин, що пом’якшують покарання не є вичерпним. А, говорити про обставини обтяжуючі покарання, то суд також назвав їх правильно, всі ті обставини обтяжуючі покарання, які врахував суд є у ст.67ККУ.</w:t>
      </w:r>
    </w:p>
    <w:p w:rsidR="00115C9F" w:rsidRDefault="00115C9F" w:rsidP="00115C9F">
      <w:pPr>
        <w:spacing w:line="360" w:lineRule="auto"/>
        <w:jc w:val="center"/>
        <w:rPr>
          <w:rFonts w:ascii="Times New Roman" w:hAnsi="Times New Roman" w:cs="Times New Roman"/>
          <w:sz w:val="28"/>
          <w:szCs w:val="28"/>
          <w:lang w:val="uk-UA"/>
        </w:rPr>
      </w:pPr>
      <w:r w:rsidRPr="00115C9F">
        <w:rPr>
          <w:rFonts w:ascii="Times New Roman" w:hAnsi="Times New Roman" w:cs="Times New Roman"/>
          <w:sz w:val="28"/>
          <w:szCs w:val="28"/>
          <w:lang w:val="uk-UA"/>
        </w:rPr>
        <w:t>Задача 179.</w:t>
      </w:r>
    </w:p>
    <w:p w:rsidR="00115C9F" w:rsidRPr="00115C9F" w:rsidRDefault="00115C9F" w:rsidP="00115C9F">
      <w:pPr>
        <w:spacing w:line="360" w:lineRule="auto"/>
        <w:jc w:val="both"/>
        <w:rPr>
          <w:rFonts w:ascii="Times New Roman" w:hAnsi="Times New Roman" w:cs="Times New Roman"/>
          <w:sz w:val="28"/>
          <w:szCs w:val="28"/>
          <w:lang w:val="uk-UA"/>
        </w:rPr>
      </w:pPr>
      <w:r w:rsidRPr="00115C9F">
        <w:rPr>
          <w:rFonts w:ascii="Times New Roman" w:hAnsi="Times New Roman" w:cs="Times New Roman"/>
          <w:sz w:val="28"/>
          <w:szCs w:val="28"/>
        </w:rPr>
        <w:t xml:space="preserve">За </w:t>
      </w:r>
      <w:proofErr w:type="spellStart"/>
      <w:r w:rsidRPr="00115C9F">
        <w:rPr>
          <w:rFonts w:ascii="Times New Roman" w:hAnsi="Times New Roman" w:cs="Times New Roman"/>
          <w:sz w:val="28"/>
          <w:szCs w:val="28"/>
        </w:rPr>
        <w:t>даної</w:t>
      </w:r>
      <w:proofErr w:type="spellEnd"/>
      <w:r w:rsidRPr="00115C9F">
        <w:rPr>
          <w:rFonts w:ascii="Times New Roman" w:hAnsi="Times New Roman" w:cs="Times New Roman"/>
          <w:sz w:val="28"/>
          <w:szCs w:val="28"/>
        </w:rPr>
        <w:t xml:space="preserve"> </w:t>
      </w:r>
      <w:proofErr w:type="spellStart"/>
      <w:r w:rsidRPr="00115C9F">
        <w:rPr>
          <w:rFonts w:ascii="Times New Roman" w:hAnsi="Times New Roman" w:cs="Times New Roman"/>
          <w:sz w:val="28"/>
          <w:szCs w:val="28"/>
        </w:rPr>
        <w:t>задачі</w:t>
      </w:r>
      <w:proofErr w:type="spellEnd"/>
      <w:r w:rsidRPr="00115C9F">
        <w:rPr>
          <w:rFonts w:ascii="Times New Roman" w:hAnsi="Times New Roman" w:cs="Times New Roman"/>
          <w:sz w:val="28"/>
          <w:szCs w:val="28"/>
        </w:rPr>
        <w:t xml:space="preserve">,  я </w:t>
      </w:r>
      <w:proofErr w:type="spellStart"/>
      <w:r w:rsidRPr="00115C9F">
        <w:rPr>
          <w:rFonts w:ascii="Times New Roman" w:hAnsi="Times New Roman" w:cs="Times New Roman"/>
          <w:sz w:val="28"/>
          <w:szCs w:val="28"/>
        </w:rPr>
        <w:t>вважаю</w:t>
      </w:r>
      <w:proofErr w:type="spellEnd"/>
      <w:r w:rsidRPr="00115C9F">
        <w:rPr>
          <w:rFonts w:ascii="Times New Roman" w:hAnsi="Times New Roman" w:cs="Times New Roman"/>
          <w:sz w:val="28"/>
          <w:szCs w:val="28"/>
        </w:rPr>
        <w:t xml:space="preserve">,  </w:t>
      </w:r>
      <w:r w:rsidRPr="00115C9F">
        <w:rPr>
          <w:rFonts w:ascii="Times New Roman" w:hAnsi="Times New Roman" w:cs="Times New Roman"/>
          <w:sz w:val="28"/>
          <w:szCs w:val="28"/>
          <w:lang w:val="uk-UA"/>
        </w:rPr>
        <w:t xml:space="preserve">що суд прийняв вірне </w:t>
      </w:r>
      <w:proofErr w:type="gramStart"/>
      <w:r w:rsidRPr="00115C9F">
        <w:rPr>
          <w:rFonts w:ascii="Times New Roman" w:hAnsi="Times New Roman" w:cs="Times New Roman"/>
          <w:sz w:val="28"/>
          <w:szCs w:val="28"/>
          <w:lang w:val="uk-UA"/>
        </w:rPr>
        <w:t>р</w:t>
      </w:r>
      <w:proofErr w:type="gramEnd"/>
      <w:r w:rsidRPr="00115C9F">
        <w:rPr>
          <w:rFonts w:ascii="Times New Roman" w:hAnsi="Times New Roman" w:cs="Times New Roman"/>
          <w:sz w:val="28"/>
          <w:szCs w:val="28"/>
          <w:lang w:val="uk-UA"/>
        </w:rPr>
        <w:t>ішення щодо діяння, яке скоїв Іванченко. За ст.66ККУ всі обставини, які назвав суд відносяться до тих, що пом’якшують покарання.</w:t>
      </w:r>
      <w:r w:rsidRPr="00115C9F">
        <w:rPr>
          <w:rFonts w:ascii="Times New Roman" w:hAnsi="Times New Roman" w:cs="Times New Roman"/>
          <w:sz w:val="28"/>
          <w:szCs w:val="28"/>
        </w:rPr>
        <w:t xml:space="preserve"> С</w:t>
      </w:r>
      <w:r w:rsidRPr="00115C9F">
        <w:rPr>
          <w:rFonts w:ascii="Times New Roman" w:hAnsi="Times New Roman" w:cs="Times New Roman"/>
          <w:sz w:val="28"/>
          <w:szCs w:val="28"/>
          <w:lang w:val="uk-UA"/>
        </w:rPr>
        <w:t xml:space="preserve">писок обставин, </w:t>
      </w:r>
      <w:proofErr w:type="spellStart"/>
      <w:r w:rsidRPr="00115C9F">
        <w:rPr>
          <w:rFonts w:ascii="Times New Roman" w:hAnsi="Times New Roman" w:cs="Times New Roman"/>
          <w:sz w:val="28"/>
          <w:szCs w:val="28"/>
        </w:rPr>
        <w:t>які</w:t>
      </w:r>
      <w:proofErr w:type="spellEnd"/>
      <w:r w:rsidRPr="00115C9F">
        <w:rPr>
          <w:rFonts w:ascii="Times New Roman" w:hAnsi="Times New Roman" w:cs="Times New Roman"/>
          <w:sz w:val="28"/>
          <w:szCs w:val="28"/>
        </w:rPr>
        <w:t xml:space="preserve"> </w:t>
      </w:r>
      <w:r w:rsidRPr="00115C9F">
        <w:rPr>
          <w:rFonts w:ascii="Times New Roman" w:hAnsi="Times New Roman" w:cs="Times New Roman"/>
          <w:sz w:val="28"/>
          <w:szCs w:val="28"/>
          <w:lang w:val="uk-UA"/>
        </w:rPr>
        <w:t>пом’якшують покарання за ст.66ККУ не є вичерпним, то я вважаю, що суд прийняв вірне рішення щодо Іванченка.</w:t>
      </w:r>
    </w:p>
    <w:p w:rsidR="00115C9F" w:rsidRDefault="00115C9F" w:rsidP="00115C9F">
      <w:pPr>
        <w:spacing w:line="360" w:lineRule="auto"/>
        <w:jc w:val="center"/>
        <w:rPr>
          <w:rFonts w:ascii="Times New Roman" w:hAnsi="Times New Roman" w:cs="Times New Roman"/>
          <w:b/>
          <w:i/>
          <w:sz w:val="28"/>
          <w:szCs w:val="28"/>
          <w:lang w:val="uk-UA"/>
        </w:rPr>
      </w:pPr>
      <w:r w:rsidRPr="00115C9F">
        <w:rPr>
          <w:rFonts w:ascii="Times New Roman" w:hAnsi="Times New Roman" w:cs="Times New Roman"/>
          <w:sz w:val="28"/>
          <w:szCs w:val="28"/>
          <w:lang w:val="uk-UA"/>
        </w:rPr>
        <w:t>Задача 180.</w:t>
      </w:r>
    </w:p>
    <w:p w:rsidR="00115C9F" w:rsidRPr="00115C9F" w:rsidRDefault="00115C9F" w:rsidP="00115C9F">
      <w:pPr>
        <w:spacing w:line="360" w:lineRule="auto"/>
        <w:jc w:val="both"/>
        <w:rPr>
          <w:rFonts w:ascii="Times New Roman" w:hAnsi="Times New Roman" w:cs="Times New Roman"/>
          <w:sz w:val="28"/>
          <w:szCs w:val="28"/>
          <w:lang w:val="uk-UA"/>
        </w:rPr>
      </w:pPr>
      <w:r w:rsidRPr="00115C9F">
        <w:rPr>
          <w:rFonts w:ascii="Times New Roman" w:hAnsi="Times New Roman" w:cs="Times New Roman"/>
          <w:sz w:val="28"/>
          <w:szCs w:val="28"/>
          <w:lang w:val="uk-UA"/>
        </w:rPr>
        <w:t xml:space="preserve">Я вважаю,  що суд прийняв вірне рішення щодо діяння, які скоїв Войтенко. </w:t>
      </w:r>
      <w:r w:rsidRPr="00115C9F">
        <w:rPr>
          <w:rFonts w:ascii="Times New Roman" w:hAnsi="Times New Roman" w:cs="Times New Roman"/>
          <w:sz w:val="28"/>
          <w:szCs w:val="28"/>
        </w:rPr>
        <w:t>З</w:t>
      </w:r>
      <w:r w:rsidRPr="00115C9F">
        <w:rPr>
          <w:rFonts w:ascii="Times New Roman" w:hAnsi="Times New Roman" w:cs="Times New Roman"/>
          <w:sz w:val="28"/>
          <w:szCs w:val="28"/>
          <w:lang w:val="uk-UA"/>
        </w:rPr>
        <w:t xml:space="preserve">а ч.3ст.68ККУ за вчинення замаху на злочин строк або розмір покарання не може перевищувати двох третин максимального строку або розміру найбільш суворого виду покарання, передбаченого санкцією статті (санкцією частини </w:t>
      </w:r>
      <w:r w:rsidRPr="00115C9F">
        <w:rPr>
          <w:rFonts w:ascii="Times New Roman" w:hAnsi="Times New Roman" w:cs="Times New Roman"/>
          <w:sz w:val="28"/>
          <w:szCs w:val="28"/>
          <w:lang w:val="uk-UA"/>
        </w:rPr>
        <w:lastRenderedPageBreak/>
        <w:t xml:space="preserve">статті) Особливої частини цього Кодексу. </w:t>
      </w:r>
      <w:proofErr w:type="spellStart"/>
      <w:r w:rsidRPr="00115C9F">
        <w:rPr>
          <w:rFonts w:ascii="Times New Roman" w:hAnsi="Times New Roman" w:cs="Times New Roman"/>
          <w:sz w:val="28"/>
          <w:szCs w:val="28"/>
        </w:rPr>
        <w:t>Ві</w:t>
      </w:r>
      <w:proofErr w:type="spellEnd"/>
      <w:r w:rsidRPr="00115C9F">
        <w:rPr>
          <w:rFonts w:ascii="Times New Roman" w:hAnsi="Times New Roman" w:cs="Times New Roman"/>
          <w:sz w:val="28"/>
          <w:szCs w:val="28"/>
          <w:lang w:val="uk-UA"/>
        </w:rPr>
        <w:t xml:space="preserve">н вчинив злочин, передбачений ч.3ст.15ККУ, а за цією статтею замах на вчинення злочину є незакінченим, якщо особа з причин, що не залежали від її волі, не вчинила усіх дій, які вважала необхідними для доведення злочину до кінця. </w:t>
      </w:r>
      <w:r w:rsidRPr="00115C9F">
        <w:rPr>
          <w:rFonts w:ascii="Times New Roman" w:hAnsi="Times New Roman" w:cs="Times New Roman"/>
          <w:sz w:val="28"/>
          <w:szCs w:val="28"/>
        </w:rPr>
        <w:t>В</w:t>
      </w:r>
      <w:r w:rsidRPr="00115C9F">
        <w:rPr>
          <w:rFonts w:ascii="Times New Roman" w:hAnsi="Times New Roman" w:cs="Times New Roman"/>
          <w:sz w:val="28"/>
          <w:szCs w:val="28"/>
          <w:lang w:val="uk-UA"/>
        </w:rPr>
        <w:t xml:space="preserve"> ч.3ст.68ККУ говориться про незакінчений злочин.</w:t>
      </w:r>
    </w:p>
    <w:p w:rsidR="00115C9F" w:rsidRPr="00115C9F" w:rsidRDefault="00115C9F" w:rsidP="00115C9F">
      <w:pPr>
        <w:spacing w:line="360" w:lineRule="auto"/>
        <w:jc w:val="both"/>
        <w:rPr>
          <w:rFonts w:ascii="Times New Roman" w:hAnsi="Times New Roman" w:cs="Times New Roman"/>
          <w:sz w:val="28"/>
          <w:szCs w:val="28"/>
          <w:lang w:val="uk-UA"/>
        </w:rPr>
      </w:pPr>
      <w:r w:rsidRPr="00195F7D">
        <w:rPr>
          <w:rFonts w:ascii="Times New Roman" w:hAnsi="Times New Roman" w:cs="Times New Roman"/>
          <w:sz w:val="28"/>
          <w:szCs w:val="28"/>
          <w:lang w:val="uk-UA"/>
        </w:rPr>
        <w:t>Злочин</w:t>
      </w:r>
      <w:r w:rsidRPr="00115C9F">
        <w:rPr>
          <w:rFonts w:ascii="Times New Roman" w:hAnsi="Times New Roman" w:cs="Times New Roman"/>
          <w:sz w:val="28"/>
          <w:szCs w:val="28"/>
          <w:lang w:val="uk-UA"/>
        </w:rPr>
        <w:t xml:space="preserve">, який скоїв Войтенко,  </w:t>
      </w:r>
      <w:r w:rsidRPr="00195F7D">
        <w:rPr>
          <w:rFonts w:ascii="Times New Roman" w:hAnsi="Times New Roman" w:cs="Times New Roman"/>
          <w:sz w:val="28"/>
          <w:szCs w:val="28"/>
          <w:lang w:val="uk-UA"/>
        </w:rPr>
        <w:t>передбачений</w:t>
      </w:r>
      <w:r w:rsidRPr="00115C9F">
        <w:rPr>
          <w:rFonts w:ascii="Times New Roman" w:hAnsi="Times New Roman" w:cs="Times New Roman"/>
          <w:sz w:val="28"/>
          <w:szCs w:val="28"/>
          <w:lang w:val="uk-UA"/>
        </w:rPr>
        <w:t xml:space="preserve"> </w:t>
      </w:r>
      <w:r w:rsidRPr="00195F7D">
        <w:rPr>
          <w:rFonts w:ascii="Times New Roman" w:hAnsi="Times New Roman" w:cs="Times New Roman"/>
          <w:sz w:val="28"/>
          <w:szCs w:val="28"/>
          <w:lang w:val="uk-UA"/>
        </w:rPr>
        <w:t xml:space="preserve">в </w:t>
      </w:r>
      <w:r w:rsidRPr="00115C9F">
        <w:rPr>
          <w:rFonts w:ascii="Times New Roman" w:hAnsi="Times New Roman" w:cs="Times New Roman"/>
          <w:sz w:val="28"/>
          <w:szCs w:val="28"/>
          <w:lang w:val="uk-UA"/>
        </w:rPr>
        <w:t xml:space="preserve">ч.1ст.186ККУ, а саме відкрите викрадення чужого майна (грабіж),  суд також прийняв вірне рішення щодо застосування ч.3ст.68ККУ та призначенні покарання у вигляді громадських робіт у розмірі 80 годин, що становить 2/3 від їх максимального розміру. </w:t>
      </w:r>
      <w:r w:rsidRPr="00115C9F">
        <w:rPr>
          <w:rFonts w:ascii="Times New Roman" w:hAnsi="Times New Roman" w:cs="Times New Roman"/>
          <w:sz w:val="28"/>
          <w:szCs w:val="28"/>
        </w:rPr>
        <w:t>З</w:t>
      </w:r>
      <w:proofErr w:type="spellStart"/>
      <w:r w:rsidRPr="00115C9F">
        <w:rPr>
          <w:rFonts w:ascii="Times New Roman" w:hAnsi="Times New Roman" w:cs="Times New Roman"/>
          <w:sz w:val="28"/>
          <w:szCs w:val="28"/>
          <w:lang w:val="uk-UA"/>
        </w:rPr>
        <w:t>астосування</w:t>
      </w:r>
      <w:proofErr w:type="spellEnd"/>
      <w:r w:rsidRPr="00115C9F">
        <w:rPr>
          <w:rFonts w:ascii="Times New Roman" w:hAnsi="Times New Roman" w:cs="Times New Roman"/>
          <w:sz w:val="28"/>
          <w:szCs w:val="28"/>
          <w:lang w:val="uk-UA"/>
        </w:rPr>
        <w:t xml:space="preserve"> ч.3ст.68ККУ не суперечить ч.3ст.15 та ч.1ст.168ККУ. </w:t>
      </w:r>
      <w:proofErr w:type="spellStart"/>
      <w:r w:rsidRPr="00115C9F">
        <w:rPr>
          <w:rFonts w:ascii="Times New Roman" w:hAnsi="Times New Roman" w:cs="Times New Roman"/>
          <w:sz w:val="28"/>
          <w:szCs w:val="28"/>
        </w:rPr>
        <w:t>Отже</w:t>
      </w:r>
      <w:proofErr w:type="spellEnd"/>
      <w:r w:rsidRPr="00115C9F">
        <w:rPr>
          <w:rFonts w:ascii="Times New Roman" w:hAnsi="Times New Roman" w:cs="Times New Roman"/>
          <w:sz w:val="28"/>
          <w:szCs w:val="28"/>
        </w:rPr>
        <w:t xml:space="preserve">, </w:t>
      </w:r>
      <w:r w:rsidRPr="00115C9F">
        <w:rPr>
          <w:rFonts w:ascii="Times New Roman" w:hAnsi="Times New Roman" w:cs="Times New Roman"/>
          <w:sz w:val="28"/>
          <w:szCs w:val="28"/>
          <w:lang w:val="uk-UA"/>
        </w:rPr>
        <w:t>рішення суду є обґрунтованим та правильним.</w:t>
      </w:r>
    </w:p>
    <w:p w:rsidR="00115C9F" w:rsidRDefault="00115C9F" w:rsidP="00115C9F">
      <w:pPr>
        <w:spacing w:line="360" w:lineRule="auto"/>
        <w:jc w:val="center"/>
        <w:rPr>
          <w:rFonts w:ascii="Times New Roman" w:hAnsi="Times New Roman" w:cs="Times New Roman"/>
          <w:sz w:val="28"/>
          <w:szCs w:val="28"/>
          <w:lang w:val="uk-UA"/>
        </w:rPr>
      </w:pPr>
      <w:r w:rsidRPr="00115C9F">
        <w:rPr>
          <w:rFonts w:ascii="Times New Roman" w:hAnsi="Times New Roman" w:cs="Times New Roman"/>
          <w:sz w:val="28"/>
          <w:szCs w:val="28"/>
          <w:lang w:val="uk-UA"/>
        </w:rPr>
        <w:t>Задача 181.</w:t>
      </w:r>
    </w:p>
    <w:p w:rsidR="00115C9F" w:rsidRPr="00115C9F" w:rsidRDefault="00115C9F" w:rsidP="00115C9F">
      <w:pPr>
        <w:spacing w:line="360" w:lineRule="auto"/>
        <w:jc w:val="both"/>
        <w:rPr>
          <w:rFonts w:ascii="Times New Roman" w:hAnsi="Times New Roman" w:cs="Times New Roman"/>
          <w:sz w:val="28"/>
          <w:szCs w:val="28"/>
          <w:lang w:val="uk-UA"/>
        </w:rPr>
      </w:pPr>
      <w:r w:rsidRPr="00115C9F">
        <w:rPr>
          <w:rFonts w:ascii="Times New Roman" w:hAnsi="Times New Roman" w:cs="Times New Roman"/>
          <w:sz w:val="28"/>
          <w:szCs w:val="28"/>
        </w:rPr>
        <w:t xml:space="preserve">Я </w:t>
      </w:r>
      <w:proofErr w:type="spellStart"/>
      <w:r w:rsidRPr="00115C9F">
        <w:rPr>
          <w:rFonts w:ascii="Times New Roman" w:hAnsi="Times New Roman" w:cs="Times New Roman"/>
          <w:sz w:val="28"/>
          <w:szCs w:val="28"/>
        </w:rPr>
        <w:t>вважаю</w:t>
      </w:r>
      <w:proofErr w:type="spellEnd"/>
      <w:r w:rsidRPr="00115C9F">
        <w:rPr>
          <w:rFonts w:ascii="Times New Roman" w:hAnsi="Times New Roman" w:cs="Times New Roman"/>
          <w:sz w:val="28"/>
          <w:szCs w:val="28"/>
        </w:rPr>
        <w:t xml:space="preserve">, </w:t>
      </w:r>
      <w:r w:rsidRPr="00115C9F">
        <w:rPr>
          <w:rFonts w:ascii="Times New Roman" w:hAnsi="Times New Roman" w:cs="Times New Roman"/>
          <w:sz w:val="28"/>
          <w:szCs w:val="28"/>
          <w:lang w:val="uk-UA"/>
        </w:rPr>
        <w:t xml:space="preserve">що суд прийняв вірне рішення щодо діяння, яке вчинила Кольцова. За ст.53ККУ розмір штрафу визначається судом залежно від тяжкості вчиненого злочину та з урахуванням майнового стану винного в межах від тридцяти неоподатковуваних мінімумів доходів громадян до п'ятдесяти тисяч неоподатковуваних мінімумів доходів громадян, якщо статтями Особливої частини цього Кодексу не передбачено вищого розміру штрафу. За вчинення злочину, за який передбачене основне покарання у виді штрафу понад три тисячі неоподатковуваних мінімумів доходів громадян, розмір штрафу, що призначається судом, не може бути меншим за розмір майнової шкоди, завданої злочином, або отриманого внаслідок вчинення злочину доходу, незалежно від граничного розміру штрафу, передбаченого санкцією статті (санкцією частини статті) Особливої частини цього Кодексу. Суд, встановивши, що такий злочин вчинено у співучасті і роль виконавця (співвиконавця), підбурювача або пособника у його вчиненні є незначною, може призначити таким особам покарання у виді штрафу в розмірі, передбаченому санкцією статті (санкцією частини статті) Особливої частини цього Кодексу, без урахування розміру майнової шкоди, завданої злочином, </w:t>
      </w:r>
      <w:r w:rsidRPr="00115C9F">
        <w:rPr>
          <w:rFonts w:ascii="Times New Roman" w:hAnsi="Times New Roman" w:cs="Times New Roman"/>
          <w:sz w:val="28"/>
          <w:szCs w:val="28"/>
          <w:lang w:val="uk-UA"/>
        </w:rPr>
        <w:lastRenderedPageBreak/>
        <w:t>або отриманого внаслідок вчинення злочину доходу. За ст.69ККУ за наявності кількох обставин, що пом'якшують покарання та істотно знижують ступінь тяжкості вчиненого злочину, з урахуванням особи винного суд, умотивувавши своє рішення, може, крім випадків засудження за корупційний злочин, призначити основне покарання, нижче від найнижчої межі, встановленої в санкції статті (санкції частини статті) Особливої частини цього Кодексу, або перейти до іншого, більш м'якого виду основного покарання, не зазначеного в санкції статті (санкції частини статті) Особливої частини цього Кодексу за цей злочин. У цьому випадку суд не має права призначити покарання, нижче від найнижчої межі, встановленої для такого виду покарання в Загальній частині цього Кодексу. За вчинення злочину, за який передбачене основне покарання у виді штрафу в розмірі понад три тисячі неоподатковуваних мінімумів доходів громадян, суд з підстав, передбачених цією частиною, може призначити основне покарання у виді штрафу, розмір якого не більше ніж на чверть нижчий від найнижчої межі, встановленої в санкції статті (санкції частини статті) Особливої частини цього Кодексу.</w:t>
      </w:r>
    </w:p>
    <w:p w:rsidR="00115C9F" w:rsidRPr="00115C9F" w:rsidRDefault="00115C9F" w:rsidP="00115C9F">
      <w:pPr>
        <w:spacing w:line="360" w:lineRule="auto"/>
        <w:jc w:val="both"/>
        <w:rPr>
          <w:rFonts w:ascii="Times New Roman" w:hAnsi="Times New Roman" w:cs="Times New Roman"/>
          <w:sz w:val="28"/>
          <w:szCs w:val="28"/>
          <w:lang w:val="uk-UA"/>
        </w:rPr>
      </w:pPr>
      <w:r w:rsidRPr="00115C9F">
        <w:rPr>
          <w:rFonts w:ascii="Times New Roman" w:hAnsi="Times New Roman" w:cs="Times New Roman"/>
          <w:sz w:val="28"/>
          <w:szCs w:val="28"/>
          <w:lang w:val="uk-UA"/>
        </w:rPr>
        <w:t xml:space="preserve">Суд, урахувавши всі обставини, які пом’якшують покарання, а саме вагітність, щире каяття, визнання своєї вини, вирішив призначити покарання у виді штрафу розміром 500 грн, застосувавши до </w:t>
      </w:r>
      <w:proofErr w:type="spellStart"/>
      <w:r w:rsidRPr="00115C9F">
        <w:rPr>
          <w:rFonts w:ascii="Times New Roman" w:hAnsi="Times New Roman" w:cs="Times New Roman"/>
          <w:sz w:val="28"/>
          <w:szCs w:val="28"/>
          <w:lang w:val="uk-UA"/>
        </w:rPr>
        <w:t>Кольцової</w:t>
      </w:r>
      <w:proofErr w:type="spellEnd"/>
      <w:r w:rsidRPr="00115C9F">
        <w:rPr>
          <w:rFonts w:ascii="Times New Roman" w:hAnsi="Times New Roman" w:cs="Times New Roman"/>
          <w:sz w:val="28"/>
          <w:szCs w:val="28"/>
          <w:lang w:val="uk-UA"/>
        </w:rPr>
        <w:t xml:space="preserve"> ст. 69ККУ.</w:t>
      </w:r>
    </w:p>
    <w:p w:rsidR="00115C9F" w:rsidRDefault="00115C9F" w:rsidP="00115C9F">
      <w:pPr>
        <w:spacing w:line="360" w:lineRule="auto"/>
        <w:jc w:val="center"/>
        <w:rPr>
          <w:rFonts w:ascii="Times New Roman" w:hAnsi="Times New Roman" w:cs="Times New Roman"/>
          <w:sz w:val="28"/>
          <w:szCs w:val="28"/>
          <w:lang w:val="uk-UA"/>
        </w:rPr>
      </w:pPr>
      <w:r w:rsidRPr="00115C9F">
        <w:rPr>
          <w:rFonts w:ascii="Times New Roman" w:hAnsi="Times New Roman" w:cs="Times New Roman"/>
          <w:sz w:val="28"/>
          <w:szCs w:val="28"/>
          <w:lang w:val="uk-UA"/>
        </w:rPr>
        <w:t>Задача 182.</w:t>
      </w:r>
    </w:p>
    <w:p w:rsidR="00115C9F" w:rsidRPr="00115C9F" w:rsidRDefault="00115C9F" w:rsidP="00115C9F">
      <w:pPr>
        <w:spacing w:line="360" w:lineRule="auto"/>
        <w:jc w:val="both"/>
        <w:rPr>
          <w:rFonts w:ascii="Times New Roman" w:hAnsi="Times New Roman" w:cs="Times New Roman"/>
          <w:sz w:val="28"/>
          <w:szCs w:val="28"/>
          <w:lang w:val="uk-UA"/>
        </w:rPr>
      </w:pPr>
      <w:r w:rsidRPr="00115C9F">
        <w:rPr>
          <w:rFonts w:ascii="Times New Roman" w:hAnsi="Times New Roman" w:cs="Times New Roman"/>
          <w:sz w:val="28"/>
          <w:szCs w:val="28"/>
        </w:rPr>
        <w:t xml:space="preserve">Я </w:t>
      </w:r>
      <w:proofErr w:type="spellStart"/>
      <w:r w:rsidRPr="00115C9F">
        <w:rPr>
          <w:rFonts w:ascii="Times New Roman" w:hAnsi="Times New Roman" w:cs="Times New Roman"/>
          <w:sz w:val="28"/>
          <w:szCs w:val="28"/>
        </w:rPr>
        <w:t>вважаю</w:t>
      </w:r>
      <w:proofErr w:type="spellEnd"/>
      <w:r w:rsidRPr="00115C9F">
        <w:rPr>
          <w:rFonts w:ascii="Times New Roman" w:hAnsi="Times New Roman" w:cs="Times New Roman"/>
          <w:sz w:val="28"/>
          <w:szCs w:val="28"/>
          <w:lang w:val="uk-UA"/>
        </w:rPr>
        <w:t xml:space="preserve">, що прокурор був не правий при оскарженні рішення суду, пославшись на порушення вимог ст.65ККУ. </w:t>
      </w:r>
      <w:r w:rsidRPr="00115C9F">
        <w:rPr>
          <w:rFonts w:ascii="Times New Roman" w:hAnsi="Times New Roman" w:cs="Times New Roman"/>
          <w:sz w:val="28"/>
          <w:szCs w:val="28"/>
        </w:rPr>
        <w:t xml:space="preserve">Тому </w:t>
      </w:r>
      <w:proofErr w:type="spellStart"/>
      <w:r w:rsidRPr="00115C9F">
        <w:rPr>
          <w:rFonts w:ascii="Times New Roman" w:hAnsi="Times New Roman" w:cs="Times New Roman"/>
          <w:sz w:val="28"/>
          <w:szCs w:val="28"/>
        </w:rPr>
        <w:t>що</w:t>
      </w:r>
      <w:proofErr w:type="spellEnd"/>
      <w:r w:rsidRPr="00115C9F">
        <w:rPr>
          <w:rFonts w:ascii="Times New Roman" w:hAnsi="Times New Roman" w:cs="Times New Roman"/>
          <w:sz w:val="28"/>
          <w:szCs w:val="28"/>
        </w:rPr>
        <w:t xml:space="preserve">,   </w:t>
      </w:r>
      <w:r w:rsidRPr="00115C9F">
        <w:rPr>
          <w:rFonts w:ascii="Times New Roman" w:hAnsi="Times New Roman" w:cs="Times New Roman"/>
          <w:sz w:val="28"/>
          <w:szCs w:val="28"/>
          <w:lang w:val="uk-UA"/>
        </w:rPr>
        <w:t>за ч.2ст.65ККУ особі, яка вчинила злочин, має бути призначене покарання, необхі</w:t>
      </w:r>
      <w:proofErr w:type="gramStart"/>
      <w:r w:rsidRPr="00115C9F">
        <w:rPr>
          <w:rFonts w:ascii="Times New Roman" w:hAnsi="Times New Roman" w:cs="Times New Roman"/>
          <w:sz w:val="28"/>
          <w:szCs w:val="28"/>
          <w:lang w:val="uk-UA"/>
        </w:rPr>
        <w:t>дне й</w:t>
      </w:r>
      <w:proofErr w:type="gramEnd"/>
      <w:r w:rsidRPr="00115C9F">
        <w:rPr>
          <w:rFonts w:ascii="Times New Roman" w:hAnsi="Times New Roman" w:cs="Times New Roman"/>
          <w:sz w:val="28"/>
          <w:szCs w:val="28"/>
          <w:lang w:val="uk-UA"/>
        </w:rPr>
        <w:t xml:space="preserve"> достатнє для її виправлення та попередження нових злочинів. Покарання, передбачені ч.1ст.172ККУ караються штрафом від двох тисяч до трьох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виправними роботами на строк до двох років. </w:t>
      </w:r>
      <w:r w:rsidRPr="00115C9F">
        <w:rPr>
          <w:rFonts w:ascii="Times New Roman" w:hAnsi="Times New Roman" w:cs="Times New Roman"/>
          <w:sz w:val="28"/>
          <w:szCs w:val="28"/>
        </w:rPr>
        <w:t>С</w:t>
      </w:r>
      <w:proofErr w:type="spellStart"/>
      <w:r w:rsidRPr="00115C9F">
        <w:rPr>
          <w:rFonts w:ascii="Times New Roman" w:hAnsi="Times New Roman" w:cs="Times New Roman"/>
          <w:sz w:val="28"/>
          <w:szCs w:val="28"/>
          <w:lang w:val="uk-UA"/>
        </w:rPr>
        <w:t>уд</w:t>
      </w:r>
      <w:proofErr w:type="spellEnd"/>
      <w:r w:rsidRPr="00115C9F">
        <w:rPr>
          <w:rFonts w:ascii="Times New Roman" w:hAnsi="Times New Roman" w:cs="Times New Roman"/>
          <w:sz w:val="28"/>
          <w:szCs w:val="28"/>
          <w:lang w:val="uk-UA"/>
        </w:rPr>
        <w:t xml:space="preserve"> призначив </w:t>
      </w:r>
      <w:r w:rsidRPr="00115C9F">
        <w:rPr>
          <w:rFonts w:ascii="Times New Roman" w:hAnsi="Times New Roman" w:cs="Times New Roman"/>
          <w:sz w:val="28"/>
          <w:szCs w:val="28"/>
          <w:lang w:val="uk-UA"/>
        </w:rPr>
        <w:lastRenderedPageBreak/>
        <w:t>Іванченку покарання у вигляді штрафу у розмі</w:t>
      </w:r>
      <w:proofErr w:type="gramStart"/>
      <w:r w:rsidRPr="00115C9F">
        <w:rPr>
          <w:rFonts w:ascii="Times New Roman" w:hAnsi="Times New Roman" w:cs="Times New Roman"/>
          <w:sz w:val="28"/>
          <w:szCs w:val="28"/>
          <w:lang w:val="uk-UA"/>
        </w:rPr>
        <w:t>р</w:t>
      </w:r>
      <w:proofErr w:type="gramEnd"/>
      <w:r w:rsidRPr="00115C9F">
        <w:rPr>
          <w:rFonts w:ascii="Times New Roman" w:hAnsi="Times New Roman" w:cs="Times New Roman"/>
          <w:sz w:val="28"/>
          <w:szCs w:val="28"/>
          <w:lang w:val="uk-UA"/>
        </w:rPr>
        <w:t xml:space="preserve">і 2000 мінімальних заробітних плат, </w:t>
      </w:r>
      <w:r w:rsidRPr="00115C9F">
        <w:rPr>
          <w:rFonts w:ascii="Times New Roman" w:hAnsi="Times New Roman" w:cs="Times New Roman"/>
          <w:sz w:val="28"/>
          <w:szCs w:val="28"/>
        </w:rPr>
        <w:t xml:space="preserve"> тому с</w:t>
      </w:r>
      <w:proofErr w:type="spellStart"/>
      <w:r w:rsidRPr="00115C9F">
        <w:rPr>
          <w:rFonts w:ascii="Times New Roman" w:hAnsi="Times New Roman" w:cs="Times New Roman"/>
          <w:sz w:val="28"/>
          <w:szCs w:val="28"/>
          <w:lang w:val="uk-UA"/>
        </w:rPr>
        <w:t>уд</w:t>
      </w:r>
      <w:proofErr w:type="spellEnd"/>
      <w:r w:rsidRPr="00115C9F">
        <w:rPr>
          <w:rFonts w:ascii="Times New Roman" w:hAnsi="Times New Roman" w:cs="Times New Roman"/>
          <w:sz w:val="28"/>
          <w:szCs w:val="28"/>
          <w:lang w:val="uk-UA"/>
        </w:rPr>
        <w:t xml:space="preserve"> не порушив вимоги, які зазначені у ст.65ККУ.</w:t>
      </w:r>
    </w:p>
    <w:p w:rsidR="00115C9F" w:rsidRDefault="00115C9F" w:rsidP="00115C9F">
      <w:pPr>
        <w:spacing w:line="360" w:lineRule="auto"/>
        <w:jc w:val="center"/>
        <w:rPr>
          <w:rFonts w:ascii="Times New Roman" w:hAnsi="Times New Roman" w:cs="Times New Roman"/>
          <w:sz w:val="28"/>
          <w:szCs w:val="28"/>
          <w:lang w:val="uk-UA"/>
        </w:rPr>
      </w:pPr>
      <w:r w:rsidRPr="00115C9F">
        <w:rPr>
          <w:rFonts w:ascii="Times New Roman" w:hAnsi="Times New Roman" w:cs="Times New Roman"/>
          <w:sz w:val="28"/>
          <w:szCs w:val="28"/>
          <w:lang w:val="uk-UA"/>
        </w:rPr>
        <w:t>Задача 183.</w:t>
      </w:r>
    </w:p>
    <w:p w:rsidR="00115C9F" w:rsidRPr="00115C9F" w:rsidRDefault="00115C9F" w:rsidP="00115C9F">
      <w:pPr>
        <w:spacing w:line="360" w:lineRule="auto"/>
        <w:jc w:val="both"/>
        <w:rPr>
          <w:rFonts w:ascii="Times New Roman" w:hAnsi="Times New Roman" w:cs="Times New Roman"/>
          <w:sz w:val="28"/>
          <w:szCs w:val="28"/>
          <w:lang w:val="uk-UA"/>
        </w:rPr>
      </w:pPr>
      <w:r w:rsidRPr="00115C9F">
        <w:rPr>
          <w:rFonts w:ascii="Times New Roman" w:hAnsi="Times New Roman" w:cs="Times New Roman"/>
          <w:sz w:val="28"/>
          <w:szCs w:val="28"/>
        </w:rPr>
        <w:t xml:space="preserve">За </w:t>
      </w:r>
      <w:proofErr w:type="spellStart"/>
      <w:r w:rsidRPr="00115C9F">
        <w:rPr>
          <w:rFonts w:ascii="Times New Roman" w:hAnsi="Times New Roman" w:cs="Times New Roman"/>
          <w:sz w:val="28"/>
          <w:szCs w:val="28"/>
        </w:rPr>
        <w:t>даної</w:t>
      </w:r>
      <w:proofErr w:type="spellEnd"/>
      <w:r w:rsidRPr="00115C9F">
        <w:rPr>
          <w:rFonts w:ascii="Times New Roman" w:hAnsi="Times New Roman" w:cs="Times New Roman"/>
          <w:sz w:val="28"/>
          <w:szCs w:val="28"/>
        </w:rPr>
        <w:t xml:space="preserve"> </w:t>
      </w:r>
      <w:proofErr w:type="spellStart"/>
      <w:r w:rsidRPr="00115C9F">
        <w:rPr>
          <w:rFonts w:ascii="Times New Roman" w:hAnsi="Times New Roman" w:cs="Times New Roman"/>
          <w:sz w:val="28"/>
          <w:szCs w:val="28"/>
        </w:rPr>
        <w:t>задачі</w:t>
      </w:r>
      <w:proofErr w:type="spellEnd"/>
      <w:r w:rsidRPr="00115C9F">
        <w:rPr>
          <w:rFonts w:ascii="Times New Roman" w:hAnsi="Times New Roman" w:cs="Times New Roman"/>
          <w:sz w:val="28"/>
          <w:szCs w:val="28"/>
        </w:rPr>
        <w:t xml:space="preserve">,  я </w:t>
      </w:r>
      <w:proofErr w:type="spellStart"/>
      <w:r w:rsidRPr="00115C9F">
        <w:rPr>
          <w:rFonts w:ascii="Times New Roman" w:hAnsi="Times New Roman" w:cs="Times New Roman"/>
          <w:sz w:val="28"/>
          <w:szCs w:val="28"/>
        </w:rPr>
        <w:t>вважаю</w:t>
      </w:r>
      <w:proofErr w:type="spellEnd"/>
      <w:r w:rsidRPr="00115C9F">
        <w:rPr>
          <w:rFonts w:ascii="Times New Roman" w:hAnsi="Times New Roman" w:cs="Times New Roman"/>
          <w:sz w:val="28"/>
          <w:szCs w:val="28"/>
        </w:rPr>
        <w:t xml:space="preserve">, </w:t>
      </w:r>
      <w:r w:rsidRPr="00115C9F">
        <w:rPr>
          <w:rFonts w:ascii="Times New Roman" w:hAnsi="Times New Roman" w:cs="Times New Roman"/>
          <w:sz w:val="28"/>
          <w:szCs w:val="28"/>
          <w:lang w:val="uk-UA"/>
        </w:rPr>
        <w:t xml:space="preserve">що </w:t>
      </w:r>
      <w:proofErr w:type="gramStart"/>
      <w:r w:rsidRPr="00115C9F">
        <w:rPr>
          <w:rFonts w:ascii="Times New Roman" w:hAnsi="Times New Roman" w:cs="Times New Roman"/>
          <w:sz w:val="28"/>
          <w:szCs w:val="28"/>
          <w:lang w:val="uk-UA"/>
        </w:rPr>
        <w:t>р</w:t>
      </w:r>
      <w:proofErr w:type="gramEnd"/>
      <w:r w:rsidRPr="00115C9F">
        <w:rPr>
          <w:rFonts w:ascii="Times New Roman" w:hAnsi="Times New Roman" w:cs="Times New Roman"/>
          <w:sz w:val="28"/>
          <w:szCs w:val="28"/>
          <w:lang w:val="uk-UA"/>
        </w:rPr>
        <w:t>ішення суду є  вірним. За ч.4ст.220-1ККУ умисне пошкодження або знищення керівником або іншою службовою особою банку бази даних про вкладників або вчинення дій, що унеможливлюють ідентифікацію вкладника за інформацією, наявною у базі даних про вкладників, або вчинення дій, наслідком яких є незаконне збільшення суми витрат Фонду гарантування вкладів фізичних осіб, пов’язаних з виведенням банку з ринку, або унеможливлюють початок здійснення виплат коштів вкладникам неплатоспроможного банку відповідно до Закону України "Про систему гарантування вкладів фізичних осіб", -караються позбавленням волі на строк до чотирьох років з обмеженням права обіймати певні посади чи займатися певною діяльністю на строк до десяти років. Позбавлення права обіймати певні посади передбачено ч.4ст.220-1ККУ, суд не міг використовувати дане покарання, як додаткове за с.55ККУ. Отже,  суд прийняв вірне рішення щодо злочину, яке скоїла Іванюк.</w:t>
      </w:r>
    </w:p>
    <w:p w:rsidR="00115C9F" w:rsidRPr="00115C9F" w:rsidRDefault="00115C9F" w:rsidP="00115C9F">
      <w:pPr>
        <w:spacing w:after="0" w:line="360" w:lineRule="auto"/>
        <w:jc w:val="both"/>
        <w:rPr>
          <w:rFonts w:ascii="Times New Roman" w:eastAsia="Calibri" w:hAnsi="Times New Roman" w:cs="Times New Roman"/>
          <w:sz w:val="28"/>
          <w:szCs w:val="28"/>
          <w:lang w:val="uk-UA"/>
        </w:rPr>
      </w:pPr>
    </w:p>
    <w:p w:rsidR="00115C9F" w:rsidRPr="00115C9F" w:rsidRDefault="00115C9F" w:rsidP="00115C9F">
      <w:pPr>
        <w:spacing w:line="360" w:lineRule="auto"/>
        <w:jc w:val="both"/>
        <w:rPr>
          <w:rFonts w:ascii="Times New Roman" w:hAnsi="Times New Roman" w:cs="Times New Roman"/>
          <w:sz w:val="28"/>
          <w:szCs w:val="28"/>
          <w:lang w:val="uk-UA"/>
        </w:rPr>
      </w:pPr>
    </w:p>
    <w:sectPr w:rsidR="00115C9F" w:rsidRPr="00115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9F"/>
    <w:rsid w:val="00115C9F"/>
    <w:rsid w:val="00195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4496</Words>
  <Characters>2563</Characters>
  <Application>Microsoft Office Word</Application>
  <DocSecurity>0</DocSecurity>
  <Lines>21</Lines>
  <Paragraphs>14</Paragraphs>
  <ScaleCrop>false</ScaleCrop>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Користувач Windows</cp:lastModifiedBy>
  <cp:revision>2</cp:revision>
  <dcterms:created xsi:type="dcterms:W3CDTF">2020-04-25T05:53:00Z</dcterms:created>
  <dcterms:modified xsi:type="dcterms:W3CDTF">2020-05-20T12:26:00Z</dcterms:modified>
</cp:coreProperties>
</file>