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C4" w:rsidRPr="00CC38A1" w:rsidRDefault="005433C4" w:rsidP="005433C4">
      <w:pPr>
        <w:spacing w:after="0" w:line="360" w:lineRule="auto"/>
        <w:jc w:val="center"/>
        <w:rPr>
          <w:rFonts w:ascii="Times New Roman" w:eastAsia="Calibri" w:hAnsi="Times New Roman" w:cs="Times New Roman"/>
          <w:sz w:val="28"/>
          <w:lang w:val="uk-UA"/>
        </w:rPr>
      </w:pPr>
      <w:r w:rsidRPr="00CC38A1">
        <w:rPr>
          <w:rFonts w:ascii="Times New Roman" w:eastAsia="Calibri" w:hAnsi="Times New Roman" w:cs="Times New Roman"/>
          <w:sz w:val="28"/>
          <w:lang w:val="uk-UA"/>
        </w:rPr>
        <w:t>ВІДКРИТИЙ МІЖНАРОДНИЙ УНІВЕРСИТЕТ РОЗВИТКУ ЛЮДИНИ УКРАЇНА</w:t>
      </w:r>
    </w:p>
    <w:p w:rsidR="005433C4" w:rsidRPr="00CC38A1" w:rsidRDefault="005433C4" w:rsidP="005433C4">
      <w:pPr>
        <w:spacing w:after="0" w:line="360" w:lineRule="auto"/>
        <w:rPr>
          <w:rFonts w:ascii="Times New Roman" w:eastAsia="Calibri" w:hAnsi="Times New Roman" w:cs="Times New Roman"/>
          <w:sz w:val="28"/>
          <w:lang w:val="uk-UA"/>
        </w:rPr>
      </w:pPr>
    </w:p>
    <w:p w:rsidR="005433C4" w:rsidRPr="00CC38A1" w:rsidRDefault="005433C4" w:rsidP="005433C4">
      <w:pPr>
        <w:spacing w:after="0" w:line="360" w:lineRule="auto"/>
        <w:rPr>
          <w:rFonts w:ascii="Times New Roman" w:eastAsia="Calibri" w:hAnsi="Times New Roman" w:cs="Times New Roman"/>
          <w:sz w:val="28"/>
          <w:lang w:val="uk-UA"/>
        </w:rPr>
      </w:pPr>
    </w:p>
    <w:p w:rsidR="005433C4" w:rsidRPr="00CC38A1" w:rsidRDefault="005433C4" w:rsidP="005433C4">
      <w:pPr>
        <w:spacing w:after="0" w:line="360" w:lineRule="auto"/>
        <w:rPr>
          <w:rFonts w:ascii="Times New Roman" w:eastAsia="Calibri" w:hAnsi="Times New Roman" w:cs="Times New Roman"/>
          <w:sz w:val="28"/>
          <w:lang w:val="uk-UA"/>
        </w:rPr>
      </w:pPr>
    </w:p>
    <w:p w:rsidR="005433C4" w:rsidRPr="00CC38A1" w:rsidRDefault="005433C4" w:rsidP="005433C4">
      <w:pPr>
        <w:spacing w:after="0" w:line="360" w:lineRule="auto"/>
        <w:rPr>
          <w:rFonts w:ascii="Times New Roman" w:eastAsia="Calibri" w:hAnsi="Times New Roman" w:cs="Times New Roman"/>
          <w:sz w:val="28"/>
          <w:lang w:val="uk-UA"/>
        </w:rPr>
      </w:pPr>
    </w:p>
    <w:p w:rsidR="005433C4" w:rsidRDefault="005433C4" w:rsidP="005433C4">
      <w:pPr>
        <w:spacing w:after="0" w:line="360" w:lineRule="auto"/>
        <w:jc w:val="center"/>
        <w:rPr>
          <w:rFonts w:ascii="Times New Roman" w:eastAsia="Calibri" w:hAnsi="Times New Roman" w:cs="Times New Roman"/>
          <w:sz w:val="28"/>
          <w:lang w:val="uk-UA"/>
        </w:rPr>
      </w:pPr>
    </w:p>
    <w:p w:rsidR="005433C4" w:rsidRDefault="005433C4" w:rsidP="005433C4">
      <w:pPr>
        <w:keepNext/>
        <w:keepLines/>
        <w:spacing w:after="0" w:line="240" w:lineRule="auto"/>
        <w:ind w:firstLine="380"/>
        <w:jc w:val="center"/>
        <w:rPr>
          <w:rStyle w:val="4"/>
          <w:rFonts w:eastAsiaTheme="minorHAnsi"/>
          <w:sz w:val="28"/>
          <w:szCs w:val="28"/>
        </w:rPr>
      </w:pPr>
      <w:r>
        <w:rPr>
          <w:rFonts w:ascii="Times New Roman" w:eastAsia="Calibri" w:hAnsi="Times New Roman" w:cs="Times New Roman"/>
          <w:sz w:val="28"/>
          <w:lang w:val="uk-UA"/>
        </w:rPr>
        <w:t xml:space="preserve">Практичне завдання: </w:t>
      </w:r>
      <w:r w:rsidRPr="005433C4">
        <w:rPr>
          <w:rStyle w:val="4"/>
          <w:rFonts w:eastAsiaTheme="minorHAnsi"/>
          <w:b w:val="0"/>
          <w:sz w:val="28"/>
          <w:szCs w:val="28"/>
        </w:rPr>
        <w:t>Тема 21.</w:t>
      </w:r>
      <w:r>
        <w:rPr>
          <w:rStyle w:val="4"/>
          <w:rFonts w:eastAsiaTheme="minorHAnsi"/>
          <w:sz w:val="28"/>
          <w:szCs w:val="28"/>
        </w:rPr>
        <w:t xml:space="preserve"> </w:t>
      </w:r>
    </w:p>
    <w:p w:rsidR="005433C4" w:rsidRPr="00EE6356" w:rsidRDefault="005433C4" w:rsidP="005433C4">
      <w:pPr>
        <w:keepNext/>
        <w:keepLines/>
        <w:spacing w:after="0" w:line="240" w:lineRule="auto"/>
        <w:ind w:firstLine="380"/>
        <w:jc w:val="center"/>
        <w:rPr>
          <w:sz w:val="28"/>
          <w:szCs w:val="28"/>
        </w:rPr>
      </w:pPr>
    </w:p>
    <w:p w:rsidR="005433C4" w:rsidRPr="00DC6AA5" w:rsidRDefault="005433C4" w:rsidP="005433C4">
      <w:pPr>
        <w:widowControl w:val="0"/>
        <w:autoSpaceDE w:val="0"/>
        <w:autoSpaceDN w:val="0"/>
        <w:spacing w:after="0" w:line="240" w:lineRule="auto"/>
        <w:ind w:left="502" w:right="495"/>
        <w:jc w:val="center"/>
        <w:rPr>
          <w:rFonts w:ascii="Times New Roman" w:eastAsia="Times New Roman" w:hAnsi="Times New Roman" w:cs="Times New Roman"/>
          <w:b/>
          <w:sz w:val="28"/>
          <w:szCs w:val="28"/>
          <w:lang w:val="uk-UA"/>
        </w:rPr>
      </w:pPr>
      <w:r w:rsidRPr="005433C4">
        <w:rPr>
          <w:rFonts w:ascii="Times New Roman" w:eastAsia="Times New Roman" w:hAnsi="Times New Roman" w:cs="Times New Roman"/>
          <w:sz w:val="28"/>
          <w:szCs w:val="28"/>
        </w:rPr>
        <w:t>«ЗАХОДИ КРИМІНАЛЬНО-ПРАВОВОГО ХАРАКТЕРУ ЩОДО ЮРИДИЧНИХ ОСІБ</w:t>
      </w:r>
      <w:r>
        <w:rPr>
          <w:rFonts w:ascii="Times New Roman" w:eastAsia="Times New Roman" w:hAnsi="Times New Roman" w:cs="Times New Roman"/>
          <w:b/>
          <w:sz w:val="28"/>
          <w:szCs w:val="28"/>
          <w:lang w:val="uk-UA"/>
        </w:rPr>
        <w:t>»</w:t>
      </w:r>
    </w:p>
    <w:p w:rsidR="005433C4" w:rsidRPr="00300E22" w:rsidRDefault="005433C4" w:rsidP="005433C4">
      <w:pPr>
        <w:spacing w:after="0" w:line="360" w:lineRule="auto"/>
        <w:jc w:val="center"/>
        <w:rPr>
          <w:rFonts w:ascii="Times New Roman" w:eastAsia="Calibri" w:hAnsi="Times New Roman" w:cs="Times New Roman"/>
          <w:sz w:val="28"/>
        </w:rPr>
      </w:pPr>
    </w:p>
    <w:p w:rsidR="005433C4" w:rsidRPr="00CC38A1" w:rsidRDefault="005433C4" w:rsidP="005433C4">
      <w:pPr>
        <w:spacing w:after="0" w:line="360" w:lineRule="auto"/>
        <w:jc w:val="center"/>
        <w:rPr>
          <w:rFonts w:ascii="Times New Roman" w:eastAsia="Calibri" w:hAnsi="Times New Roman" w:cs="Times New Roman"/>
          <w:sz w:val="28"/>
          <w:lang w:val="uk-UA"/>
        </w:rPr>
      </w:pPr>
    </w:p>
    <w:p w:rsidR="005433C4"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Роботу виконала:</w:t>
      </w:r>
    </w:p>
    <w:p w:rsidR="005433C4" w:rsidRPr="00CC38A1" w:rsidRDefault="005433C4" w:rsidP="005433C4">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Студентка 2 курсу, група ПЗ-18-1</w:t>
      </w:r>
    </w:p>
    <w:p w:rsidR="005433C4" w:rsidRPr="00CC38A1" w:rsidRDefault="00921A02" w:rsidP="005433C4">
      <w:pPr>
        <w:spacing w:after="0" w:line="360" w:lineRule="auto"/>
        <w:jc w:val="right"/>
        <w:rPr>
          <w:rFonts w:ascii="Times New Roman" w:eastAsia="Calibri" w:hAnsi="Times New Roman" w:cs="Times New Roman"/>
          <w:sz w:val="28"/>
          <w:lang w:val="uk-UA"/>
        </w:rPr>
      </w:pPr>
      <w:proofErr w:type="spellStart"/>
      <w:r>
        <w:rPr>
          <w:rFonts w:ascii="Times New Roman" w:eastAsia="Calibri" w:hAnsi="Times New Roman" w:cs="Times New Roman"/>
          <w:sz w:val="28"/>
          <w:lang w:val="uk-UA"/>
        </w:rPr>
        <w:t>Летун</w:t>
      </w:r>
      <w:proofErr w:type="spellEnd"/>
      <w:r>
        <w:rPr>
          <w:rFonts w:ascii="Times New Roman" w:eastAsia="Calibri" w:hAnsi="Times New Roman" w:cs="Times New Roman"/>
          <w:sz w:val="28"/>
          <w:lang w:val="uk-UA"/>
        </w:rPr>
        <w:t xml:space="preserve"> М.А</w:t>
      </w:r>
      <w:bookmarkStart w:id="0" w:name="_GoBack"/>
      <w:bookmarkEnd w:id="0"/>
      <w:r w:rsidR="005433C4" w:rsidRPr="00CC38A1">
        <w:rPr>
          <w:rFonts w:ascii="Times New Roman" w:eastAsia="Calibri" w:hAnsi="Times New Roman" w:cs="Times New Roman"/>
          <w:sz w:val="28"/>
          <w:lang w:val="uk-UA"/>
        </w:rPr>
        <w:t xml:space="preserve">. </w:t>
      </w:r>
    </w:p>
    <w:p w:rsidR="005433C4" w:rsidRPr="00CC38A1" w:rsidRDefault="005433C4" w:rsidP="005433C4">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Перевірив викладач:</w:t>
      </w:r>
    </w:p>
    <w:p w:rsidR="005433C4" w:rsidRPr="00CC38A1" w:rsidRDefault="005433C4" w:rsidP="005433C4">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Гайворонський Є. П</w:t>
      </w:r>
      <w:r w:rsidRPr="00CC38A1">
        <w:rPr>
          <w:rFonts w:ascii="Times New Roman" w:eastAsia="Calibri" w:hAnsi="Times New Roman" w:cs="Times New Roman"/>
          <w:sz w:val="28"/>
          <w:lang w:val="uk-UA"/>
        </w:rPr>
        <w:t xml:space="preserve">. </w:t>
      </w: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right"/>
        <w:rPr>
          <w:rFonts w:ascii="Times New Roman" w:eastAsia="Calibri" w:hAnsi="Times New Roman" w:cs="Times New Roman"/>
          <w:sz w:val="28"/>
          <w:lang w:val="uk-UA"/>
        </w:rPr>
      </w:pPr>
    </w:p>
    <w:p w:rsidR="005433C4" w:rsidRPr="00CC38A1" w:rsidRDefault="005433C4" w:rsidP="005433C4">
      <w:pPr>
        <w:spacing w:after="0" w:line="360" w:lineRule="auto"/>
        <w:jc w:val="center"/>
        <w:rPr>
          <w:rFonts w:ascii="Times New Roman" w:eastAsia="Calibri" w:hAnsi="Times New Roman" w:cs="Times New Roman"/>
          <w:sz w:val="28"/>
          <w:lang w:val="uk-UA"/>
        </w:rPr>
      </w:pPr>
    </w:p>
    <w:p w:rsidR="005433C4" w:rsidRPr="00CC38A1" w:rsidRDefault="005433C4" w:rsidP="005433C4">
      <w:pPr>
        <w:spacing w:after="0" w:line="360" w:lineRule="auto"/>
        <w:jc w:val="center"/>
        <w:rPr>
          <w:rFonts w:ascii="Times New Roman" w:eastAsia="Calibri" w:hAnsi="Times New Roman" w:cs="Times New Roman"/>
          <w:sz w:val="28"/>
          <w:lang w:val="uk-UA"/>
        </w:rPr>
      </w:pPr>
    </w:p>
    <w:p w:rsidR="005433C4" w:rsidRPr="00CC38A1" w:rsidRDefault="005433C4" w:rsidP="005433C4">
      <w:pPr>
        <w:spacing w:after="0" w:line="360" w:lineRule="auto"/>
        <w:jc w:val="center"/>
        <w:rPr>
          <w:rFonts w:ascii="Times New Roman" w:eastAsia="Calibri" w:hAnsi="Times New Roman" w:cs="Times New Roman"/>
          <w:sz w:val="28"/>
          <w:lang w:val="uk-UA"/>
        </w:rPr>
      </w:pPr>
    </w:p>
    <w:p w:rsidR="005433C4" w:rsidRPr="00CF63B5" w:rsidRDefault="005433C4" w:rsidP="005433C4">
      <w:pPr>
        <w:spacing w:after="0" w:line="360" w:lineRule="auto"/>
        <w:jc w:val="center"/>
        <w:rPr>
          <w:rFonts w:ascii="Times New Roman" w:eastAsia="Calibri" w:hAnsi="Times New Roman" w:cs="Times New Roman"/>
          <w:sz w:val="28"/>
          <w:lang w:val="uk-UA"/>
        </w:rPr>
      </w:pPr>
      <w:r>
        <w:rPr>
          <w:rFonts w:ascii="Times New Roman" w:eastAsia="Calibri" w:hAnsi="Times New Roman" w:cs="Times New Roman"/>
          <w:sz w:val="28"/>
          <w:lang w:val="uk-UA"/>
        </w:rPr>
        <w:t>Київ 2020</w:t>
      </w:r>
    </w:p>
    <w:p w:rsidR="005433C4" w:rsidRPr="005433C4" w:rsidRDefault="005433C4" w:rsidP="005433C4">
      <w:pPr>
        <w:widowControl w:val="0"/>
        <w:autoSpaceDE w:val="0"/>
        <w:autoSpaceDN w:val="0"/>
        <w:spacing w:before="10" w:after="0" w:line="360" w:lineRule="auto"/>
        <w:jc w:val="both"/>
        <w:rPr>
          <w:rFonts w:ascii="Times New Roman" w:eastAsia="Times New Roman" w:hAnsi="Times New Roman" w:cs="Times New Roman"/>
          <w:b/>
          <w:sz w:val="28"/>
          <w:szCs w:val="28"/>
        </w:rPr>
      </w:pPr>
    </w:p>
    <w:p w:rsidR="005433C4" w:rsidRPr="00FE31A9" w:rsidRDefault="005433C4" w:rsidP="005433C4">
      <w:pPr>
        <w:pStyle w:val="a3"/>
        <w:numPr>
          <w:ilvl w:val="0"/>
          <w:numId w:val="5"/>
        </w:numPr>
        <w:tabs>
          <w:tab w:val="left" w:pos="803"/>
        </w:tabs>
        <w:spacing w:before="1" w:line="360" w:lineRule="auto"/>
        <w:ind w:right="119"/>
        <w:rPr>
          <w:b/>
          <w:sz w:val="28"/>
          <w:szCs w:val="28"/>
          <w:lang w:val="uk-UA"/>
        </w:rPr>
      </w:pPr>
      <w:r w:rsidRPr="00FE31A9">
        <w:rPr>
          <w:b/>
          <w:w w:val="105"/>
          <w:sz w:val="28"/>
          <w:szCs w:val="28"/>
          <w:lang w:val="ru-RU"/>
        </w:rPr>
        <w:t>Р</w:t>
      </w:r>
      <w:proofErr w:type="spellStart"/>
      <w:r w:rsidRPr="00FE31A9">
        <w:rPr>
          <w:b/>
          <w:w w:val="105"/>
          <w:sz w:val="28"/>
          <w:szCs w:val="28"/>
          <w:lang w:val="uk-UA"/>
        </w:rPr>
        <w:t>озкрийте</w:t>
      </w:r>
      <w:proofErr w:type="spellEnd"/>
      <w:r w:rsidRPr="00FE31A9">
        <w:rPr>
          <w:b/>
          <w:w w:val="105"/>
          <w:sz w:val="28"/>
          <w:szCs w:val="28"/>
          <w:lang w:val="uk-UA"/>
        </w:rPr>
        <w:t xml:space="preserve"> поняття та ознаки заходів кримінально-правового характеру,</w:t>
      </w:r>
      <w:r w:rsidRPr="00FE31A9">
        <w:rPr>
          <w:b/>
          <w:spacing w:val="-24"/>
          <w:w w:val="105"/>
          <w:sz w:val="28"/>
          <w:szCs w:val="28"/>
          <w:lang w:val="uk-UA"/>
        </w:rPr>
        <w:t xml:space="preserve"> </w:t>
      </w:r>
      <w:r w:rsidRPr="00FE31A9">
        <w:rPr>
          <w:b/>
          <w:w w:val="105"/>
          <w:sz w:val="28"/>
          <w:szCs w:val="28"/>
          <w:lang w:val="uk-UA"/>
        </w:rPr>
        <w:t>що</w:t>
      </w:r>
      <w:r w:rsidRPr="00FE31A9">
        <w:rPr>
          <w:b/>
          <w:spacing w:val="-24"/>
          <w:w w:val="105"/>
          <w:sz w:val="28"/>
          <w:szCs w:val="28"/>
          <w:lang w:val="uk-UA"/>
        </w:rPr>
        <w:t xml:space="preserve"> </w:t>
      </w:r>
      <w:r w:rsidRPr="00FE31A9">
        <w:rPr>
          <w:b/>
          <w:w w:val="105"/>
          <w:sz w:val="28"/>
          <w:szCs w:val="28"/>
          <w:lang w:val="uk-UA"/>
        </w:rPr>
        <w:t>застосовуються</w:t>
      </w:r>
      <w:r w:rsidRPr="00FE31A9">
        <w:rPr>
          <w:b/>
          <w:spacing w:val="-24"/>
          <w:w w:val="105"/>
          <w:sz w:val="28"/>
          <w:szCs w:val="28"/>
          <w:lang w:val="uk-UA"/>
        </w:rPr>
        <w:t xml:space="preserve"> </w:t>
      </w:r>
      <w:r w:rsidRPr="00FE31A9">
        <w:rPr>
          <w:b/>
          <w:w w:val="105"/>
          <w:sz w:val="28"/>
          <w:szCs w:val="28"/>
          <w:lang w:val="uk-UA"/>
        </w:rPr>
        <w:t>до</w:t>
      </w:r>
      <w:r w:rsidRPr="00FE31A9">
        <w:rPr>
          <w:b/>
          <w:spacing w:val="-24"/>
          <w:w w:val="105"/>
          <w:sz w:val="28"/>
          <w:szCs w:val="28"/>
          <w:lang w:val="uk-UA"/>
        </w:rPr>
        <w:t xml:space="preserve"> </w:t>
      </w:r>
      <w:r w:rsidRPr="00FE31A9">
        <w:rPr>
          <w:b/>
          <w:w w:val="105"/>
          <w:sz w:val="28"/>
          <w:szCs w:val="28"/>
          <w:lang w:val="uk-UA"/>
        </w:rPr>
        <w:t>юридичних</w:t>
      </w:r>
      <w:r w:rsidRPr="00FE31A9">
        <w:rPr>
          <w:b/>
          <w:spacing w:val="-24"/>
          <w:w w:val="105"/>
          <w:sz w:val="28"/>
          <w:szCs w:val="28"/>
          <w:lang w:val="uk-UA"/>
        </w:rPr>
        <w:t xml:space="preserve"> </w:t>
      </w:r>
      <w:r w:rsidRPr="00FE31A9">
        <w:rPr>
          <w:b/>
          <w:w w:val="105"/>
          <w:sz w:val="28"/>
          <w:szCs w:val="28"/>
          <w:lang w:val="uk-UA"/>
        </w:rPr>
        <w:t>осіб.</w:t>
      </w:r>
    </w:p>
    <w:p w:rsidR="005433C4" w:rsidRPr="005433C4" w:rsidRDefault="005433C4" w:rsidP="005433C4">
      <w:pPr>
        <w:widowControl w:val="0"/>
        <w:tabs>
          <w:tab w:val="left" w:pos="803"/>
        </w:tabs>
        <w:autoSpaceDE w:val="0"/>
        <w:autoSpaceDN w:val="0"/>
        <w:spacing w:before="1" w:after="0" w:line="360" w:lineRule="auto"/>
        <w:ind w:left="597" w:right="119"/>
        <w:jc w:val="both"/>
        <w:rPr>
          <w:rFonts w:ascii="Times New Roman" w:eastAsia="Times New Roman" w:hAnsi="Times New Roman" w:cs="Times New Roman"/>
          <w:sz w:val="28"/>
          <w:szCs w:val="28"/>
          <w:lang w:val="uk-UA"/>
        </w:rPr>
      </w:pPr>
    </w:p>
    <w:p w:rsidR="005433C4" w:rsidRPr="005433C4" w:rsidRDefault="005433C4" w:rsidP="005433C4">
      <w:pPr>
        <w:widowControl w:val="0"/>
        <w:tabs>
          <w:tab w:val="left" w:pos="803"/>
        </w:tabs>
        <w:autoSpaceDE w:val="0"/>
        <w:autoSpaceDN w:val="0"/>
        <w:spacing w:after="0" w:line="360" w:lineRule="auto"/>
        <w:ind w:right="119" w:firstLine="567"/>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Заходи  кримінально-правового  характеру  щодо  юридичних  осіб – це  засоби державного  впливу у  формі  штрафу,  конфіскації  майна  та ліквідації  юридичної  особи,  що  застосовуються у  разі  вчинення  її уповноваженою особою (тобто фізичною особою) від імені та в інтересах юридичної  особи злочинів  (перелік  яких  визначений  у  ст.  96-3  КК)  або незабезпечення  виконання  покладених  на  її  уповноважену  особу обов’язків  щодо  вжиття  заходів  із  запобігання  корупції,  що  призвело  до вчинення злочинів, передбачених п. 2 ч. 1 ст. 96-3 КК.</w:t>
      </w:r>
    </w:p>
    <w:p w:rsidR="005433C4" w:rsidRPr="005433C4" w:rsidRDefault="005433C4" w:rsidP="005433C4">
      <w:pPr>
        <w:widowControl w:val="0"/>
        <w:shd w:val="clear" w:color="auto" w:fill="FFFFFF"/>
        <w:autoSpaceDE w:val="0"/>
        <w:autoSpaceDN w:val="0"/>
        <w:spacing w:after="0" w:line="360" w:lineRule="auto"/>
        <w:ind w:left="112"/>
        <w:jc w:val="both"/>
        <w:outlineLvl w:val="0"/>
        <w:rPr>
          <w:rFonts w:ascii="Times New Roman" w:eastAsia="Times New Roman" w:hAnsi="Times New Roman" w:cs="Times New Roman"/>
          <w:spacing w:val="2"/>
          <w:sz w:val="28"/>
          <w:szCs w:val="28"/>
          <w:lang w:val="uk-UA"/>
        </w:rPr>
      </w:pPr>
      <w:r w:rsidRPr="005433C4">
        <w:rPr>
          <w:rFonts w:ascii="Times New Roman" w:eastAsia="Times New Roman" w:hAnsi="Times New Roman" w:cs="Times New Roman"/>
          <w:spacing w:val="2"/>
          <w:sz w:val="28"/>
          <w:szCs w:val="28"/>
          <w:lang w:val="uk-UA"/>
        </w:rPr>
        <w:t xml:space="preserve">      Відповідно до Стаття 96-6 КК д</w:t>
      </w:r>
      <w:r w:rsidRPr="005433C4">
        <w:rPr>
          <w:rFonts w:ascii="Times New Roman" w:eastAsia="Times New Roman" w:hAnsi="Times New Roman" w:cs="Times New Roman"/>
          <w:bCs/>
          <w:sz w:val="28"/>
          <w:szCs w:val="28"/>
          <w:lang w:val="uk-UA"/>
        </w:rPr>
        <w:t>о юридичних осіб судом можуть бути застосовані такі заходи кримінально-правового характеру:</w:t>
      </w:r>
    </w:p>
    <w:p w:rsidR="005433C4" w:rsidRPr="005433C4" w:rsidRDefault="005433C4" w:rsidP="005433C4">
      <w:pPr>
        <w:shd w:val="clear" w:color="auto" w:fill="FFFFFF"/>
        <w:spacing w:after="0"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1) штраф;</w:t>
      </w:r>
    </w:p>
    <w:p w:rsidR="005433C4" w:rsidRPr="005433C4" w:rsidRDefault="005433C4" w:rsidP="005433C4">
      <w:pPr>
        <w:shd w:val="clear" w:color="auto" w:fill="FFFFFF"/>
        <w:spacing w:after="0"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2) конфіскація майна;</w:t>
      </w:r>
    </w:p>
    <w:p w:rsidR="005433C4" w:rsidRPr="005433C4" w:rsidRDefault="005433C4" w:rsidP="005433C4">
      <w:pPr>
        <w:shd w:val="clear" w:color="auto" w:fill="FFFFFF"/>
        <w:spacing w:after="0"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3) ліквідація.</w:t>
      </w:r>
    </w:p>
    <w:p w:rsidR="005433C4" w:rsidRPr="005433C4" w:rsidRDefault="005433C4" w:rsidP="005433C4">
      <w:pPr>
        <w:shd w:val="clear" w:color="auto" w:fill="FFFFFF"/>
        <w:spacing w:after="0"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 xml:space="preserve">      До юридичних осіб штраф та ліквідація можуть застосовуватися лише як основні заходи кримінально-правового характеру, а конфіскація майна - лише як додатковий. При застосуванні заходів кримінально-правового характеру юридична особа зобов’язана відшкодувати нанесені збитки та шкоду в повному обсязі, а також розмір отриманої неправомірної вигоди, яка отримана або могла бути отримана юридичною особою.</w:t>
      </w:r>
    </w:p>
    <w:p w:rsidR="005433C4" w:rsidRPr="005433C4" w:rsidRDefault="005433C4" w:rsidP="005433C4">
      <w:pPr>
        <w:widowControl w:val="0"/>
        <w:tabs>
          <w:tab w:val="left" w:pos="803"/>
        </w:tabs>
        <w:autoSpaceDE w:val="0"/>
        <w:autoSpaceDN w:val="0"/>
        <w:spacing w:before="1" w:after="0" w:line="360" w:lineRule="auto"/>
        <w:ind w:right="119"/>
        <w:jc w:val="both"/>
        <w:rPr>
          <w:rFonts w:ascii="Times New Roman" w:eastAsia="Times New Roman" w:hAnsi="Times New Roman" w:cs="Times New Roman"/>
          <w:sz w:val="28"/>
          <w:szCs w:val="28"/>
        </w:rPr>
      </w:pPr>
    </w:p>
    <w:p w:rsidR="005433C4" w:rsidRPr="00FE31A9" w:rsidRDefault="005433C4" w:rsidP="005433C4">
      <w:pPr>
        <w:pStyle w:val="a3"/>
        <w:numPr>
          <w:ilvl w:val="0"/>
          <w:numId w:val="5"/>
        </w:numPr>
        <w:tabs>
          <w:tab w:val="left" w:pos="803"/>
        </w:tabs>
        <w:spacing w:line="360" w:lineRule="auto"/>
        <w:ind w:right="116"/>
        <w:rPr>
          <w:b/>
          <w:sz w:val="28"/>
          <w:szCs w:val="28"/>
          <w:lang w:val="uk-UA"/>
        </w:rPr>
      </w:pPr>
      <w:r w:rsidRPr="00FE31A9">
        <w:rPr>
          <w:b/>
          <w:w w:val="105"/>
          <w:sz w:val="28"/>
          <w:szCs w:val="28"/>
          <w:lang w:val="uk-UA"/>
        </w:rPr>
        <w:t xml:space="preserve">До яких юридичних осіб застосовуються заходи кримінально- </w:t>
      </w:r>
      <w:r w:rsidRPr="00FE31A9">
        <w:rPr>
          <w:b/>
          <w:sz w:val="28"/>
          <w:szCs w:val="28"/>
          <w:lang w:val="uk-UA"/>
        </w:rPr>
        <w:t>правового</w:t>
      </w:r>
      <w:r w:rsidRPr="00FE31A9">
        <w:rPr>
          <w:b/>
          <w:spacing w:val="43"/>
          <w:sz w:val="28"/>
          <w:szCs w:val="28"/>
          <w:lang w:val="uk-UA"/>
        </w:rPr>
        <w:t xml:space="preserve"> </w:t>
      </w:r>
      <w:r w:rsidRPr="00FE31A9">
        <w:rPr>
          <w:b/>
          <w:sz w:val="28"/>
          <w:szCs w:val="28"/>
          <w:lang w:val="uk-UA"/>
        </w:rPr>
        <w:t>характеру?</w:t>
      </w:r>
    </w:p>
    <w:p w:rsidR="005433C4" w:rsidRPr="005433C4" w:rsidRDefault="005433C4" w:rsidP="005433C4">
      <w:pPr>
        <w:widowControl w:val="0"/>
        <w:tabs>
          <w:tab w:val="left" w:pos="803"/>
        </w:tabs>
        <w:autoSpaceDE w:val="0"/>
        <w:autoSpaceDN w:val="0"/>
        <w:spacing w:after="0" w:line="360" w:lineRule="auto"/>
        <w:ind w:right="113"/>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 xml:space="preserve"> Заходи кримінально-правового характеру, можуть бути застосовані судом до:</w:t>
      </w:r>
    </w:p>
    <w:p w:rsidR="005433C4" w:rsidRPr="005433C4" w:rsidRDefault="005433C4" w:rsidP="005433C4">
      <w:pPr>
        <w:widowControl w:val="0"/>
        <w:numPr>
          <w:ilvl w:val="0"/>
          <w:numId w:val="2"/>
        </w:numPr>
        <w:tabs>
          <w:tab w:val="left" w:pos="803"/>
        </w:tabs>
        <w:autoSpaceDE w:val="0"/>
        <w:autoSpaceDN w:val="0"/>
        <w:spacing w:after="0" w:line="360" w:lineRule="auto"/>
        <w:ind w:right="113"/>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підприємства, установи чи організації, крім державних органів;</w:t>
      </w:r>
    </w:p>
    <w:p w:rsidR="005433C4" w:rsidRPr="005433C4" w:rsidRDefault="005433C4" w:rsidP="005433C4">
      <w:pPr>
        <w:widowControl w:val="0"/>
        <w:numPr>
          <w:ilvl w:val="0"/>
          <w:numId w:val="2"/>
        </w:numPr>
        <w:tabs>
          <w:tab w:val="left" w:pos="803"/>
        </w:tabs>
        <w:autoSpaceDE w:val="0"/>
        <w:autoSpaceDN w:val="0"/>
        <w:spacing w:after="0" w:line="360" w:lineRule="auto"/>
        <w:ind w:right="113"/>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 xml:space="preserve"> органів місцевого самоврядування, організацій, створених ними у </w:t>
      </w:r>
      <w:r w:rsidRPr="005433C4">
        <w:rPr>
          <w:rFonts w:ascii="Times New Roman" w:eastAsia="Times New Roman" w:hAnsi="Times New Roman" w:cs="Times New Roman"/>
          <w:sz w:val="28"/>
          <w:szCs w:val="28"/>
          <w:lang w:val="uk-UA"/>
        </w:rPr>
        <w:lastRenderedPageBreak/>
        <w:t>встановленому порядку, що повністю утримуються за рахунок відповідно державного чи місцевого бюджетів;</w:t>
      </w:r>
    </w:p>
    <w:p w:rsidR="005433C4" w:rsidRPr="005433C4" w:rsidRDefault="005433C4" w:rsidP="005433C4">
      <w:pPr>
        <w:widowControl w:val="0"/>
        <w:numPr>
          <w:ilvl w:val="0"/>
          <w:numId w:val="2"/>
        </w:numPr>
        <w:tabs>
          <w:tab w:val="left" w:pos="803"/>
        </w:tabs>
        <w:autoSpaceDE w:val="0"/>
        <w:autoSpaceDN w:val="0"/>
        <w:spacing w:after="0" w:line="360" w:lineRule="auto"/>
        <w:ind w:right="113"/>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фондів загальнообов’язкового державного соціального страхування;</w:t>
      </w:r>
    </w:p>
    <w:p w:rsidR="005433C4" w:rsidRPr="005433C4" w:rsidRDefault="005433C4" w:rsidP="005433C4">
      <w:pPr>
        <w:widowControl w:val="0"/>
        <w:numPr>
          <w:ilvl w:val="0"/>
          <w:numId w:val="2"/>
        </w:numPr>
        <w:tabs>
          <w:tab w:val="left" w:pos="803"/>
        </w:tabs>
        <w:autoSpaceDE w:val="0"/>
        <w:autoSpaceDN w:val="0"/>
        <w:spacing w:after="0" w:line="360" w:lineRule="auto"/>
        <w:ind w:right="113"/>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Фонду гарантування вкладів фізичних осіб;</w:t>
      </w:r>
    </w:p>
    <w:p w:rsidR="005433C4" w:rsidRPr="005433C4" w:rsidRDefault="005433C4" w:rsidP="005433C4">
      <w:pPr>
        <w:widowControl w:val="0"/>
        <w:numPr>
          <w:ilvl w:val="0"/>
          <w:numId w:val="2"/>
        </w:numPr>
        <w:tabs>
          <w:tab w:val="left" w:pos="803"/>
        </w:tabs>
        <w:autoSpaceDE w:val="0"/>
        <w:autoSpaceDN w:val="0"/>
        <w:spacing w:after="0" w:line="360" w:lineRule="auto"/>
        <w:ind w:right="113"/>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міжнародних організацій.</w:t>
      </w:r>
    </w:p>
    <w:p w:rsidR="005433C4" w:rsidRPr="005433C4" w:rsidRDefault="005433C4" w:rsidP="005433C4">
      <w:pPr>
        <w:widowControl w:val="0"/>
        <w:tabs>
          <w:tab w:val="left" w:pos="803"/>
        </w:tabs>
        <w:autoSpaceDE w:val="0"/>
        <w:autoSpaceDN w:val="0"/>
        <w:spacing w:after="0" w:line="360" w:lineRule="auto"/>
        <w:ind w:right="113"/>
        <w:jc w:val="both"/>
        <w:rPr>
          <w:rFonts w:ascii="Times New Roman" w:eastAsia="Times New Roman" w:hAnsi="Times New Roman" w:cs="Times New Roman"/>
          <w:sz w:val="28"/>
          <w:szCs w:val="28"/>
          <w:lang w:val="uk-UA"/>
        </w:rPr>
      </w:pPr>
    </w:p>
    <w:p w:rsidR="005433C4" w:rsidRPr="005433C4" w:rsidRDefault="005433C4" w:rsidP="005433C4">
      <w:pPr>
        <w:widowControl w:val="0"/>
        <w:tabs>
          <w:tab w:val="left" w:pos="803"/>
        </w:tabs>
        <w:autoSpaceDE w:val="0"/>
        <w:autoSpaceDN w:val="0"/>
        <w:spacing w:after="0" w:line="360" w:lineRule="auto"/>
        <w:ind w:right="116"/>
        <w:jc w:val="both"/>
        <w:rPr>
          <w:rFonts w:ascii="Times New Roman" w:eastAsia="Times New Roman" w:hAnsi="Times New Roman" w:cs="Times New Roman"/>
          <w:sz w:val="28"/>
          <w:szCs w:val="28"/>
          <w:lang w:val="uk-UA"/>
        </w:rPr>
      </w:pPr>
    </w:p>
    <w:p w:rsidR="005433C4" w:rsidRPr="00FE31A9" w:rsidRDefault="005433C4" w:rsidP="005433C4">
      <w:pPr>
        <w:pStyle w:val="a3"/>
        <w:numPr>
          <w:ilvl w:val="0"/>
          <w:numId w:val="5"/>
        </w:numPr>
        <w:tabs>
          <w:tab w:val="left" w:pos="803"/>
        </w:tabs>
        <w:spacing w:line="360" w:lineRule="auto"/>
        <w:ind w:right="118"/>
        <w:rPr>
          <w:b/>
          <w:sz w:val="28"/>
          <w:szCs w:val="28"/>
          <w:lang w:val="uk-UA"/>
        </w:rPr>
      </w:pPr>
      <w:r w:rsidRPr="00FE31A9">
        <w:rPr>
          <w:b/>
          <w:w w:val="105"/>
          <w:sz w:val="28"/>
          <w:szCs w:val="28"/>
          <w:lang w:val="uk-UA"/>
        </w:rPr>
        <w:t xml:space="preserve">Які підстави для застосування до юридичної особи заходів </w:t>
      </w:r>
      <w:r w:rsidRPr="00FE31A9">
        <w:rPr>
          <w:b/>
          <w:sz w:val="28"/>
          <w:szCs w:val="28"/>
          <w:lang w:val="uk-UA"/>
        </w:rPr>
        <w:t xml:space="preserve">кримінально-правового </w:t>
      </w:r>
      <w:r w:rsidRPr="00FE31A9">
        <w:rPr>
          <w:b/>
          <w:spacing w:val="17"/>
          <w:sz w:val="28"/>
          <w:szCs w:val="28"/>
          <w:lang w:val="uk-UA"/>
        </w:rPr>
        <w:t xml:space="preserve"> </w:t>
      </w:r>
      <w:r w:rsidRPr="00FE31A9">
        <w:rPr>
          <w:b/>
          <w:sz w:val="28"/>
          <w:szCs w:val="28"/>
          <w:lang w:val="uk-UA"/>
        </w:rPr>
        <w:t>характеру?</w:t>
      </w:r>
    </w:p>
    <w:p w:rsidR="005433C4" w:rsidRPr="005433C4" w:rsidRDefault="005433C4" w:rsidP="005433C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rPr>
        <w:t xml:space="preserve">      </w:t>
      </w:r>
      <w:r w:rsidRPr="005433C4">
        <w:rPr>
          <w:rFonts w:ascii="Times New Roman" w:eastAsia="Times New Roman" w:hAnsi="Times New Roman" w:cs="Times New Roman"/>
          <w:sz w:val="28"/>
          <w:szCs w:val="28"/>
          <w:lang w:val="uk-UA" w:eastAsia="ru-RU"/>
        </w:rPr>
        <w:t>Підставами для застосування до юридичної особи заходів кримінально-правового характеру є:</w:t>
      </w:r>
    </w:p>
    <w:p w:rsidR="005433C4" w:rsidRPr="005433C4" w:rsidRDefault="005433C4" w:rsidP="005433C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1) вчинення її уповноваженою особою від імені та в інтересах юридичної особи будь-якого із злочинів, передбачених у </w:t>
      </w:r>
      <w:hyperlink r:id="rId6" w:anchor="n1415" w:history="1">
        <w:r w:rsidRPr="005433C4">
          <w:rPr>
            <w:rFonts w:ascii="Times New Roman" w:eastAsia="Times New Roman" w:hAnsi="Times New Roman" w:cs="Times New Roman"/>
            <w:sz w:val="28"/>
            <w:szCs w:val="28"/>
            <w:lang w:val="uk-UA" w:eastAsia="ru-RU"/>
          </w:rPr>
          <w:t>статтях 209</w:t>
        </w:r>
      </w:hyperlink>
      <w:r w:rsidRPr="005433C4">
        <w:rPr>
          <w:rFonts w:ascii="Times New Roman" w:eastAsia="Times New Roman" w:hAnsi="Times New Roman" w:cs="Times New Roman"/>
          <w:sz w:val="28"/>
          <w:szCs w:val="28"/>
          <w:lang w:val="uk-UA" w:eastAsia="ru-RU"/>
        </w:rPr>
        <w:t> і </w:t>
      </w:r>
      <w:hyperlink r:id="rId7" w:anchor="n2124" w:history="1">
        <w:r w:rsidRPr="005433C4">
          <w:rPr>
            <w:rFonts w:ascii="Times New Roman" w:eastAsia="Times New Roman" w:hAnsi="Times New Roman" w:cs="Times New Roman"/>
            <w:sz w:val="28"/>
            <w:szCs w:val="28"/>
            <w:lang w:val="uk-UA" w:eastAsia="ru-RU"/>
          </w:rPr>
          <w:t>306</w:t>
        </w:r>
      </w:hyperlink>
      <w:r w:rsidRPr="005433C4">
        <w:rPr>
          <w:rFonts w:ascii="Times New Roman" w:eastAsia="Times New Roman" w:hAnsi="Times New Roman" w:cs="Times New Roman"/>
          <w:sz w:val="28"/>
          <w:szCs w:val="28"/>
          <w:lang w:val="uk-UA" w:eastAsia="ru-RU"/>
        </w:rPr>
        <w:t>, </w:t>
      </w:r>
      <w:hyperlink r:id="rId8" w:anchor="n2606" w:history="1">
        <w:r w:rsidRPr="005433C4">
          <w:rPr>
            <w:rFonts w:ascii="Times New Roman" w:eastAsia="Times New Roman" w:hAnsi="Times New Roman" w:cs="Times New Roman"/>
            <w:sz w:val="28"/>
            <w:szCs w:val="28"/>
            <w:lang w:val="uk-UA" w:eastAsia="ru-RU"/>
          </w:rPr>
          <w:t>частинах першій</w:t>
        </w:r>
      </w:hyperlink>
      <w:r w:rsidRPr="005433C4">
        <w:rPr>
          <w:rFonts w:ascii="Times New Roman" w:eastAsia="Times New Roman" w:hAnsi="Times New Roman" w:cs="Times New Roman"/>
          <w:sz w:val="28"/>
          <w:szCs w:val="28"/>
          <w:lang w:val="uk-UA" w:eastAsia="ru-RU"/>
        </w:rPr>
        <w:t> і </w:t>
      </w:r>
      <w:hyperlink r:id="rId9" w:anchor="n2608" w:history="1">
        <w:r w:rsidRPr="005433C4">
          <w:rPr>
            <w:rFonts w:ascii="Times New Roman" w:eastAsia="Times New Roman" w:hAnsi="Times New Roman" w:cs="Times New Roman"/>
            <w:sz w:val="28"/>
            <w:szCs w:val="28"/>
            <w:lang w:val="uk-UA" w:eastAsia="ru-RU"/>
          </w:rPr>
          <w:t>другій</w:t>
        </w:r>
      </w:hyperlink>
      <w:hyperlink r:id="rId10" w:anchor="n2608" w:history="1">
        <w:r w:rsidRPr="005433C4">
          <w:rPr>
            <w:rFonts w:ascii="Times New Roman" w:eastAsia="Times New Roman" w:hAnsi="Times New Roman" w:cs="Times New Roman"/>
            <w:sz w:val="28"/>
            <w:szCs w:val="28"/>
            <w:lang w:val="uk-UA" w:eastAsia="ru-RU"/>
          </w:rPr>
          <w:t> статті 368</w:t>
        </w:r>
      </w:hyperlink>
      <w:hyperlink r:id="rId11" w:anchor="n2608" w:history="1">
        <w:r w:rsidRPr="005433C4">
          <w:rPr>
            <w:rFonts w:ascii="Times New Roman" w:eastAsia="Times New Roman" w:hAnsi="Times New Roman" w:cs="Times New Roman"/>
            <w:sz w:val="28"/>
            <w:szCs w:val="28"/>
            <w:lang w:val="uk-UA" w:eastAsia="ru-RU"/>
          </w:rPr>
          <w:t>-3</w:t>
        </w:r>
      </w:hyperlink>
      <w:r w:rsidRPr="005433C4">
        <w:rPr>
          <w:rFonts w:ascii="Times New Roman" w:eastAsia="Times New Roman" w:hAnsi="Times New Roman" w:cs="Times New Roman"/>
          <w:sz w:val="28"/>
          <w:szCs w:val="28"/>
          <w:lang w:val="uk-UA" w:eastAsia="ru-RU"/>
        </w:rPr>
        <w:t>, </w:t>
      </w:r>
      <w:hyperlink r:id="rId12" w:anchor="n2618" w:history="1">
        <w:r w:rsidRPr="005433C4">
          <w:rPr>
            <w:rFonts w:ascii="Times New Roman" w:eastAsia="Times New Roman" w:hAnsi="Times New Roman" w:cs="Times New Roman"/>
            <w:sz w:val="28"/>
            <w:szCs w:val="28"/>
            <w:lang w:val="uk-UA" w:eastAsia="ru-RU"/>
          </w:rPr>
          <w:t>частинах першій</w:t>
        </w:r>
      </w:hyperlink>
      <w:r w:rsidRPr="005433C4">
        <w:rPr>
          <w:rFonts w:ascii="Times New Roman" w:eastAsia="Times New Roman" w:hAnsi="Times New Roman" w:cs="Times New Roman"/>
          <w:sz w:val="28"/>
          <w:szCs w:val="28"/>
          <w:lang w:val="uk-UA" w:eastAsia="ru-RU"/>
        </w:rPr>
        <w:t> і </w:t>
      </w:r>
      <w:hyperlink r:id="rId13" w:anchor="n2620" w:history="1">
        <w:r w:rsidRPr="005433C4">
          <w:rPr>
            <w:rFonts w:ascii="Times New Roman" w:eastAsia="Times New Roman" w:hAnsi="Times New Roman" w:cs="Times New Roman"/>
            <w:sz w:val="28"/>
            <w:szCs w:val="28"/>
            <w:lang w:val="uk-UA" w:eastAsia="ru-RU"/>
          </w:rPr>
          <w:t>другій статті 368</w:t>
        </w:r>
      </w:hyperlink>
      <w:hyperlink r:id="rId14" w:anchor="n2620" w:history="1">
        <w:r w:rsidRPr="005433C4">
          <w:rPr>
            <w:rFonts w:ascii="Times New Roman" w:eastAsia="Times New Roman" w:hAnsi="Times New Roman" w:cs="Times New Roman"/>
            <w:sz w:val="28"/>
            <w:szCs w:val="28"/>
            <w:lang w:val="uk-UA" w:eastAsia="ru-RU"/>
          </w:rPr>
          <w:t>-4</w:t>
        </w:r>
      </w:hyperlink>
      <w:r w:rsidRPr="005433C4">
        <w:rPr>
          <w:rFonts w:ascii="Times New Roman" w:eastAsia="Times New Roman" w:hAnsi="Times New Roman" w:cs="Times New Roman"/>
          <w:sz w:val="28"/>
          <w:szCs w:val="28"/>
          <w:lang w:val="uk-UA" w:eastAsia="ru-RU"/>
        </w:rPr>
        <w:t>, </w:t>
      </w:r>
      <w:hyperlink r:id="rId15" w:anchor="n2628" w:history="1">
        <w:r w:rsidRPr="005433C4">
          <w:rPr>
            <w:rFonts w:ascii="Times New Roman" w:eastAsia="Times New Roman" w:hAnsi="Times New Roman" w:cs="Times New Roman"/>
            <w:sz w:val="28"/>
            <w:szCs w:val="28"/>
            <w:lang w:val="uk-UA" w:eastAsia="ru-RU"/>
          </w:rPr>
          <w:t>статтях 369</w:t>
        </w:r>
      </w:hyperlink>
      <w:r w:rsidRPr="005433C4">
        <w:rPr>
          <w:rFonts w:ascii="Times New Roman" w:eastAsia="Times New Roman" w:hAnsi="Times New Roman" w:cs="Times New Roman"/>
          <w:sz w:val="28"/>
          <w:szCs w:val="28"/>
          <w:lang w:val="uk-UA" w:eastAsia="ru-RU"/>
        </w:rPr>
        <w:t> і </w:t>
      </w:r>
      <w:hyperlink r:id="rId16" w:anchor="n2640" w:history="1">
        <w:r w:rsidRPr="005433C4">
          <w:rPr>
            <w:rFonts w:ascii="Times New Roman" w:eastAsia="Times New Roman" w:hAnsi="Times New Roman" w:cs="Times New Roman"/>
            <w:sz w:val="28"/>
            <w:szCs w:val="28"/>
            <w:lang w:val="uk-UA" w:eastAsia="ru-RU"/>
          </w:rPr>
          <w:t>369</w:t>
        </w:r>
      </w:hyperlink>
      <w:hyperlink r:id="rId17" w:anchor="n2640" w:history="1">
        <w:r w:rsidRPr="005433C4">
          <w:rPr>
            <w:rFonts w:ascii="Times New Roman" w:eastAsia="Times New Roman" w:hAnsi="Times New Roman" w:cs="Times New Roman"/>
            <w:sz w:val="28"/>
            <w:szCs w:val="28"/>
            <w:lang w:val="uk-UA" w:eastAsia="ru-RU"/>
          </w:rPr>
          <w:t>-2</w:t>
        </w:r>
      </w:hyperlink>
      <w:r w:rsidRPr="005433C4">
        <w:rPr>
          <w:rFonts w:ascii="Times New Roman" w:eastAsia="Times New Roman" w:hAnsi="Times New Roman" w:cs="Times New Roman"/>
          <w:sz w:val="28"/>
          <w:szCs w:val="28"/>
          <w:lang w:val="uk-UA" w:eastAsia="ru-RU"/>
        </w:rPr>
        <w:t> цього Кодексу;</w:t>
      </w:r>
    </w:p>
    <w:p w:rsidR="005433C4" w:rsidRPr="005433C4" w:rsidRDefault="005433C4" w:rsidP="005433C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2) незабезпечення виконання покладених на її уповноважену особу законом або установчими документами юридичної особи обов’язків щодо вжиття заходів із запобігання корупції, що призвело до вчинення будь-якого із злочинів, передбачених у статтях 209 і 306, частинах першій і другій статті 368-3, частинах першій і другій статті 368-4, статтях 369 і 369-2 цього Кодексу;</w:t>
      </w:r>
    </w:p>
    <w:p w:rsidR="005433C4" w:rsidRPr="005433C4" w:rsidRDefault="005433C4" w:rsidP="005433C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3) вчинення її уповноваженою особою від імені юридичної особи будь-якого із злочинів, передбачених у </w:t>
      </w:r>
      <w:hyperlink r:id="rId18" w:anchor="n1707" w:history="1">
        <w:r w:rsidRPr="005433C4">
          <w:rPr>
            <w:rFonts w:ascii="Times New Roman" w:eastAsia="Times New Roman" w:hAnsi="Times New Roman" w:cs="Times New Roman"/>
            <w:sz w:val="28"/>
            <w:szCs w:val="28"/>
            <w:lang w:val="uk-UA" w:eastAsia="ru-RU"/>
          </w:rPr>
          <w:t>статтях 258-258</w:t>
        </w:r>
      </w:hyperlink>
      <w:hyperlink r:id="rId19" w:anchor="n1707" w:history="1">
        <w:r w:rsidRPr="005433C4">
          <w:rPr>
            <w:rFonts w:ascii="Times New Roman" w:eastAsia="Times New Roman" w:hAnsi="Times New Roman" w:cs="Times New Roman"/>
            <w:sz w:val="28"/>
            <w:szCs w:val="28"/>
            <w:lang w:val="uk-UA" w:eastAsia="ru-RU"/>
          </w:rPr>
          <w:t>-5</w:t>
        </w:r>
      </w:hyperlink>
      <w:r w:rsidRPr="005433C4">
        <w:rPr>
          <w:rFonts w:ascii="Times New Roman" w:eastAsia="Times New Roman" w:hAnsi="Times New Roman" w:cs="Times New Roman"/>
          <w:sz w:val="28"/>
          <w:szCs w:val="28"/>
          <w:lang w:val="uk-UA" w:eastAsia="ru-RU"/>
        </w:rPr>
        <w:t> цього Кодексу;</w:t>
      </w:r>
    </w:p>
    <w:p w:rsidR="005433C4" w:rsidRPr="005433C4" w:rsidRDefault="005433C4" w:rsidP="005433C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433C4">
        <w:rPr>
          <w:rFonts w:ascii="Times New Roman" w:eastAsia="Times New Roman" w:hAnsi="Times New Roman" w:cs="Times New Roman"/>
          <w:sz w:val="28"/>
          <w:szCs w:val="28"/>
          <w:lang w:val="uk-UA" w:eastAsia="ru-RU"/>
        </w:rPr>
        <w:t>4) вчинення її уповноваженою особою від імені та в інтересах юридичної особи будь-якого із злочинів, передбачених статтями </w:t>
      </w:r>
      <w:hyperlink r:id="rId20" w:anchor="n690" w:history="1">
        <w:r w:rsidRPr="005433C4">
          <w:rPr>
            <w:rFonts w:ascii="Times New Roman" w:eastAsia="Times New Roman" w:hAnsi="Times New Roman" w:cs="Times New Roman"/>
            <w:sz w:val="28"/>
            <w:szCs w:val="28"/>
            <w:lang w:val="uk-UA" w:eastAsia="ru-RU"/>
          </w:rPr>
          <w:t>109</w:t>
        </w:r>
      </w:hyperlink>
      <w:r w:rsidRPr="005433C4">
        <w:rPr>
          <w:rFonts w:ascii="Times New Roman" w:eastAsia="Times New Roman" w:hAnsi="Times New Roman" w:cs="Times New Roman"/>
          <w:sz w:val="28"/>
          <w:szCs w:val="28"/>
          <w:lang w:val="uk-UA" w:eastAsia="ru-RU"/>
        </w:rPr>
        <w:t>, </w:t>
      </w:r>
      <w:hyperlink r:id="rId21" w:anchor="n698" w:history="1">
        <w:r w:rsidRPr="005433C4">
          <w:rPr>
            <w:rFonts w:ascii="Times New Roman" w:eastAsia="Times New Roman" w:hAnsi="Times New Roman" w:cs="Times New Roman"/>
            <w:sz w:val="28"/>
            <w:szCs w:val="28"/>
            <w:lang w:val="uk-UA" w:eastAsia="ru-RU"/>
          </w:rPr>
          <w:t>110</w:t>
        </w:r>
      </w:hyperlink>
      <w:r w:rsidRPr="005433C4">
        <w:rPr>
          <w:rFonts w:ascii="Times New Roman" w:eastAsia="Times New Roman" w:hAnsi="Times New Roman" w:cs="Times New Roman"/>
          <w:sz w:val="28"/>
          <w:szCs w:val="28"/>
          <w:lang w:val="uk-UA" w:eastAsia="ru-RU"/>
        </w:rPr>
        <w:t>, </w:t>
      </w:r>
      <w:hyperlink r:id="rId22" w:anchor="n729" w:history="1">
        <w:r w:rsidRPr="005433C4">
          <w:rPr>
            <w:rFonts w:ascii="Times New Roman" w:eastAsia="Times New Roman" w:hAnsi="Times New Roman" w:cs="Times New Roman"/>
            <w:sz w:val="28"/>
            <w:szCs w:val="28"/>
            <w:lang w:val="uk-UA" w:eastAsia="ru-RU"/>
          </w:rPr>
          <w:t>113</w:t>
        </w:r>
      </w:hyperlink>
      <w:r w:rsidRPr="005433C4">
        <w:rPr>
          <w:rFonts w:ascii="Times New Roman" w:eastAsia="Times New Roman" w:hAnsi="Times New Roman" w:cs="Times New Roman"/>
          <w:sz w:val="28"/>
          <w:szCs w:val="28"/>
          <w:lang w:val="uk-UA" w:eastAsia="ru-RU"/>
        </w:rPr>
        <w:t>, </w:t>
      </w:r>
      <w:hyperlink r:id="rId23" w:anchor="n927" w:history="1">
        <w:r w:rsidRPr="005433C4">
          <w:rPr>
            <w:rFonts w:ascii="Times New Roman" w:eastAsia="Times New Roman" w:hAnsi="Times New Roman" w:cs="Times New Roman"/>
            <w:sz w:val="28"/>
            <w:szCs w:val="28"/>
            <w:lang w:val="uk-UA" w:eastAsia="ru-RU"/>
          </w:rPr>
          <w:t>146</w:t>
        </w:r>
      </w:hyperlink>
      <w:r w:rsidRPr="005433C4">
        <w:rPr>
          <w:rFonts w:ascii="Times New Roman" w:eastAsia="Times New Roman" w:hAnsi="Times New Roman" w:cs="Times New Roman"/>
          <w:sz w:val="28"/>
          <w:szCs w:val="28"/>
          <w:lang w:val="uk-UA" w:eastAsia="ru-RU"/>
        </w:rPr>
        <w:t>, </w:t>
      </w:r>
      <w:hyperlink r:id="rId24" w:anchor="n934" w:history="1">
        <w:r w:rsidRPr="005433C4">
          <w:rPr>
            <w:rFonts w:ascii="Times New Roman" w:eastAsia="Times New Roman" w:hAnsi="Times New Roman" w:cs="Times New Roman"/>
            <w:sz w:val="28"/>
            <w:szCs w:val="28"/>
            <w:lang w:val="uk-UA" w:eastAsia="ru-RU"/>
          </w:rPr>
          <w:t>147</w:t>
        </w:r>
      </w:hyperlink>
      <w:r w:rsidRPr="005433C4">
        <w:rPr>
          <w:rFonts w:ascii="Times New Roman" w:eastAsia="Times New Roman" w:hAnsi="Times New Roman" w:cs="Times New Roman"/>
          <w:sz w:val="28"/>
          <w:szCs w:val="28"/>
          <w:lang w:val="uk-UA" w:eastAsia="ru-RU"/>
        </w:rPr>
        <w:t>, частинами другою - четвертою </w:t>
      </w:r>
      <w:hyperlink r:id="rId25" w:anchor="n1052" w:history="1">
        <w:r w:rsidRPr="005433C4">
          <w:rPr>
            <w:rFonts w:ascii="Times New Roman" w:eastAsia="Times New Roman" w:hAnsi="Times New Roman" w:cs="Times New Roman"/>
            <w:sz w:val="28"/>
            <w:szCs w:val="28"/>
            <w:lang w:val="uk-UA" w:eastAsia="ru-RU"/>
          </w:rPr>
          <w:t>статті 159</w:t>
        </w:r>
      </w:hyperlink>
      <w:hyperlink r:id="rId26" w:anchor="n1052" w:history="1">
        <w:r w:rsidRPr="005433C4">
          <w:rPr>
            <w:rFonts w:ascii="Times New Roman" w:eastAsia="Times New Roman" w:hAnsi="Times New Roman" w:cs="Times New Roman"/>
            <w:sz w:val="28"/>
            <w:szCs w:val="28"/>
            <w:lang w:val="uk-UA" w:eastAsia="ru-RU"/>
          </w:rPr>
          <w:t>-1</w:t>
        </w:r>
      </w:hyperlink>
      <w:r w:rsidRPr="005433C4">
        <w:rPr>
          <w:rFonts w:ascii="Times New Roman" w:eastAsia="Times New Roman" w:hAnsi="Times New Roman" w:cs="Times New Roman"/>
          <w:sz w:val="28"/>
          <w:szCs w:val="28"/>
          <w:lang w:val="uk-UA" w:eastAsia="ru-RU"/>
        </w:rPr>
        <w:t>, статтями </w:t>
      </w:r>
      <w:hyperlink r:id="rId27" w:anchor="n1061" w:history="1">
        <w:r w:rsidRPr="005433C4">
          <w:rPr>
            <w:rFonts w:ascii="Times New Roman" w:eastAsia="Times New Roman" w:hAnsi="Times New Roman" w:cs="Times New Roman"/>
            <w:sz w:val="28"/>
            <w:szCs w:val="28"/>
            <w:lang w:val="uk-UA" w:eastAsia="ru-RU"/>
          </w:rPr>
          <w:t>160</w:t>
        </w:r>
      </w:hyperlink>
      <w:r w:rsidRPr="005433C4">
        <w:rPr>
          <w:rFonts w:ascii="Times New Roman" w:eastAsia="Times New Roman" w:hAnsi="Times New Roman" w:cs="Times New Roman"/>
          <w:sz w:val="28"/>
          <w:szCs w:val="28"/>
          <w:lang w:val="uk-UA" w:eastAsia="ru-RU"/>
        </w:rPr>
        <w:t>, </w:t>
      </w:r>
      <w:hyperlink r:id="rId28" w:anchor="n1756" w:history="1">
        <w:r w:rsidRPr="005433C4">
          <w:rPr>
            <w:rFonts w:ascii="Times New Roman" w:eastAsia="Times New Roman" w:hAnsi="Times New Roman" w:cs="Times New Roman"/>
            <w:sz w:val="28"/>
            <w:szCs w:val="28"/>
            <w:lang w:val="uk-UA" w:eastAsia="ru-RU"/>
          </w:rPr>
          <w:t>260</w:t>
        </w:r>
      </w:hyperlink>
      <w:r w:rsidRPr="005433C4">
        <w:rPr>
          <w:rFonts w:ascii="Times New Roman" w:eastAsia="Times New Roman" w:hAnsi="Times New Roman" w:cs="Times New Roman"/>
          <w:sz w:val="28"/>
          <w:szCs w:val="28"/>
          <w:lang w:val="uk-UA" w:eastAsia="ru-RU"/>
        </w:rPr>
        <w:t>, </w:t>
      </w:r>
      <w:hyperlink r:id="rId29" w:anchor="n1773" w:history="1">
        <w:r w:rsidRPr="005433C4">
          <w:rPr>
            <w:rFonts w:ascii="Times New Roman" w:eastAsia="Times New Roman" w:hAnsi="Times New Roman" w:cs="Times New Roman"/>
            <w:sz w:val="28"/>
            <w:szCs w:val="28"/>
            <w:lang w:val="uk-UA" w:eastAsia="ru-RU"/>
          </w:rPr>
          <w:t>262</w:t>
        </w:r>
      </w:hyperlink>
      <w:r w:rsidRPr="005433C4">
        <w:rPr>
          <w:rFonts w:ascii="Times New Roman" w:eastAsia="Times New Roman" w:hAnsi="Times New Roman" w:cs="Times New Roman"/>
          <w:sz w:val="28"/>
          <w:szCs w:val="28"/>
          <w:lang w:val="uk-UA" w:eastAsia="ru-RU"/>
        </w:rPr>
        <w:t>, </w:t>
      </w:r>
      <w:hyperlink r:id="rId30" w:anchor="n3028" w:history="1">
        <w:r w:rsidRPr="005433C4">
          <w:rPr>
            <w:rFonts w:ascii="Times New Roman" w:eastAsia="Times New Roman" w:hAnsi="Times New Roman" w:cs="Times New Roman"/>
            <w:sz w:val="28"/>
            <w:szCs w:val="28"/>
            <w:lang w:val="uk-UA" w:eastAsia="ru-RU"/>
          </w:rPr>
          <w:t>436</w:t>
        </w:r>
      </w:hyperlink>
      <w:r w:rsidRPr="005433C4">
        <w:rPr>
          <w:rFonts w:ascii="Times New Roman" w:eastAsia="Times New Roman" w:hAnsi="Times New Roman" w:cs="Times New Roman"/>
          <w:sz w:val="28"/>
          <w:szCs w:val="28"/>
          <w:lang w:val="uk-UA" w:eastAsia="ru-RU"/>
        </w:rPr>
        <w:t>, </w:t>
      </w:r>
      <w:hyperlink r:id="rId31" w:anchor="n3035" w:history="1">
        <w:r w:rsidRPr="005433C4">
          <w:rPr>
            <w:rFonts w:ascii="Times New Roman" w:eastAsia="Times New Roman" w:hAnsi="Times New Roman" w:cs="Times New Roman"/>
            <w:sz w:val="28"/>
            <w:szCs w:val="28"/>
            <w:lang w:val="uk-UA" w:eastAsia="ru-RU"/>
          </w:rPr>
          <w:t>437</w:t>
        </w:r>
      </w:hyperlink>
      <w:r w:rsidRPr="005433C4">
        <w:rPr>
          <w:rFonts w:ascii="Times New Roman" w:eastAsia="Times New Roman" w:hAnsi="Times New Roman" w:cs="Times New Roman"/>
          <w:sz w:val="28"/>
          <w:szCs w:val="28"/>
          <w:lang w:val="uk-UA" w:eastAsia="ru-RU"/>
        </w:rPr>
        <w:t>, </w:t>
      </w:r>
      <w:hyperlink r:id="rId32" w:anchor="n3040" w:history="1">
        <w:r w:rsidRPr="005433C4">
          <w:rPr>
            <w:rFonts w:ascii="Times New Roman" w:eastAsia="Times New Roman" w:hAnsi="Times New Roman" w:cs="Times New Roman"/>
            <w:sz w:val="28"/>
            <w:szCs w:val="28"/>
            <w:lang w:val="uk-UA" w:eastAsia="ru-RU"/>
          </w:rPr>
          <w:t>438</w:t>
        </w:r>
      </w:hyperlink>
      <w:r w:rsidRPr="005433C4">
        <w:rPr>
          <w:rFonts w:ascii="Times New Roman" w:eastAsia="Times New Roman" w:hAnsi="Times New Roman" w:cs="Times New Roman"/>
          <w:sz w:val="28"/>
          <w:szCs w:val="28"/>
          <w:lang w:val="uk-UA" w:eastAsia="ru-RU"/>
        </w:rPr>
        <w:t>, </w:t>
      </w:r>
      <w:hyperlink r:id="rId33" w:anchor="n3056" w:history="1">
        <w:r w:rsidRPr="005433C4">
          <w:rPr>
            <w:rFonts w:ascii="Times New Roman" w:eastAsia="Times New Roman" w:hAnsi="Times New Roman" w:cs="Times New Roman"/>
            <w:sz w:val="28"/>
            <w:szCs w:val="28"/>
            <w:lang w:val="uk-UA" w:eastAsia="ru-RU"/>
          </w:rPr>
          <w:t>442</w:t>
        </w:r>
      </w:hyperlink>
      <w:r w:rsidRPr="005433C4">
        <w:rPr>
          <w:rFonts w:ascii="Times New Roman" w:eastAsia="Times New Roman" w:hAnsi="Times New Roman" w:cs="Times New Roman"/>
          <w:sz w:val="28"/>
          <w:szCs w:val="28"/>
          <w:lang w:val="uk-UA" w:eastAsia="ru-RU"/>
        </w:rPr>
        <w:t>, </w:t>
      </w:r>
      <w:hyperlink r:id="rId34" w:anchor="n3064" w:history="1">
        <w:r w:rsidRPr="005433C4">
          <w:rPr>
            <w:rFonts w:ascii="Times New Roman" w:eastAsia="Times New Roman" w:hAnsi="Times New Roman" w:cs="Times New Roman"/>
            <w:sz w:val="28"/>
            <w:szCs w:val="28"/>
            <w:lang w:val="uk-UA" w:eastAsia="ru-RU"/>
          </w:rPr>
          <w:t>444</w:t>
        </w:r>
      </w:hyperlink>
      <w:r w:rsidRPr="005433C4">
        <w:rPr>
          <w:rFonts w:ascii="Times New Roman" w:eastAsia="Times New Roman" w:hAnsi="Times New Roman" w:cs="Times New Roman"/>
          <w:sz w:val="28"/>
          <w:szCs w:val="28"/>
          <w:lang w:val="uk-UA" w:eastAsia="ru-RU"/>
        </w:rPr>
        <w:t>, </w:t>
      </w:r>
      <w:hyperlink r:id="rId35" w:anchor="n3079" w:history="1">
        <w:r w:rsidRPr="005433C4">
          <w:rPr>
            <w:rFonts w:ascii="Times New Roman" w:eastAsia="Times New Roman" w:hAnsi="Times New Roman" w:cs="Times New Roman"/>
            <w:sz w:val="28"/>
            <w:szCs w:val="28"/>
            <w:lang w:val="uk-UA" w:eastAsia="ru-RU"/>
          </w:rPr>
          <w:t>447</w:t>
        </w:r>
      </w:hyperlink>
      <w:r w:rsidRPr="005433C4">
        <w:rPr>
          <w:rFonts w:ascii="Times New Roman" w:eastAsia="Times New Roman" w:hAnsi="Times New Roman" w:cs="Times New Roman"/>
          <w:sz w:val="28"/>
          <w:szCs w:val="28"/>
          <w:lang w:val="uk-UA" w:eastAsia="ru-RU"/>
        </w:rPr>
        <w:t> цього Кодексу.</w:t>
      </w:r>
    </w:p>
    <w:p w:rsidR="005433C4" w:rsidRPr="00FE31A9" w:rsidRDefault="005433C4" w:rsidP="005433C4">
      <w:pPr>
        <w:pStyle w:val="a3"/>
        <w:numPr>
          <w:ilvl w:val="0"/>
          <w:numId w:val="5"/>
        </w:numPr>
        <w:tabs>
          <w:tab w:val="left" w:pos="803"/>
        </w:tabs>
        <w:spacing w:line="360" w:lineRule="auto"/>
        <w:rPr>
          <w:b/>
          <w:sz w:val="28"/>
          <w:szCs w:val="28"/>
          <w:lang w:val="uk-UA"/>
        </w:rPr>
      </w:pPr>
      <w:r w:rsidRPr="00FE31A9">
        <w:rPr>
          <w:b/>
          <w:w w:val="105"/>
          <w:sz w:val="28"/>
          <w:szCs w:val="28"/>
          <w:lang w:val="uk-UA"/>
        </w:rPr>
        <w:lastRenderedPageBreak/>
        <w:t>Хто</w:t>
      </w:r>
      <w:r w:rsidRPr="00FE31A9">
        <w:rPr>
          <w:b/>
          <w:spacing w:val="-24"/>
          <w:w w:val="105"/>
          <w:sz w:val="28"/>
          <w:szCs w:val="28"/>
          <w:lang w:val="uk-UA"/>
        </w:rPr>
        <w:t xml:space="preserve"> </w:t>
      </w:r>
      <w:r w:rsidRPr="00FE31A9">
        <w:rPr>
          <w:b/>
          <w:w w:val="105"/>
          <w:sz w:val="28"/>
          <w:szCs w:val="28"/>
          <w:lang w:val="uk-UA"/>
        </w:rPr>
        <w:t>така</w:t>
      </w:r>
      <w:r w:rsidRPr="00FE31A9">
        <w:rPr>
          <w:b/>
          <w:spacing w:val="-23"/>
          <w:w w:val="105"/>
          <w:sz w:val="28"/>
          <w:szCs w:val="28"/>
          <w:lang w:val="uk-UA"/>
        </w:rPr>
        <w:t xml:space="preserve"> </w:t>
      </w:r>
      <w:r w:rsidRPr="00FE31A9">
        <w:rPr>
          <w:b/>
          <w:w w:val="105"/>
          <w:sz w:val="28"/>
          <w:szCs w:val="28"/>
          <w:lang w:val="uk-UA"/>
        </w:rPr>
        <w:t>уповноважена</w:t>
      </w:r>
      <w:r w:rsidRPr="00FE31A9">
        <w:rPr>
          <w:b/>
          <w:spacing w:val="-24"/>
          <w:w w:val="105"/>
          <w:sz w:val="28"/>
          <w:szCs w:val="28"/>
          <w:lang w:val="uk-UA"/>
        </w:rPr>
        <w:t xml:space="preserve"> </w:t>
      </w:r>
      <w:r w:rsidRPr="00FE31A9">
        <w:rPr>
          <w:b/>
          <w:w w:val="105"/>
          <w:sz w:val="28"/>
          <w:szCs w:val="28"/>
          <w:lang w:val="uk-UA"/>
        </w:rPr>
        <w:t>особа</w:t>
      </w:r>
      <w:r w:rsidRPr="00FE31A9">
        <w:rPr>
          <w:b/>
          <w:spacing w:val="-23"/>
          <w:w w:val="105"/>
          <w:sz w:val="28"/>
          <w:szCs w:val="28"/>
          <w:lang w:val="uk-UA"/>
        </w:rPr>
        <w:t xml:space="preserve"> </w:t>
      </w:r>
      <w:r w:rsidRPr="00FE31A9">
        <w:rPr>
          <w:b/>
          <w:w w:val="105"/>
          <w:sz w:val="28"/>
          <w:szCs w:val="28"/>
          <w:lang w:val="uk-UA"/>
        </w:rPr>
        <w:t>юридичної</w:t>
      </w:r>
      <w:r w:rsidRPr="00FE31A9">
        <w:rPr>
          <w:b/>
          <w:spacing w:val="-24"/>
          <w:w w:val="105"/>
          <w:sz w:val="28"/>
          <w:szCs w:val="28"/>
          <w:lang w:val="uk-UA"/>
        </w:rPr>
        <w:t xml:space="preserve"> </w:t>
      </w:r>
      <w:r w:rsidRPr="00FE31A9">
        <w:rPr>
          <w:b/>
          <w:w w:val="105"/>
          <w:sz w:val="28"/>
          <w:szCs w:val="28"/>
          <w:lang w:val="uk-UA"/>
        </w:rPr>
        <w:t>особи?</w:t>
      </w:r>
    </w:p>
    <w:p w:rsidR="005433C4" w:rsidRPr="005433C4" w:rsidRDefault="005433C4" w:rsidP="005433C4">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bCs/>
          <w:sz w:val="28"/>
          <w:szCs w:val="28"/>
          <w:lang w:val="uk-UA"/>
        </w:rPr>
        <w:t>Під уповноваженими особами юридичної особи</w:t>
      </w:r>
      <w:r w:rsidRPr="005433C4">
        <w:rPr>
          <w:rFonts w:ascii="Times New Roman" w:eastAsia="Times New Roman" w:hAnsi="Times New Roman" w:cs="Times New Roman"/>
          <w:sz w:val="28"/>
          <w:szCs w:val="28"/>
          <w:lang w:val="en-US"/>
        </w:rPr>
        <w:t> </w:t>
      </w:r>
      <w:r w:rsidRPr="005433C4">
        <w:rPr>
          <w:rFonts w:ascii="Times New Roman" w:eastAsia="Times New Roman" w:hAnsi="Times New Roman" w:cs="Times New Roman"/>
          <w:sz w:val="28"/>
          <w:szCs w:val="28"/>
          <w:lang w:val="uk-UA"/>
        </w:rPr>
        <w:t>слід розуміти службових осіб юридичної особи, а також інших осіб, які відповідно до закону, установчих документів юридичної особи чи договору мають право діяти від імені юридичної особи.</w:t>
      </w:r>
    </w:p>
    <w:p w:rsidR="005433C4" w:rsidRPr="005433C4" w:rsidRDefault="005433C4" w:rsidP="005433C4">
      <w:pPr>
        <w:widowControl w:val="0"/>
        <w:tabs>
          <w:tab w:val="left" w:pos="803"/>
        </w:tabs>
        <w:autoSpaceDE w:val="0"/>
        <w:autoSpaceDN w:val="0"/>
        <w:spacing w:after="0" w:line="360" w:lineRule="auto"/>
        <w:jc w:val="both"/>
        <w:rPr>
          <w:rFonts w:ascii="Times New Roman" w:eastAsia="Times New Roman" w:hAnsi="Times New Roman" w:cs="Times New Roman"/>
          <w:sz w:val="28"/>
          <w:szCs w:val="28"/>
          <w:lang w:val="uk-UA"/>
        </w:rPr>
      </w:pPr>
    </w:p>
    <w:p w:rsidR="005433C4" w:rsidRPr="00FE31A9" w:rsidRDefault="005433C4" w:rsidP="005433C4">
      <w:pPr>
        <w:widowControl w:val="0"/>
        <w:tabs>
          <w:tab w:val="left" w:pos="803"/>
        </w:tabs>
        <w:autoSpaceDE w:val="0"/>
        <w:autoSpaceDN w:val="0"/>
        <w:spacing w:after="0" w:line="360" w:lineRule="auto"/>
        <w:jc w:val="both"/>
        <w:rPr>
          <w:rFonts w:ascii="Times New Roman" w:eastAsia="Times New Roman" w:hAnsi="Times New Roman" w:cs="Times New Roman"/>
          <w:b/>
          <w:sz w:val="28"/>
          <w:szCs w:val="28"/>
          <w:lang w:val="uk-UA"/>
        </w:rPr>
      </w:pPr>
    </w:p>
    <w:p w:rsidR="005433C4" w:rsidRPr="005433C4" w:rsidRDefault="005433C4" w:rsidP="005433C4">
      <w:pPr>
        <w:pStyle w:val="a3"/>
        <w:numPr>
          <w:ilvl w:val="0"/>
          <w:numId w:val="5"/>
        </w:numPr>
        <w:tabs>
          <w:tab w:val="left" w:pos="803"/>
        </w:tabs>
        <w:spacing w:before="5" w:line="360" w:lineRule="auto"/>
        <w:ind w:right="118"/>
        <w:rPr>
          <w:sz w:val="28"/>
          <w:szCs w:val="28"/>
          <w:lang w:val="uk-UA"/>
        </w:rPr>
      </w:pPr>
      <w:r w:rsidRPr="00FE31A9">
        <w:rPr>
          <w:b/>
          <w:w w:val="105"/>
          <w:sz w:val="28"/>
          <w:szCs w:val="28"/>
          <w:lang w:val="uk-UA"/>
        </w:rPr>
        <w:t xml:space="preserve">Розкрийте підстави для звільнення юридичної особи від </w:t>
      </w:r>
      <w:r w:rsidRPr="00FE31A9">
        <w:rPr>
          <w:b/>
          <w:sz w:val="28"/>
          <w:szCs w:val="28"/>
          <w:lang w:val="uk-UA"/>
        </w:rPr>
        <w:t>застосування  заходів  кримінально-правового</w:t>
      </w:r>
      <w:r w:rsidRPr="00FE31A9">
        <w:rPr>
          <w:b/>
          <w:spacing w:val="8"/>
          <w:sz w:val="28"/>
          <w:szCs w:val="28"/>
          <w:lang w:val="uk-UA"/>
        </w:rPr>
        <w:t xml:space="preserve"> </w:t>
      </w:r>
      <w:r w:rsidRPr="00FE31A9">
        <w:rPr>
          <w:b/>
          <w:sz w:val="28"/>
          <w:szCs w:val="28"/>
          <w:lang w:val="uk-UA"/>
        </w:rPr>
        <w:t>характеру</w:t>
      </w:r>
      <w:r w:rsidRPr="005433C4">
        <w:rPr>
          <w:sz w:val="28"/>
          <w:szCs w:val="28"/>
          <w:lang w:val="uk-UA"/>
        </w:rPr>
        <w:t>.</w:t>
      </w:r>
    </w:p>
    <w:p w:rsidR="005433C4" w:rsidRPr="005433C4" w:rsidRDefault="005433C4" w:rsidP="005433C4">
      <w:pPr>
        <w:widowControl w:val="0"/>
        <w:tabs>
          <w:tab w:val="left" w:pos="803"/>
        </w:tabs>
        <w:autoSpaceDE w:val="0"/>
        <w:autoSpaceDN w:val="0"/>
        <w:spacing w:before="5" w:after="0" w:line="360" w:lineRule="auto"/>
        <w:ind w:right="118"/>
        <w:jc w:val="both"/>
        <w:rPr>
          <w:rFonts w:ascii="Times New Roman" w:eastAsia="Times New Roman" w:hAnsi="Times New Roman" w:cs="Times New Roman"/>
          <w:sz w:val="28"/>
          <w:szCs w:val="28"/>
          <w:lang w:val="uk-UA"/>
        </w:rPr>
      </w:pPr>
    </w:p>
    <w:p w:rsidR="005433C4" w:rsidRPr="005433C4" w:rsidRDefault="005433C4" w:rsidP="005433C4">
      <w:pPr>
        <w:widowControl w:val="0"/>
        <w:tabs>
          <w:tab w:val="left" w:pos="803"/>
        </w:tabs>
        <w:autoSpaceDE w:val="0"/>
        <w:autoSpaceDN w:val="0"/>
        <w:spacing w:after="0" w:line="360" w:lineRule="auto"/>
        <w:ind w:right="119"/>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 xml:space="preserve">      Юридична особа звільняється від застосування до неї заходів кримінально-правового характеру, якщо з дня вчинення її уповноваженою особою будь-якого злочину, до дня набрання </w:t>
      </w:r>
      <w:proofErr w:type="spellStart"/>
      <w:r w:rsidRPr="005433C4">
        <w:rPr>
          <w:rFonts w:ascii="Times New Roman" w:eastAsia="Times New Roman" w:hAnsi="Times New Roman" w:cs="Times New Roman"/>
          <w:sz w:val="28"/>
          <w:szCs w:val="28"/>
          <w:lang w:val="uk-UA"/>
        </w:rPr>
        <w:t>вироком</w:t>
      </w:r>
      <w:proofErr w:type="spellEnd"/>
      <w:r w:rsidRPr="005433C4">
        <w:rPr>
          <w:rFonts w:ascii="Times New Roman" w:eastAsia="Times New Roman" w:hAnsi="Times New Roman" w:cs="Times New Roman"/>
          <w:sz w:val="28"/>
          <w:szCs w:val="28"/>
          <w:lang w:val="uk-UA"/>
        </w:rPr>
        <w:t xml:space="preserve"> законної сили минули такі строки:</w:t>
      </w:r>
    </w:p>
    <w:p w:rsidR="005433C4" w:rsidRPr="005433C4" w:rsidRDefault="005433C4" w:rsidP="005433C4">
      <w:pPr>
        <w:widowControl w:val="0"/>
        <w:tabs>
          <w:tab w:val="left" w:pos="803"/>
        </w:tabs>
        <w:autoSpaceDE w:val="0"/>
        <w:autoSpaceDN w:val="0"/>
        <w:spacing w:after="0" w:line="360" w:lineRule="auto"/>
        <w:ind w:right="119"/>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1) три роки - у разі вчинення злочину невеликої тяжкості;</w:t>
      </w:r>
    </w:p>
    <w:p w:rsidR="005433C4" w:rsidRPr="005433C4" w:rsidRDefault="005433C4" w:rsidP="005433C4">
      <w:pPr>
        <w:widowControl w:val="0"/>
        <w:tabs>
          <w:tab w:val="left" w:pos="803"/>
        </w:tabs>
        <w:autoSpaceDE w:val="0"/>
        <w:autoSpaceDN w:val="0"/>
        <w:spacing w:after="0" w:line="360" w:lineRule="auto"/>
        <w:ind w:right="119"/>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2) п’ять років - у разі вчинення злочину середньої тяжкості;</w:t>
      </w:r>
    </w:p>
    <w:p w:rsidR="005433C4" w:rsidRPr="005433C4" w:rsidRDefault="005433C4" w:rsidP="005433C4">
      <w:pPr>
        <w:widowControl w:val="0"/>
        <w:tabs>
          <w:tab w:val="left" w:pos="803"/>
        </w:tabs>
        <w:autoSpaceDE w:val="0"/>
        <w:autoSpaceDN w:val="0"/>
        <w:spacing w:after="0" w:line="360" w:lineRule="auto"/>
        <w:ind w:right="119"/>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3) десять років - у разі вчинення тяжкого злочину;</w:t>
      </w:r>
    </w:p>
    <w:p w:rsidR="005433C4" w:rsidRPr="005433C4" w:rsidRDefault="005433C4" w:rsidP="005433C4">
      <w:pPr>
        <w:widowControl w:val="0"/>
        <w:tabs>
          <w:tab w:val="left" w:pos="803"/>
        </w:tabs>
        <w:autoSpaceDE w:val="0"/>
        <w:autoSpaceDN w:val="0"/>
        <w:spacing w:after="0" w:line="360" w:lineRule="auto"/>
        <w:ind w:right="119"/>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4) п’ятнадцять років - у разі вчинення особливо тяжкого злочину.</w:t>
      </w:r>
    </w:p>
    <w:p w:rsidR="005433C4" w:rsidRPr="005433C4" w:rsidRDefault="005433C4" w:rsidP="005433C4">
      <w:pPr>
        <w:widowControl w:val="0"/>
        <w:tabs>
          <w:tab w:val="left" w:pos="803"/>
        </w:tabs>
        <w:autoSpaceDE w:val="0"/>
        <w:autoSpaceDN w:val="0"/>
        <w:spacing w:after="0" w:line="360" w:lineRule="auto"/>
        <w:ind w:right="119"/>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 xml:space="preserve">      Перебіг давності застосування до юридичної особи заходів кримінально-правового характеру зупиняється, якщо її уповноважена особа, яка вчинила будь-який злочин, зазначений у статті 96-3 КК, переховується від органів досудового слідства та суду з метою ухилення від кримінальної відповідальності та її місцезнаходження невідоме. У таких випадках перебіг давності відновлюється з дня встановлення місцезнаходження цієї уповноваженої особи.</w:t>
      </w:r>
    </w:p>
    <w:p w:rsidR="005433C4" w:rsidRPr="005433C4" w:rsidRDefault="005433C4" w:rsidP="005433C4">
      <w:pPr>
        <w:widowControl w:val="0"/>
        <w:tabs>
          <w:tab w:val="left" w:pos="803"/>
        </w:tabs>
        <w:autoSpaceDE w:val="0"/>
        <w:autoSpaceDN w:val="0"/>
        <w:spacing w:after="0" w:line="360" w:lineRule="auto"/>
        <w:ind w:right="119"/>
        <w:jc w:val="both"/>
        <w:rPr>
          <w:rFonts w:ascii="Times New Roman" w:eastAsia="Times New Roman" w:hAnsi="Times New Roman" w:cs="Times New Roman"/>
          <w:sz w:val="28"/>
          <w:szCs w:val="28"/>
          <w:lang w:val="uk-UA"/>
        </w:rPr>
      </w:pPr>
      <w:r w:rsidRPr="005433C4">
        <w:rPr>
          <w:rFonts w:ascii="Times New Roman" w:eastAsia="Times New Roman" w:hAnsi="Times New Roman" w:cs="Times New Roman"/>
          <w:sz w:val="28"/>
          <w:szCs w:val="28"/>
          <w:lang w:val="uk-UA"/>
        </w:rPr>
        <w:t xml:space="preserve">      Перебіг давності застосування до юридичної особи заходів кримінально-правового характеру переривається, якщо до закінчення передбачених у частинах першій та другій цієї статті строків її уповноважена особа повторно вчинила будь-який злочин, зазначений у статті 96-3 КК.</w:t>
      </w:r>
    </w:p>
    <w:p w:rsidR="005433C4" w:rsidRPr="005433C4" w:rsidRDefault="005433C4" w:rsidP="005433C4">
      <w:pPr>
        <w:tabs>
          <w:tab w:val="left" w:pos="803"/>
        </w:tabs>
        <w:spacing w:line="360" w:lineRule="auto"/>
        <w:ind w:right="119"/>
        <w:jc w:val="both"/>
        <w:rPr>
          <w:rFonts w:ascii="Times New Roman" w:hAnsi="Times New Roman" w:cs="Times New Roman"/>
          <w:sz w:val="28"/>
          <w:szCs w:val="28"/>
          <w:lang w:val="uk-UA"/>
        </w:rPr>
      </w:pPr>
      <w:r w:rsidRPr="005433C4">
        <w:rPr>
          <w:rFonts w:ascii="Times New Roman" w:eastAsia="Times New Roman" w:hAnsi="Times New Roman" w:cs="Times New Roman"/>
          <w:sz w:val="28"/>
          <w:szCs w:val="28"/>
          <w:lang w:val="uk-UA"/>
        </w:rPr>
        <w:lastRenderedPageBreak/>
        <w:t xml:space="preserve">      Обчислення давності в цьому разі починається з дня вчинення уповноваженою особою юридичної особи будь-якого злочину, зазначеного у статті 96-3 КК. При </w:t>
      </w:r>
      <w:r w:rsidRPr="005433C4">
        <w:rPr>
          <w:rFonts w:ascii="Times New Roman" w:hAnsi="Times New Roman" w:cs="Times New Roman"/>
          <w:sz w:val="28"/>
          <w:szCs w:val="28"/>
          <w:lang w:val="uk-UA"/>
        </w:rPr>
        <w:t>цьому строки давності обчислюються окремо за кожний злочин.</w:t>
      </w:r>
    </w:p>
    <w:p w:rsidR="005433C4" w:rsidRPr="00FE31A9" w:rsidRDefault="005433C4" w:rsidP="005433C4">
      <w:pPr>
        <w:pStyle w:val="a3"/>
        <w:numPr>
          <w:ilvl w:val="0"/>
          <w:numId w:val="5"/>
        </w:numPr>
        <w:tabs>
          <w:tab w:val="left" w:pos="803"/>
        </w:tabs>
        <w:spacing w:line="360" w:lineRule="auto"/>
        <w:ind w:right="119"/>
        <w:rPr>
          <w:b/>
          <w:sz w:val="28"/>
          <w:szCs w:val="28"/>
          <w:lang w:val="uk-UA"/>
        </w:rPr>
      </w:pPr>
      <w:r w:rsidRPr="00FE31A9">
        <w:rPr>
          <w:b/>
          <w:w w:val="105"/>
          <w:sz w:val="28"/>
          <w:szCs w:val="28"/>
          <w:lang w:val="uk-UA"/>
        </w:rPr>
        <w:t>Охарактеризуйте види заходів кримінально-правового характеру, що</w:t>
      </w:r>
      <w:r w:rsidRPr="00FE31A9">
        <w:rPr>
          <w:b/>
          <w:spacing w:val="-24"/>
          <w:w w:val="105"/>
          <w:sz w:val="28"/>
          <w:szCs w:val="28"/>
          <w:lang w:val="uk-UA"/>
        </w:rPr>
        <w:t xml:space="preserve"> </w:t>
      </w:r>
      <w:r w:rsidRPr="00FE31A9">
        <w:rPr>
          <w:b/>
          <w:w w:val="105"/>
          <w:sz w:val="28"/>
          <w:szCs w:val="28"/>
          <w:lang w:val="uk-UA"/>
        </w:rPr>
        <w:t>застосовуються</w:t>
      </w:r>
      <w:r w:rsidRPr="00FE31A9">
        <w:rPr>
          <w:b/>
          <w:spacing w:val="-24"/>
          <w:w w:val="105"/>
          <w:sz w:val="28"/>
          <w:szCs w:val="28"/>
          <w:lang w:val="uk-UA"/>
        </w:rPr>
        <w:t xml:space="preserve"> </w:t>
      </w:r>
      <w:r w:rsidRPr="00FE31A9">
        <w:rPr>
          <w:b/>
          <w:w w:val="105"/>
          <w:sz w:val="28"/>
          <w:szCs w:val="28"/>
          <w:lang w:val="uk-UA"/>
        </w:rPr>
        <w:t>до</w:t>
      </w:r>
      <w:r w:rsidRPr="00FE31A9">
        <w:rPr>
          <w:b/>
          <w:spacing w:val="-24"/>
          <w:w w:val="105"/>
          <w:sz w:val="28"/>
          <w:szCs w:val="28"/>
          <w:lang w:val="uk-UA"/>
        </w:rPr>
        <w:t xml:space="preserve"> </w:t>
      </w:r>
      <w:r w:rsidRPr="00FE31A9">
        <w:rPr>
          <w:b/>
          <w:w w:val="105"/>
          <w:sz w:val="28"/>
          <w:szCs w:val="28"/>
          <w:lang w:val="uk-UA"/>
        </w:rPr>
        <w:t>юридичних</w:t>
      </w:r>
      <w:r w:rsidRPr="00FE31A9">
        <w:rPr>
          <w:b/>
          <w:spacing w:val="-24"/>
          <w:w w:val="105"/>
          <w:sz w:val="28"/>
          <w:szCs w:val="28"/>
          <w:lang w:val="uk-UA"/>
        </w:rPr>
        <w:t xml:space="preserve"> </w:t>
      </w:r>
      <w:r w:rsidRPr="00FE31A9">
        <w:rPr>
          <w:b/>
          <w:w w:val="105"/>
          <w:sz w:val="28"/>
          <w:szCs w:val="28"/>
          <w:lang w:val="uk-UA"/>
        </w:rPr>
        <w:t>осіб.</w:t>
      </w:r>
    </w:p>
    <w:p w:rsidR="005433C4" w:rsidRPr="005433C4" w:rsidRDefault="005433C4" w:rsidP="005433C4">
      <w:pPr>
        <w:shd w:val="clear" w:color="auto" w:fill="FFFFFF"/>
        <w:spacing w:line="360" w:lineRule="auto"/>
        <w:rPr>
          <w:rFonts w:ascii="Times New Roman" w:hAnsi="Times New Roman" w:cs="Times New Roman"/>
          <w:sz w:val="28"/>
          <w:szCs w:val="28"/>
          <w:lang w:val="uk-UA" w:eastAsia="ru-RU"/>
        </w:rPr>
      </w:pPr>
      <w:r w:rsidRPr="005433C4">
        <w:rPr>
          <w:sz w:val="28"/>
          <w:szCs w:val="28"/>
          <w:lang w:val="uk-UA" w:eastAsia="ru-RU"/>
        </w:rPr>
        <w:t xml:space="preserve"> </w:t>
      </w:r>
      <w:r w:rsidRPr="005433C4">
        <w:rPr>
          <w:rFonts w:ascii="Times New Roman" w:hAnsi="Times New Roman" w:cs="Times New Roman"/>
          <w:sz w:val="28"/>
          <w:szCs w:val="28"/>
          <w:lang w:val="uk-UA" w:eastAsia="ru-RU"/>
        </w:rPr>
        <w:t>До юридичних осіб судом можуть бути застосовані такі заходи кримінально-правового характеру:</w:t>
      </w:r>
    </w:p>
    <w:p w:rsidR="005433C4" w:rsidRPr="005433C4" w:rsidRDefault="005433C4" w:rsidP="005433C4">
      <w:pPr>
        <w:shd w:val="clear" w:color="auto" w:fill="FFFFFF"/>
        <w:spacing w:line="360" w:lineRule="auto"/>
        <w:ind w:left="-9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Pr="005433C4">
        <w:rPr>
          <w:rFonts w:ascii="Times New Roman" w:hAnsi="Times New Roman" w:cs="Times New Roman"/>
          <w:sz w:val="28"/>
          <w:szCs w:val="28"/>
          <w:lang w:val="uk-UA" w:eastAsia="ru-RU"/>
        </w:rPr>
        <w:t>1) штраф;</w:t>
      </w:r>
    </w:p>
    <w:p w:rsidR="005433C4" w:rsidRPr="005433C4" w:rsidRDefault="005433C4" w:rsidP="005433C4">
      <w:pPr>
        <w:pStyle w:val="a3"/>
        <w:widowControl/>
        <w:shd w:val="clear" w:color="auto" w:fill="FFFFFF"/>
        <w:autoSpaceDE/>
        <w:autoSpaceDN/>
        <w:spacing w:line="360" w:lineRule="auto"/>
        <w:ind w:firstLine="0"/>
        <w:rPr>
          <w:sz w:val="28"/>
          <w:szCs w:val="28"/>
          <w:lang w:val="uk-UA" w:eastAsia="ru-RU"/>
        </w:rPr>
      </w:pPr>
      <w:r w:rsidRPr="005433C4">
        <w:rPr>
          <w:sz w:val="28"/>
          <w:szCs w:val="28"/>
          <w:lang w:val="uk-UA" w:eastAsia="ru-RU"/>
        </w:rPr>
        <w:t>2) конфіскація майна;</w:t>
      </w:r>
    </w:p>
    <w:p w:rsidR="005433C4" w:rsidRPr="005433C4" w:rsidRDefault="005433C4" w:rsidP="005433C4">
      <w:pPr>
        <w:pStyle w:val="a3"/>
        <w:widowControl/>
        <w:shd w:val="clear" w:color="auto" w:fill="FFFFFF"/>
        <w:autoSpaceDE/>
        <w:autoSpaceDN/>
        <w:spacing w:line="360" w:lineRule="auto"/>
        <w:ind w:firstLine="0"/>
        <w:rPr>
          <w:sz w:val="28"/>
          <w:szCs w:val="28"/>
          <w:lang w:val="uk-UA" w:eastAsia="ru-RU"/>
        </w:rPr>
      </w:pPr>
      <w:r w:rsidRPr="005433C4">
        <w:rPr>
          <w:sz w:val="28"/>
          <w:szCs w:val="28"/>
          <w:lang w:val="uk-UA" w:eastAsia="ru-RU"/>
        </w:rPr>
        <w:t>3) ліквідація.</w:t>
      </w:r>
    </w:p>
    <w:p w:rsidR="005433C4" w:rsidRPr="005433C4" w:rsidRDefault="005433C4" w:rsidP="005433C4">
      <w:pPr>
        <w:pStyle w:val="a3"/>
        <w:widowControl/>
        <w:shd w:val="clear" w:color="auto" w:fill="FFFFFF"/>
        <w:autoSpaceDE/>
        <w:autoSpaceDN/>
        <w:spacing w:line="360" w:lineRule="auto"/>
        <w:ind w:firstLine="0"/>
        <w:rPr>
          <w:sz w:val="28"/>
          <w:szCs w:val="28"/>
          <w:lang w:val="uk-UA" w:eastAsia="ru-RU"/>
        </w:rPr>
      </w:pPr>
      <w:r w:rsidRPr="005433C4">
        <w:rPr>
          <w:sz w:val="28"/>
          <w:szCs w:val="28"/>
          <w:lang w:val="uk-UA" w:eastAsia="ru-RU"/>
        </w:rPr>
        <w:t xml:space="preserve">      До юридичних осіб штраф та ліквідація можуть застосовуватися лише як основні заходи кримінально-правового характеру, а конфіскація майна - лише як додатковий. При застосуванні заходів кримінально-правового характеру юридична особа зобов’язана відшкодувати нанесені збитки та шкоду в повному обсязі, а також розмір отриманої неправомірної вигоди, яка отримана або могла бути отримана юридичною особою.</w:t>
      </w:r>
    </w:p>
    <w:p w:rsidR="005433C4" w:rsidRPr="005433C4" w:rsidRDefault="005433C4" w:rsidP="005433C4">
      <w:pPr>
        <w:tabs>
          <w:tab w:val="left" w:pos="803"/>
        </w:tabs>
        <w:spacing w:line="360" w:lineRule="auto"/>
        <w:ind w:right="119"/>
        <w:jc w:val="both"/>
        <w:rPr>
          <w:rFonts w:ascii="Times New Roman" w:hAnsi="Times New Roman" w:cs="Times New Roman"/>
          <w:sz w:val="28"/>
          <w:szCs w:val="28"/>
          <w:lang w:val="uk-UA"/>
        </w:rPr>
      </w:pPr>
      <w:r w:rsidRPr="005433C4">
        <w:rPr>
          <w:rFonts w:ascii="Times New Roman" w:hAnsi="Times New Roman" w:cs="Times New Roman"/>
          <w:sz w:val="28"/>
          <w:szCs w:val="28"/>
          <w:lang w:val="uk-UA"/>
        </w:rPr>
        <w:t xml:space="preserve">       Штраф - це грошове стягнення, що накладається судом у випадках і розмірі, встановлених в Особливій частині КК. Розмір штрафу визначається судом залежно від тяжкості вчиненого злочину. </w:t>
      </w:r>
    </w:p>
    <w:p w:rsidR="005433C4" w:rsidRPr="005433C4" w:rsidRDefault="005433C4" w:rsidP="005433C4">
      <w:pPr>
        <w:tabs>
          <w:tab w:val="left" w:pos="803"/>
        </w:tabs>
        <w:spacing w:line="360" w:lineRule="auto"/>
        <w:ind w:right="119"/>
        <w:jc w:val="both"/>
        <w:rPr>
          <w:rFonts w:ascii="Times New Roman" w:hAnsi="Times New Roman" w:cs="Times New Roman"/>
          <w:sz w:val="28"/>
          <w:szCs w:val="28"/>
          <w:lang w:val="uk-UA"/>
        </w:rPr>
      </w:pPr>
      <w:r w:rsidRPr="005433C4">
        <w:rPr>
          <w:rFonts w:ascii="Times New Roman" w:hAnsi="Times New Roman" w:cs="Times New Roman"/>
          <w:sz w:val="28"/>
          <w:szCs w:val="28"/>
          <w:lang w:val="uk-UA"/>
        </w:rPr>
        <w:t xml:space="preserve">      Покарання у виді конфіскації майна полягає в примусовому безоплатному вилученні у власність держави всього або частини майна, яке є власністю засудженого. Якщо конфіскується частина майна, суд повинен зазначити, яка саме частина майна конфіскується, або перелічити предмети, що конфіскуються.</w:t>
      </w:r>
    </w:p>
    <w:p w:rsidR="005433C4" w:rsidRPr="005433C4" w:rsidRDefault="005433C4" w:rsidP="005433C4">
      <w:pPr>
        <w:tabs>
          <w:tab w:val="left" w:pos="803"/>
        </w:tabs>
        <w:spacing w:line="360" w:lineRule="auto"/>
        <w:ind w:right="119"/>
        <w:jc w:val="both"/>
        <w:rPr>
          <w:rFonts w:ascii="Times New Roman" w:hAnsi="Times New Roman" w:cs="Times New Roman"/>
          <w:sz w:val="28"/>
          <w:szCs w:val="28"/>
          <w:lang w:val="uk-UA"/>
        </w:rPr>
      </w:pPr>
      <w:r w:rsidRPr="005433C4">
        <w:rPr>
          <w:rFonts w:ascii="Times New Roman" w:hAnsi="Times New Roman" w:cs="Times New Roman"/>
          <w:sz w:val="28"/>
          <w:szCs w:val="28"/>
          <w:lang w:val="uk-UA"/>
        </w:rPr>
        <w:t xml:space="preserve">      Конфіскація майна встановлюється за тяжкі та особливо тяжкі корисливі злочини, а також за злочини проти основ національної безпеки України та громадської безпеки незалежно від ступеня їх тяжкості і може бути </w:t>
      </w:r>
      <w:r w:rsidRPr="005433C4">
        <w:rPr>
          <w:rFonts w:ascii="Times New Roman" w:hAnsi="Times New Roman" w:cs="Times New Roman"/>
          <w:sz w:val="28"/>
          <w:szCs w:val="28"/>
          <w:lang w:val="uk-UA"/>
        </w:rPr>
        <w:lastRenderedPageBreak/>
        <w:t>призначена лише у випадках, спеціально передбачених в Особливій частині КК.</w:t>
      </w:r>
    </w:p>
    <w:p w:rsidR="005433C4" w:rsidRPr="005433C4" w:rsidRDefault="005433C4" w:rsidP="005433C4">
      <w:pPr>
        <w:tabs>
          <w:tab w:val="left" w:pos="803"/>
        </w:tabs>
        <w:spacing w:line="360" w:lineRule="auto"/>
        <w:ind w:right="119"/>
        <w:jc w:val="both"/>
        <w:rPr>
          <w:rFonts w:ascii="Times New Roman" w:hAnsi="Times New Roman" w:cs="Times New Roman"/>
          <w:sz w:val="28"/>
          <w:szCs w:val="28"/>
          <w:lang w:val="uk-UA"/>
        </w:rPr>
      </w:pPr>
      <w:r w:rsidRPr="005433C4">
        <w:rPr>
          <w:rFonts w:ascii="Times New Roman" w:hAnsi="Times New Roman" w:cs="Times New Roman"/>
          <w:sz w:val="28"/>
          <w:szCs w:val="28"/>
          <w:lang w:val="uk-UA"/>
        </w:rPr>
        <w:t xml:space="preserve">      До юридичних осіб штраф та ліквідація можуть застосовуватися лише як основні заходи кримінально-правового характеру, а конфіскація майна - лише як додатковий.</w:t>
      </w:r>
    </w:p>
    <w:p w:rsidR="005433C4" w:rsidRPr="005433C4" w:rsidRDefault="005433C4" w:rsidP="005433C4">
      <w:pPr>
        <w:tabs>
          <w:tab w:val="left" w:pos="803"/>
        </w:tabs>
        <w:spacing w:before="3" w:line="360" w:lineRule="auto"/>
        <w:ind w:right="117"/>
        <w:jc w:val="both"/>
        <w:rPr>
          <w:rFonts w:ascii="Times New Roman" w:hAnsi="Times New Roman" w:cs="Times New Roman"/>
          <w:sz w:val="28"/>
          <w:szCs w:val="28"/>
          <w:lang w:val="uk-UA"/>
        </w:rPr>
      </w:pPr>
    </w:p>
    <w:p w:rsidR="005433C4" w:rsidRPr="00FE31A9" w:rsidRDefault="005433C4" w:rsidP="005433C4">
      <w:pPr>
        <w:pStyle w:val="a3"/>
        <w:numPr>
          <w:ilvl w:val="0"/>
          <w:numId w:val="5"/>
        </w:numPr>
        <w:tabs>
          <w:tab w:val="left" w:pos="803"/>
        </w:tabs>
        <w:spacing w:before="3" w:line="360" w:lineRule="auto"/>
        <w:ind w:right="117"/>
        <w:rPr>
          <w:b/>
          <w:sz w:val="28"/>
          <w:szCs w:val="28"/>
          <w:lang w:val="uk-UA"/>
        </w:rPr>
      </w:pPr>
      <w:r w:rsidRPr="00FE31A9">
        <w:rPr>
          <w:b/>
          <w:w w:val="105"/>
          <w:sz w:val="28"/>
          <w:szCs w:val="28"/>
          <w:lang w:val="uk-UA"/>
        </w:rPr>
        <w:t xml:space="preserve">Назвіть правила застосування до юридичних осіб заходів </w:t>
      </w:r>
      <w:r w:rsidRPr="00FE31A9">
        <w:rPr>
          <w:b/>
          <w:sz w:val="28"/>
          <w:szCs w:val="28"/>
          <w:lang w:val="uk-UA"/>
        </w:rPr>
        <w:t xml:space="preserve">кримінально-правового </w:t>
      </w:r>
      <w:r w:rsidRPr="00FE31A9">
        <w:rPr>
          <w:b/>
          <w:spacing w:val="16"/>
          <w:sz w:val="28"/>
          <w:szCs w:val="28"/>
          <w:lang w:val="uk-UA"/>
        </w:rPr>
        <w:t xml:space="preserve"> </w:t>
      </w:r>
      <w:r w:rsidRPr="00FE31A9">
        <w:rPr>
          <w:b/>
          <w:sz w:val="28"/>
          <w:szCs w:val="28"/>
          <w:lang w:val="uk-UA"/>
        </w:rPr>
        <w:t>характеру.</w:t>
      </w:r>
    </w:p>
    <w:p w:rsidR="005433C4" w:rsidRPr="005433C4" w:rsidRDefault="005433C4" w:rsidP="005433C4">
      <w:pPr>
        <w:pStyle w:val="a3"/>
        <w:tabs>
          <w:tab w:val="left" w:pos="803"/>
        </w:tabs>
        <w:spacing w:line="360" w:lineRule="auto"/>
        <w:ind w:left="0" w:right="119" w:firstLine="567"/>
        <w:rPr>
          <w:sz w:val="28"/>
          <w:szCs w:val="28"/>
          <w:lang w:val="uk-UA"/>
        </w:rPr>
      </w:pPr>
      <w:r w:rsidRPr="005433C4">
        <w:rPr>
          <w:sz w:val="28"/>
          <w:szCs w:val="28"/>
          <w:lang w:val="uk-UA"/>
        </w:rPr>
        <w:t>При застосуванні до юридичної особи заходів кримінально-правового характеру судом враховуються ступінь тяжкості вчиненого її уповноваженою особою злочину, ступінь здійснення злочинного наміру, розмір завданої шкоди, характер та розмір неправомірної вигоди, яка отримана або могла бути отримана юридичною особою, вжиті юридичною особою заходи для запобігання злочину.</w:t>
      </w:r>
    </w:p>
    <w:p w:rsidR="00962A32" w:rsidRPr="005433C4" w:rsidRDefault="00962A32" w:rsidP="005433C4">
      <w:pPr>
        <w:spacing w:line="360" w:lineRule="auto"/>
        <w:jc w:val="both"/>
        <w:rPr>
          <w:rFonts w:ascii="Times New Roman" w:hAnsi="Times New Roman" w:cs="Times New Roman"/>
          <w:sz w:val="28"/>
          <w:szCs w:val="28"/>
          <w:lang w:val="uk-UA"/>
        </w:rPr>
      </w:pPr>
    </w:p>
    <w:sectPr w:rsidR="00962A32" w:rsidRPr="00543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7376"/>
    <w:multiLevelType w:val="multilevel"/>
    <w:tmpl w:val="A674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970DCA"/>
    <w:multiLevelType w:val="hybridMultilevel"/>
    <w:tmpl w:val="7506F9E8"/>
    <w:lvl w:ilvl="0" w:tplc="BFFE0B1C">
      <w:start w:val="1"/>
      <w:numFmt w:val="decimal"/>
      <w:lvlText w:val="%1."/>
      <w:lvlJc w:val="left"/>
      <w:pPr>
        <w:ind w:left="112" w:hanging="206"/>
      </w:pPr>
      <w:rPr>
        <w:rFonts w:ascii="Times New Roman" w:eastAsia="Times New Roman" w:hAnsi="Times New Roman" w:cs="Times New Roman" w:hint="default"/>
        <w:w w:val="102"/>
        <w:sz w:val="20"/>
        <w:szCs w:val="20"/>
      </w:rPr>
    </w:lvl>
    <w:lvl w:ilvl="1" w:tplc="94E80244">
      <w:numFmt w:val="bullet"/>
      <w:lvlText w:val="•"/>
      <w:lvlJc w:val="left"/>
      <w:pPr>
        <w:ind w:left="790" w:hanging="206"/>
      </w:pPr>
      <w:rPr>
        <w:rFonts w:hint="default"/>
      </w:rPr>
    </w:lvl>
    <w:lvl w:ilvl="2" w:tplc="545EF8E0">
      <w:numFmt w:val="bullet"/>
      <w:lvlText w:val="•"/>
      <w:lvlJc w:val="left"/>
      <w:pPr>
        <w:ind w:left="1460" w:hanging="206"/>
      </w:pPr>
      <w:rPr>
        <w:rFonts w:hint="default"/>
      </w:rPr>
    </w:lvl>
    <w:lvl w:ilvl="3" w:tplc="2C90FFCA">
      <w:numFmt w:val="bullet"/>
      <w:lvlText w:val="•"/>
      <w:lvlJc w:val="left"/>
      <w:pPr>
        <w:ind w:left="2130" w:hanging="206"/>
      </w:pPr>
      <w:rPr>
        <w:rFonts w:hint="default"/>
      </w:rPr>
    </w:lvl>
    <w:lvl w:ilvl="4" w:tplc="AD7A9F44">
      <w:numFmt w:val="bullet"/>
      <w:lvlText w:val="•"/>
      <w:lvlJc w:val="left"/>
      <w:pPr>
        <w:ind w:left="2800" w:hanging="206"/>
      </w:pPr>
      <w:rPr>
        <w:rFonts w:hint="default"/>
      </w:rPr>
    </w:lvl>
    <w:lvl w:ilvl="5" w:tplc="74F084AA">
      <w:numFmt w:val="bullet"/>
      <w:lvlText w:val="•"/>
      <w:lvlJc w:val="left"/>
      <w:pPr>
        <w:ind w:left="3470" w:hanging="206"/>
      </w:pPr>
      <w:rPr>
        <w:rFonts w:hint="default"/>
      </w:rPr>
    </w:lvl>
    <w:lvl w:ilvl="6" w:tplc="FEC681FA">
      <w:numFmt w:val="bullet"/>
      <w:lvlText w:val="•"/>
      <w:lvlJc w:val="left"/>
      <w:pPr>
        <w:ind w:left="4140" w:hanging="206"/>
      </w:pPr>
      <w:rPr>
        <w:rFonts w:hint="default"/>
      </w:rPr>
    </w:lvl>
    <w:lvl w:ilvl="7" w:tplc="B4A6B550">
      <w:numFmt w:val="bullet"/>
      <w:lvlText w:val="•"/>
      <w:lvlJc w:val="left"/>
      <w:pPr>
        <w:ind w:left="4810" w:hanging="206"/>
      </w:pPr>
      <w:rPr>
        <w:rFonts w:hint="default"/>
      </w:rPr>
    </w:lvl>
    <w:lvl w:ilvl="8" w:tplc="33049566">
      <w:numFmt w:val="bullet"/>
      <w:lvlText w:val="•"/>
      <w:lvlJc w:val="left"/>
      <w:pPr>
        <w:ind w:left="5480" w:hanging="206"/>
      </w:pPr>
      <w:rPr>
        <w:rFonts w:hint="default"/>
      </w:rPr>
    </w:lvl>
  </w:abstractNum>
  <w:abstractNum w:abstractNumId="2">
    <w:nsid w:val="325E0B5D"/>
    <w:multiLevelType w:val="hybridMultilevel"/>
    <w:tmpl w:val="7506F9E8"/>
    <w:lvl w:ilvl="0" w:tplc="BFFE0B1C">
      <w:start w:val="1"/>
      <w:numFmt w:val="decimal"/>
      <w:lvlText w:val="%1."/>
      <w:lvlJc w:val="left"/>
      <w:pPr>
        <w:ind w:left="112" w:hanging="206"/>
      </w:pPr>
      <w:rPr>
        <w:rFonts w:ascii="Times New Roman" w:eastAsia="Times New Roman" w:hAnsi="Times New Roman" w:cs="Times New Roman" w:hint="default"/>
        <w:w w:val="102"/>
        <w:sz w:val="20"/>
        <w:szCs w:val="20"/>
      </w:rPr>
    </w:lvl>
    <w:lvl w:ilvl="1" w:tplc="94E80244">
      <w:numFmt w:val="bullet"/>
      <w:lvlText w:val="•"/>
      <w:lvlJc w:val="left"/>
      <w:pPr>
        <w:ind w:left="790" w:hanging="206"/>
      </w:pPr>
      <w:rPr>
        <w:rFonts w:hint="default"/>
      </w:rPr>
    </w:lvl>
    <w:lvl w:ilvl="2" w:tplc="545EF8E0">
      <w:numFmt w:val="bullet"/>
      <w:lvlText w:val="•"/>
      <w:lvlJc w:val="left"/>
      <w:pPr>
        <w:ind w:left="1460" w:hanging="206"/>
      </w:pPr>
      <w:rPr>
        <w:rFonts w:hint="default"/>
      </w:rPr>
    </w:lvl>
    <w:lvl w:ilvl="3" w:tplc="2C90FFCA">
      <w:numFmt w:val="bullet"/>
      <w:lvlText w:val="•"/>
      <w:lvlJc w:val="left"/>
      <w:pPr>
        <w:ind w:left="2130" w:hanging="206"/>
      </w:pPr>
      <w:rPr>
        <w:rFonts w:hint="default"/>
      </w:rPr>
    </w:lvl>
    <w:lvl w:ilvl="4" w:tplc="AD7A9F44">
      <w:numFmt w:val="bullet"/>
      <w:lvlText w:val="•"/>
      <w:lvlJc w:val="left"/>
      <w:pPr>
        <w:ind w:left="2800" w:hanging="206"/>
      </w:pPr>
      <w:rPr>
        <w:rFonts w:hint="default"/>
      </w:rPr>
    </w:lvl>
    <w:lvl w:ilvl="5" w:tplc="74F084AA">
      <w:numFmt w:val="bullet"/>
      <w:lvlText w:val="•"/>
      <w:lvlJc w:val="left"/>
      <w:pPr>
        <w:ind w:left="3470" w:hanging="206"/>
      </w:pPr>
      <w:rPr>
        <w:rFonts w:hint="default"/>
      </w:rPr>
    </w:lvl>
    <w:lvl w:ilvl="6" w:tplc="FEC681FA">
      <w:numFmt w:val="bullet"/>
      <w:lvlText w:val="•"/>
      <w:lvlJc w:val="left"/>
      <w:pPr>
        <w:ind w:left="4140" w:hanging="206"/>
      </w:pPr>
      <w:rPr>
        <w:rFonts w:hint="default"/>
      </w:rPr>
    </w:lvl>
    <w:lvl w:ilvl="7" w:tplc="B4A6B550">
      <w:numFmt w:val="bullet"/>
      <w:lvlText w:val="•"/>
      <w:lvlJc w:val="left"/>
      <w:pPr>
        <w:ind w:left="4810" w:hanging="206"/>
      </w:pPr>
      <w:rPr>
        <w:rFonts w:hint="default"/>
      </w:rPr>
    </w:lvl>
    <w:lvl w:ilvl="8" w:tplc="33049566">
      <w:numFmt w:val="bullet"/>
      <w:lvlText w:val="•"/>
      <w:lvlJc w:val="left"/>
      <w:pPr>
        <w:ind w:left="5480" w:hanging="206"/>
      </w:pPr>
      <w:rPr>
        <w:rFonts w:hint="default"/>
      </w:rPr>
    </w:lvl>
  </w:abstractNum>
  <w:abstractNum w:abstractNumId="3">
    <w:nsid w:val="51654724"/>
    <w:multiLevelType w:val="hybridMultilevel"/>
    <w:tmpl w:val="5F44089A"/>
    <w:lvl w:ilvl="0" w:tplc="44780872">
      <w:start w:val="1"/>
      <w:numFmt w:val="decimal"/>
      <w:lvlText w:val="%1."/>
      <w:lvlJc w:val="left"/>
      <w:pPr>
        <w:ind w:left="644"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AE4A61"/>
    <w:multiLevelType w:val="hybridMultilevel"/>
    <w:tmpl w:val="7506F9E8"/>
    <w:lvl w:ilvl="0" w:tplc="BFFE0B1C">
      <w:start w:val="1"/>
      <w:numFmt w:val="decimal"/>
      <w:lvlText w:val="%1."/>
      <w:lvlJc w:val="left"/>
      <w:pPr>
        <w:ind w:left="112" w:hanging="206"/>
      </w:pPr>
      <w:rPr>
        <w:rFonts w:ascii="Times New Roman" w:eastAsia="Times New Roman" w:hAnsi="Times New Roman" w:cs="Times New Roman" w:hint="default"/>
        <w:w w:val="102"/>
        <w:sz w:val="20"/>
        <w:szCs w:val="20"/>
      </w:rPr>
    </w:lvl>
    <w:lvl w:ilvl="1" w:tplc="94E80244">
      <w:numFmt w:val="bullet"/>
      <w:lvlText w:val="•"/>
      <w:lvlJc w:val="left"/>
      <w:pPr>
        <w:ind w:left="790" w:hanging="206"/>
      </w:pPr>
      <w:rPr>
        <w:rFonts w:hint="default"/>
      </w:rPr>
    </w:lvl>
    <w:lvl w:ilvl="2" w:tplc="545EF8E0">
      <w:numFmt w:val="bullet"/>
      <w:lvlText w:val="•"/>
      <w:lvlJc w:val="left"/>
      <w:pPr>
        <w:ind w:left="1460" w:hanging="206"/>
      </w:pPr>
      <w:rPr>
        <w:rFonts w:hint="default"/>
      </w:rPr>
    </w:lvl>
    <w:lvl w:ilvl="3" w:tplc="2C90FFCA">
      <w:numFmt w:val="bullet"/>
      <w:lvlText w:val="•"/>
      <w:lvlJc w:val="left"/>
      <w:pPr>
        <w:ind w:left="2130" w:hanging="206"/>
      </w:pPr>
      <w:rPr>
        <w:rFonts w:hint="default"/>
      </w:rPr>
    </w:lvl>
    <w:lvl w:ilvl="4" w:tplc="AD7A9F44">
      <w:numFmt w:val="bullet"/>
      <w:lvlText w:val="•"/>
      <w:lvlJc w:val="left"/>
      <w:pPr>
        <w:ind w:left="2800" w:hanging="206"/>
      </w:pPr>
      <w:rPr>
        <w:rFonts w:hint="default"/>
      </w:rPr>
    </w:lvl>
    <w:lvl w:ilvl="5" w:tplc="74F084AA">
      <w:numFmt w:val="bullet"/>
      <w:lvlText w:val="•"/>
      <w:lvlJc w:val="left"/>
      <w:pPr>
        <w:ind w:left="3470" w:hanging="206"/>
      </w:pPr>
      <w:rPr>
        <w:rFonts w:hint="default"/>
      </w:rPr>
    </w:lvl>
    <w:lvl w:ilvl="6" w:tplc="FEC681FA">
      <w:numFmt w:val="bullet"/>
      <w:lvlText w:val="•"/>
      <w:lvlJc w:val="left"/>
      <w:pPr>
        <w:ind w:left="4140" w:hanging="206"/>
      </w:pPr>
      <w:rPr>
        <w:rFonts w:hint="default"/>
      </w:rPr>
    </w:lvl>
    <w:lvl w:ilvl="7" w:tplc="B4A6B550">
      <w:numFmt w:val="bullet"/>
      <w:lvlText w:val="•"/>
      <w:lvlJc w:val="left"/>
      <w:pPr>
        <w:ind w:left="4810" w:hanging="206"/>
      </w:pPr>
      <w:rPr>
        <w:rFonts w:hint="default"/>
      </w:rPr>
    </w:lvl>
    <w:lvl w:ilvl="8" w:tplc="33049566">
      <w:numFmt w:val="bullet"/>
      <w:lvlText w:val="•"/>
      <w:lvlJc w:val="left"/>
      <w:pPr>
        <w:ind w:left="5480" w:hanging="206"/>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C4"/>
    <w:rsid w:val="005433C4"/>
    <w:rsid w:val="00921A02"/>
    <w:rsid w:val="00962A32"/>
    <w:rsid w:val="00FE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w:basedOn w:val="a0"/>
    <w:rsid w:val="005433C4"/>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styleId="a3">
    <w:name w:val="List Paragraph"/>
    <w:basedOn w:val="a"/>
    <w:uiPriority w:val="1"/>
    <w:qFormat/>
    <w:rsid w:val="005433C4"/>
    <w:pPr>
      <w:widowControl w:val="0"/>
      <w:autoSpaceDE w:val="0"/>
      <w:autoSpaceDN w:val="0"/>
      <w:spacing w:after="0" w:line="219" w:lineRule="exact"/>
      <w:ind w:left="112" w:firstLine="485"/>
      <w:jc w:val="both"/>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w:basedOn w:val="a0"/>
    <w:rsid w:val="005433C4"/>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styleId="a3">
    <w:name w:val="List Paragraph"/>
    <w:basedOn w:val="a"/>
    <w:uiPriority w:val="1"/>
    <w:qFormat/>
    <w:rsid w:val="005433C4"/>
    <w:pPr>
      <w:widowControl w:val="0"/>
      <w:autoSpaceDE w:val="0"/>
      <w:autoSpaceDN w:val="0"/>
      <w:spacing w:after="0" w:line="219" w:lineRule="exact"/>
      <w:ind w:left="112" w:firstLine="485"/>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2341-14" TargetMode="External"/><Relationship Id="rId26" Type="http://schemas.openxmlformats.org/officeDocument/2006/relationships/hyperlink" Target="https://zakon.rada.gov.ua/laws/show/2341-14" TargetMode="External"/><Relationship Id="rId3" Type="http://schemas.microsoft.com/office/2007/relationships/stylesWithEffects" Target="stylesWithEffects.xml"/><Relationship Id="rId21" Type="http://schemas.openxmlformats.org/officeDocument/2006/relationships/hyperlink" Target="https://zakon.rada.gov.ua/laws/show/2341-14" TargetMode="External"/><Relationship Id="rId34" Type="http://schemas.openxmlformats.org/officeDocument/2006/relationships/hyperlink" Target="https://zakon.rada.gov.ua/laws/show/2341-14" TargetMode="External"/><Relationship Id="rId7" Type="http://schemas.openxmlformats.org/officeDocument/2006/relationships/hyperlink" Target="https://zakon.rada.gov.ua/laws/show/2341-14" TargetMode="Externa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2341-14" TargetMode="External"/><Relationship Id="rId25" Type="http://schemas.openxmlformats.org/officeDocument/2006/relationships/hyperlink" Target="https://zakon.rada.gov.ua/laws/show/2341-14" TargetMode="External"/><Relationship Id="rId33" Type="http://schemas.openxmlformats.org/officeDocument/2006/relationships/hyperlink" Target="https://zakon.rada.gov.ua/laws/show/2341-14" TargetMode="External"/><Relationship Id="rId2" Type="http://schemas.openxmlformats.org/officeDocument/2006/relationships/styles" Target="styles.xml"/><Relationship Id="rId16" Type="http://schemas.openxmlformats.org/officeDocument/2006/relationships/hyperlink" Target="https://zakon.rada.gov.ua/laws/show/2341-14" TargetMode="External"/><Relationship Id="rId20" Type="http://schemas.openxmlformats.org/officeDocument/2006/relationships/hyperlink" Target="https://zakon.rada.gov.ua/laws/show/2341-14" TargetMode="External"/><Relationship Id="rId29" Type="http://schemas.openxmlformats.org/officeDocument/2006/relationships/hyperlink" Target="https://zakon.rada.gov.ua/laws/show/2341-14" TargetMode="External"/><Relationship Id="rId1" Type="http://schemas.openxmlformats.org/officeDocument/2006/relationships/numbering" Target="numbering.xml"/><Relationship Id="rId6" Type="http://schemas.openxmlformats.org/officeDocument/2006/relationships/hyperlink" Target="https://zakon.rada.gov.ua/laws/show/2341-14" TargetMode="External"/><Relationship Id="rId11" Type="http://schemas.openxmlformats.org/officeDocument/2006/relationships/hyperlink" Target="https://zakon.rada.gov.ua/laws/show/2341-14" TargetMode="External"/><Relationship Id="rId24" Type="http://schemas.openxmlformats.org/officeDocument/2006/relationships/hyperlink" Target="https://zakon.rada.gov.ua/laws/show/2341-14" TargetMode="External"/><Relationship Id="rId32" Type="http://schemas.openxmlformats.org/officeDocument/2006/relationships/hyperlink" Target="https://zakon.rada.gov.ua/laws/show/2341-1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341-14" TargetMode="External"/><Relationship Id="rId23" Type="http://schemas.openxmlformats.org/officeDocument/2006/relationships/hyperlink" Target="https://zakon.rada.gov.ua/laws/show/2341-14" TargetMode="External"/><Relationship Id="rId28" Type="http://schemas.openxmlformats.org/officeDocument/2006/relationships/hyperlink" Target="https://zakon.rada.gov.ua/laws/show/2341-14" TargetMode="External"/><Relationship Id="rId36" Type="http://schemas.openxmlformats.org/officeDocument/2006/relationships/fontTable" Target="fontTable.xml"/><Relationship Id="rId10" Type="http://schemas.openxmlformats.org/officeDocument/2006/relationships/hyperlink" Target="https://zakon.rada.gov.ua/laws/show/2341-14" TargetMode="External"/><Relationship Id="rId19" Type="http://schemas.openxmlformats.org/officeDocument/2006/relationships/hyperlink" Target="https://zakon.rada.gov.ua/laws/show/2341-14" TargetMode="External"/><Relationship Id="rId31" Type="http://schemas.openxmlformats.org/officeDocument/2006/relationships/hyperlink" Target="https://zakon.rada.gov.ua/laws/show/2341-14" TargetMode="External"/><Relationship Id="rId4" Type="http://schemas.openxmlformats.org/officeDocument/2006/relationships/settings" Target="settings.xml"/><Relationship Id="rId9" Type="http://schemas.openxmlformats.org/officeDocument/2006/relationships/hyperlink" Target="https://zakon.rada.gov.ua/laws/show/2341-14" TargetMode="External"/><Relationship Id="rId14" Type="http://schemas.openxmlformats.org/officeDocument/2006/relationships/hyperlink" Target="https://zakon.rada.gov.ua/laws/show/2341-14" TargetMode="External"/><Relationship Id="rId22" Type="http://schemas.openxmlformats.org/officeDocument/2006/relationships/hyperlink" Target="https://zakon.rada.gov.ua/laws/show/2341-14" TargetMode="External"/><Relationship Id="rId27" Type="http://schemas.openxmlformats.org/officeDocument/2006/relationships/hyperlink" Target="https://zakon.rada.gov.ua/laws/show/2341-14" TargetMode="External"/><Relationship Id="rId30" Type="http://schemas.openxmlformats.org/officeDocument/2006/relationships/hyperlink" Target="https://zakon.rada.gov.ua/laws/show/2341-14" TargetMode="External"/><Relationship Id="rId35"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5862</Words>
  <Characters>3342</Characters>
  <Application>Microsoft Office Word</Application>
  <DocSecurity>0</DocSecurity>
  <Lines>27</Lines>
  <Paragraphs>18</Paragraphs>
  <ScaleCrop>false</ScaleCrop>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Користувач Windows</cp:lastModifiedBy>
  <cp:revision>3</cp:revision>
  <dcterms:created xsi:type="dcterms:W3CDTF">2020-05-26T05:47:00Z</dcterms:created>
  <dcterms:modified xsi:type="dcterms:W3CDTF">2020-05-28T12:50:00Z</dcterms:modified>
</cp:coreProperties>
</file>