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18852" w14:textId="4CB2DF98" w:rsidR="009D09E8" w:rsidRDefault="00D31184" w:rsidP="00D31184">
      <w:pPr>
        <w:jc w:val="center"/>
        <w:rPr>
          <w:sz w:val="40"/>
          <w:szCs w:val="40"/>
          <w:lang w:val="uk-UA"/>
        </w:rPr>
      </w:pPr>
      <w:r>
        <w:rPr>
          <w:sz w:val="40"/>
          <w:szCs w:val="40"/>
          <w:lang w:val="uk-UA"/>
        </w:rPr>
        <w:t>Вирішення задач до 19 теми »Судимість»</w:t>
      </w:r>
    </w:p>
    <w:p w14:paraId="05389B5F" w14:textId="4D312F27" w:rsidR="00D31184" w:rsidRDefault="00D31184" w:rsidP="00D31184">
      <w:pPr>
        <w:rPr>
          <w:sz w:val="28"/>
          <w:szCs w:val="28"/>
          <w:lang w:val="uk-UA"/>
        </w:rPr>
      </w:pPr>
      <w:r>
        <w:rPr>
          <w:sz w:val="28"/>
          <w:szCs w:val="28"/>
          <w:lang w:val="uk-UA"/>
        </w:rPr>
        <w:t>Задача 204. Ознайомившись з умовами даної задачі, можна зробити висновок, що Глибокого не можна визнати таким, що має судимість. Оскільки особи, які засуджені за вироком суду без призначення покарання не відносяться до осіб, які мають судимість. Суд звільнив Глибокого від відбування покарання за ч.2ст.84ККУ, тому він не буде вважатися таким, що має судимість.</w:t>
      </w:r>
    </w:p>
    <w:p w14:paraId="72EAD88F" w14:textId="3A94FC42" w:rsidR="00D31184" w:rsidRDefault="00D31184" w:rsidP="00D31184">
      <w:pPr>
        <w:rPr>
          <w:sz w:val="28"/>
          <w:szCs w:val="28"/>
          <w:lang w:val="uk-UA"/>
        </w:rPr>
      </w:pPr>
      <w:r>
        <w:rPr>
          <w:sz w:val="28"/>
          <w:szCs w:val="28"/>
          <w:lang w:val="uk-UA"/>
        </w:rPr>
        <w:t xml:space="preserve">Задача 205. Ознайомившись з умовами даної задачі, можна </w:t>
      </w:r>
      <w:r w:rsidR="00CD236D">
        <w:rPr>
          <w:sz w:val="28"/>
          <w:szCs w:val="28"/>
          <w:lang w:val="uk-UA"/>
        </w:rPr>
        <w:t>зробити висновок, що погашення судимості відбулося б із закінченням іспитового строку, який встановив суд відповідно до ст.75 ККУ. Оскільки Захарченко не виконав належно покладені на нього обов’язки під час іспитового строку, то він має відбути покарання, від якого він міг би звільнитись.</w:t>
      </w:r>
    </w:p>
    <w:p w14:paraId="047E762D" w14:textId="2C99735A" w:rsidR="00F92273" w:rsidRDefault="00CD236D" w:rsidP="00F92273">
      <w:pPr>
        <w:rPr>
          <w:sz w:val="28"/>
          <w:szCs w:val="28"/>
          <w:lang w:val="uk-UA"/>
        </w:rPr>
      </w:pPr>
      <w:r>
        <w:rPr>
          <w:sz w:val="28"/>
          <w:szCs w:val="28"/>
          <w:lang w:val="uk-UA"/>
        </w:rPr>
        <w:t>Задача 20</w:t>
      </w:r>
      <w:r w:rsidR="00155139">
        <w:rPr>
          <w:sz w:val="28"/>
          <w:szCs w:val="28"/>
          <w:lang w:val="uk-UA"/>
        </w:rPr>
        <w:t>7</w:t>
      </w:r>
      <w:r>
        <w:rPr>
          <w:sz w:val="28"/>
          <w:szCs w:val="28"/>
          <w:lang w:val="uk-UA"/>
        </w:rPr>
        <w:t xml:space="preserve">. Ознайомившись з умовами даної задачі, </w:t>
      </w:r>
      <w:r w:rsidR="00155139">
        <w:rPr>
          <w:sz w:val="28"/>
          <w:szCs w:val="28"/>
          <w:lang w:val="uk-UA"/>
        </w:rPr>
        <w:t xml:space="preserve">я вважаю, що суд прийняв неправильне рішення щодо Пронського. Адже </w:t>
      </w:r>
      <w:r w:rsidR="00F92273">
        <w:rPr>
          <w:sz w:val="28"/>
          <w:szCs w:val="28"/>
          <w:lang w:val="uk-UA"/>
        </w:rPr>
        <w:t>за ч.3ст.</w:t>
      </w:r>
      <w:r w:rsidR="00F92273" w:rsidRPr="00F92273">
        <w:rPr>
          <w:sz w:val="28"/>
          <w:szCs w:val="28"/>
          <w:lang w:val="uk-UA"/>
        </w:rPr>
        <w:t xml:space="preserve">191ККУ </w:t>
      </w:r>
      <w:r w:rsidR="00F92273">
        <w:rPr>
          <w:sz w:val="28"/>
          <w:szCs w:val="28"/>
          <w:lang w:val="uk-UA"/>
        </w:rPr>
        <w:t>д</w:t>
      </w:r>
      <w:r w:rsidR="00F92273" w:rsidRPr="00F92273">
        <w:rPr>
          <w:sz w:val="28"/>
          <w:szCs w:val="28"/>
          <w:lang w:val="uk-UA"/>
        </w:rPr>
        <w:t>ії, передбачені частинами першою або другою цієї статті, вчинені повторно або за попередньою змовою групою осіб,</w:t>
      </w:r>
      <w:r w:rsidR="00F92273">
        <w:rPr>
          <w:sz w:val="28"/>
          <w:szCs w:val="28"/>
          <w:lang w:val="uk-UA"/>
        </w:rPr>
        <w:t>-</w:t>
      </w:r>
      <w:r w:rsidR="00F92273" w:rsidRPr="00F92273">
        <w:rPr>
          <w:sz w:val="28"/>
          <w:szCs w:val="28"/>
          <w:lang w:val="uk-UA"/>
        </w:rPr>
        <w:t>караються обмеженням волі на строк від трьох до п'яти років або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r w:rsidR="00F92273">
        <w:rPr>
          <w:sz w:val="28"/>
          <w:szCs w:val="28"/>
          <w:lang w:val="uk-UA"/>
        </w:rPr>
        <w:t xml:space="preserve"> Оскільки він не мав права обіймати певні посади або займатися певною діяльності строком до 3 років, то з нього не могли зняти достроково судимість через 7 місяців.</w:t>
      </w:r>
    </w:p>
    <w:p w14:paraId="15EB1F30" w14:textId="4EF5D119" w:rsidR="00F92273" w:rsidRDefault="00F92273" w:rsidP="00F92273">
      <w:pPr>
        <w:rPr>
          <w:sz w:val="28"/>
          <w:szCs w:val="28"/>
          <w:lang w:val="uk-UA"/>
        </w:rPr>
      </w:pPr>
      <w:r>
        <w:rPr>
          <w:sz w:val="28"/>
          <w:szCs w:val="28"/>
          <w:lang w:val="uk-UA"/>
        </w:rPr>
        <w:t xml:space="preserve">Задача 208. Ознайомившись з умовами даної задачі та змістом статей 89 та 90ККУ, можна зробити певні висновки. </w:t>
      </w:r>
      <w:r w:rsidR="00420A17">
        <w:rPr>
          <w:sz w:val="28"/>
          <w:szCs w:val="28"/>
          <w:lang w:val="uk-UA"/>
        </w:rPr>
        <w:t xml:space="preserve">В </w:t>
      </w:r>
      <w:r>
        <w:rPr>
          <w:sz w:val="28"/>
          <w:szCs w:val="28"/>
          <w:lang w:val="uk-UA"/>
        </w:rPr>
        <w:t xml:space="preserve"> ч.</w:t>
      </w:r>
      <w:r w:rsidR="00420A17">
        <w:rPr>
          <w:sz w:val="28"/>
          <w:szCs w:val="28"/>
          <w:lang w:val="uk-UA"/>
        </w:rPr>
        <w:t xml:space="preserve">4ст.90ККУ йдеться про те, </w:t>
      </w:r>
      <w:r w:rsidR="00420A17" w:rsidRPr="00420A17">
        <w:rPr>
          <w:sz w:val="28"/>
          <w:szCs w:val="28"/>
          <w:lang w:val="uk-UA"/>
        </w:rPr>
        <w:t>я</w:t>
      </w:r>
      <w:r w:rsidR="00420A17" w:rsidRPr="00420A17">
        <w:rPr>
          <w:sz w:val="28"/>
          <w:szCs w:val="28"/>
          <w:lang w:val="uk-UA"/>
        </w:rPr>
        <w:t>кщо невідбуту частину покарання було замінено більш м'яким покаранням, то строк погашення судимості обчислюється з дня відбуття більш м'якого покарання (основного та додаткового).</w:t>
      </w:r>
      <w:r w:rsidRPr="00420A17">
        <w:rPr>
          <w:sz w:val="28"/>
          <w:szCs w:val="28"/>
          <w:lang w:val="uk-UA"/>
        </w:rPr>
        <w:t xml:space="preserve"> </w:t>
      </w:r>
      <w:r w:rsidR="00420A17">
        <w:rPr>
          <w:sz w:val="28"/>
          <w:szCs w:val="28"/>
          <w:lang w:val="uk-UA"/>
        </w:rPr>
        <w:t>Тому саме з дня відбуття більш м’якого покарання після заміни невідбутої частини покарання буде відчислюватися строк, після якого Яковлєв буде визнаний таким, що не має судимості.</w:t>
      </w:r>
    </w:p>
    <w:p w14:paraId="47639402" w14:textId="40765D72" w:rsidR="00420A17" w:rsidRDefault="00420A17" w:rsidP="00F92273">
      <w:pPr>
        <w:rPr>
          <w:sz w:val="28"/>
          <w:szCs w:val="28"/>
          <w:lang w:val="uk-UA"/>
        </w:rPr>
      </w:pPr>
      <w:r>
        <w:rPr>
          <w:sz w:val="28"/>
          <w:szCs w:val="28"/>
          <w:lang w:val="uk-UA"/>
        </w:rPr>
        <w:t xml:space="preserve">Задача 209. Ознайомившись з умовами даної задачі та змістом статей 72, 89 та 90ККУ, можна зробити висновок, що за ч.5ст.90ККУ </w:t>
      </w:r>
      <w:r w:rsidRPr="00420A17">
        <w:rPr>
          <w:sz w:val="28"/>
          <w:szCs w:val="28"/>
        </w:rPr>
        <w:t> </w:t>
      </w:r>
      <w:r w:rsidRPr="00420A17">
        <w:rPr>
          <w:sz w:val="28"/>
          <w:szCs w:val="28"/>
          <w:lang w:val="uk-UA"/>
        </w:rPr>
        <w:t xml:space="preserve">Якщо особа, що відбула покарання, до закінчення строку погашення судимості знову вчинить злочин, перебіг строку погашення судимості переривається і обчислюється заново. </w:t>
      </w:r>
      <w:r w:rsidRPr="00420A17">
        <w:rPr>
          <w:sz w:val="28"/>
          <w:szCs w:val="28"/>
        </w:rPr>
        <w:t xml:space="preserve">У </w:t>
      </w:r>
      <w:r w:rsidRPr="00420A17">
        <w:rPr>
          <w:sz w:val="28"/>
          <w:szCs w:val="28"/>
          <w:lang w:val="uk-UA"/>
        </w:rPr>
        <w:t>цих випадках строки погашення судимості обчислюються окремо за кожний злочин після фактичного відбуття покарання (основного та додаткового) за останній злочин.</w:t>
      </w:r>
      <w:r w:rsidR="003450BF">
        <w:rPr>
          <w:sz w:val="28"/>
          <w:szCs w:val="28"/>
          <w:lang w:val="uk-UA"/>
        </w:rPr>
        <w:t xml:space="preserve"> Оскільки він знову вчинив даний вид злочину, то відбуття його покарання буде заново обчислюватися. Саме тому він буде вважатись таким, що має судимість за кожен зі вчинених ним злочини.</w:t>
      </w:r>
    </w:p>
    <w:p w14:paraId="17EBC67E" w14:textId="0AAA8D08" w:rsidR="003450BF" w:rsidRDefault="003450BF" w:rsidP="00F92273">
      <w:pPr>
        <w:rPr>
          <w:sz w:val="28"/>
          <w:szCs w:val="28"/>
          <w:lang w:val="uk-UA"/>
        </w:rPr>
      </w:pPr>
      <w:r>
        <w:rPr>
          <w:sz w:val="28"/>
          <w:szCs w:val="28"/>
          <w:lang w:val="uk-UA"/>
        </w:rPr>
        <w:t>Задача 210. Ознайомившись з умовами даної задачі, можна сказати, що с</w:t>
      </w:r>
      <w:r w:rsidRPr="003450BF">
        <w:rPr>
          <w:sz w:val="28"/>
          <w:szCs w:val="28"/>
        </w:rPr>
        <w:t xml:space="preserve">троки </w:t>
      </w:r>
      <w:r w:rsidRPr="003450BF">
        <w:rPr>
          <w:sz w:val="28"/>
          <w:szCs w:val="28"/>
          <w:lang w:val="uk-UA"/>
        </w:rPr>
        <w:t xml:space="preserve">погашення судимості обчислюються з дня відбуття основного і додаткового </w:t>
      </w:r>
      <w:r w:rsidRPr="003450BF">
        <w:rPr>
          <w:sz w:val="28"/>
          <w:szCs w:val="28"/>
          <w:lang w:val="uk-UA"/>
        </w:rPr>
        <w:lastRenderedPageBreak/>
        <w:t>покарання</w:t>
      </w:r>
      <w:r>
        <w:rPr>
          <w:sz w:val="28"/>
          <w:szCs w:val="28"/>
          <w:lang w:val="uk-UA"/>
        </w:rPr>
        <w:t xml:space="preserve">. Судимість у Неума буде вважатися погашеною коли він відбуде покарання, але при умові, якщо він не вчинить нового злочину. </w:t>
      </w:r>
    </w:p>
    <w:p w14:paraId="4BF111D2" w14:textId="407ECDBF" w:rsidR="003450BF" w:rsidRDefault="003450BF" w:rsidP="00F92273">
      <w:pPr>
        <w:rPr>
          <w:sz w:val="28"/>
          <w:szCs w:val="28"/>
          <w:lang w:val="uk-UA"/>
        </w:rPr>
      </w:pPr>
      <w:r>
        <w:rPr>
          <w:sz w:val="28"/>
          <w:szCs w:val="28"/>
          <w:lang w:val="uk-UA"/>
        </w:rPr>
        <w:t xml:space="preserve">Задача 211. </w:t>
      </w:r>
      <w:r w:rsidR="002F1C4B">
        <w:rPr>
          <w:sz w:val="28"/>
          <w:szCs w:val="28"/>
          <w:lang w:val="uk-UA"/>
        </w:rPr>
        <w:t xml:space="preserve">Ознайомившись з умовами даної задачі, змістом статей 85,88,89ККУ та ЗУ »Про застосування амністії в Україні», можна зробити висновок, що Степанченко буде визнаватися таким що не має судимості.  Оскільки він не відноситься до осіб, до яких не може застосовуватися амністія, а навпаки, то він буде вважатися несудимим. </w:t>
      </w:r>
    </w:p>
    <w:p w14:paraId="5BA800E9" w14:textId="6E7523B7" w:rsidR="002F1C4B" w:rsidRPr="003450BF" w:rsidRDefault="002F1C4B" w:rsidP="00F92273">
      <w:pPr>
        <w:rPr>
          <w:sz w:val="28"/>
          <w:szCs w:val="28"/>
          <w:lang w:val="uk-UA"/>
        </w:rPr>
      </w:pPr>
      <w:r>
        <w:rPr>
          <w:sz w:val="28"/>
          <w:szCs w:val="28"/>
          <w:lang w:val="uk-UA"/>
        </w:rPr>
        <w:t xml:space="preserve">Задача 212. </w:t>
      </w:r>
    </w:p>
    <w:p w14:paraId="17E3149A" w14:textId="77777777" w:rsidR="003450BF" w:rsidRPr="00420A17" w:rsidRDefault="003450BF" w:rsidP="00F92273">
      <w:pPr>
        <w:rPr>
          <w:sz w:val="28"/>
          <w:szCs w:val="28"/>
          <w:lang w:val="uk-UA"/>
        </w:rPr>
      </w:pPr>
    </w:p>
    <w:p w14:paraId="0EAF325B" w14:textId="77777777" w:rsidR="00420A17" w:rsidRPr="00F92273" w:rsidRDefault="00420A17" w:rsidP="00F92273">
      <w:pPr>
        <w:rPr>
          <w:sz w:val="28"/>
          <w:szCs w:val="28"/>
          <w:lang w:val="uk-UA"/>
        </w:rPr>
      </w:pPr>
    </w:p>
    <w:p w14:paraId="009E378A" w14:textId="02884A5C" w:rsidR="00CD236D" w:rsidRPr="00420A17" w:rsidRDefault="00CD236D" w:rsidP="00D31184">
      <w:pPr>
        <w:rPr>
          <w:sz w:val="28"/>
          <w:szCs w:val="28"/>
          <w:lang w:val="uk-UA"/>
        </w:rPr>
      </w:pPr>
    </w:p>
    <w:p w14:paraId="1859EEF7" w14:textId="77777777" w:rsidR="00D31184" w:rsidRPr="00D31184" w:rsidRDefault="00D31184" w:rsidP="00D31184">
      <w:pPr>
        <w:rPr>
          <w:sz w:val="28"/>
          <w:szCs w:val="28"/>
          <w:lang w:val="uk-UA"/>
        </w:rPr>
      </w:pPr>
    </w:p>
    <w:p w14:paraId="493145FB" w14:textId="77777777" w:rsidR="00D31184" w:rsidRPr="00D31184" w:rsidRDefault="00D31184" w:rsidP="00D31184">
      <w:pPr>
        <w:jc w:val="center"/>
        <w:rPr>
          <w:sz w:val="40"/>
          <w:szCs w:val="40"/>
          <w:lang w:val="uk-UA"/>
        </w:rPr>
      </w:pPr>
    </w:p>
    <w:sectPr w:rsidR="00D31184" w:rsidRPr="00D311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74"/>
    <w:rsid w:val="00155139"/>
    <w:rsid w:val="002F1C4B"/>
    <w:rsid w:val="003450BF"/>
    <w:rsid w:val="00420A17"/>
    <w:rsid w:val="005F6E8A"/>
    <w:rsid w:val="009D09E8"/>
    <w:rsid w:val="00C64D74"/>
    <w:rsid w:val="00CD236D"/>
    <w:rsid w:val="00D31184"/>
    <w:rsid w:val="00F92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037E"/>
  <w15:chartTrackingRefBased/>
  <w15:docId w15:val="{6C25B681-43F4-4CDB-8BC7-F1C4525C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1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Novak</dc:creator>
  <cp:keywords/>
  <dc:description/>
  <cp:lastModifiedBy>Artem Novak</cp:lastModifiedBy>
  <cp:revision>3</cp:revision>
  <dcterms:created xsi:type="dcterms:W3CDTF">2020-05-21T10:31:00Z</dcterms:created>
  <dcterms:modified xsi:type="dcterms:W3CDTF">2020-05-23T09:25:00Z</dcterms:modified>
</cp:coreProperties>
</file>