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96C6" w14:textId="775C1C3D" w:rsidR="00B00907" w:rsidRDefault="00BC31E7" w:rsidP="00BC31E7">
      <w:pPr>
        <w:jc w:val="center"/>
        <w:rPr>
          <w:sz w:val="40"/>
          <w:szCs w:val="40"/>
          <w:lang w:val="uk-UA"/>
        </w:rPr>
      </w:pPr>
      <w:r>
        <w:rPr>
          <w:sz w:val="40"/>
          <w:szCs w:val="40"/>
          <w:lang w:val="uk-UA"/>
        </w:rPr>
        <w:t>Практичне завдання до теми 20 «</w:t>
      </w:r>
      <w:bookmarkStart w:id="0" w:name="_Hlk41052101"/>
      <w:r>
        <w:rPr>
          <w:sz w:val="40"/>
          <w:szCs w:val="40"/>
          <w:lang w:val="uk-UA"/>
        </w:rPr>
        <w:t>Інші заходи кримінально-правового характеру</w:t>
      </w:r>
      <w:bookmarkEnd w:id="0"/>
      <w:r>
        <w:rPr>
          <w:sz w:val="40"/>
          <w:szCs w:val="40"/>
          <w:lang w:val="uk-UA"/>
        </w:rPr>
        <w:t>»</w:t>
      </w:r>
    </w:p>
    <w:p w14:paraId="23B45276" w14:textId="4205D697" w:rsidR="00BC31E7" w:rsidRDefault="00BC31E7" w:rsidP="00BC31E7">
      <w:pPr>
        <w:pStyle w:val="a3"/>
        <w:numPr>
          <w:ilvl w:val="0"/>
          <w:numId w:val="1"/>
        </w:numPr>
        <w:rPr>
          <w:sz w:val="28"/>
          <w:szCs w:val="28"/>
          <w:lang w:val="uk-UA"/>
        </w:rPr>
      </w:pPr>
      <w:r w:rsidRPr="00BC31E7">
        <w:rPr>
          <w:sz w:val="40"/>
          <w:szCs w:val="40"/>
          <w:lang w:val="uk-UA"/>
        </w:rPr>
        <w:t>Інші заходи кримінально-правового характеру</w:t>
      </w:r>
      <w:r w:rsidRPr="00BC31E7">
        <w:rPr>
          <w:sz w:val="40"/>
          <w:szCs w:val="40"/>
          <w:lang w:val="uk-UA"/>
        </w:rPr>
        <w:t xml:space="preserve">- </w:t>
      </w:r>
      <w:r w:rsidRPr="00BC31E7">
        <w:rPr>
          <w:sz w:val="28"/>
          <w:szCs w:val="28"/>
          <w:lang w:val="uk-UA"/>
        </w:rPr>
        <w:t>це відмінні від кримінальної відповідальності засоби реагування</w:t>
      </w:r>
      <w:r>
        <w:rPr>
          <w:sz w:val="28"/>
          <w:szCs w:val="28"/>
          <w:lang w:val="uk-UA"/>
        </w:rPr>
        <w:t xml:space="preserve"> </w:t>
      </w:r>
      <w:r w:rsidRPr="00BC31E7">
        <w:rPr>
          <w:sz w:val="28"/>
          <w:szCs w:val="28"/>
          <w:lang w:val="uk-UA"/>
        </w:rPr>
        <w:t>з боку держави на вчинене суспільно небезпечне діяння, передбачене КК.</w:t>
      </w:r>
    </w:p>
    <w:p w14:paraId="43E7DEE9" w14:textId="5D6D917F" w:rsidR="00BC31E7" w:rsidRPr="00BC31E7" w:rsidRDefault="00BC31E7" w:rsidP="00BC31E7">
      <w:pPr>
        <w:pStyle w:val="a3"/>
        <w:rPr>
          <w:sz w:val="28"/>
          <w:szCs w:val="28"/>
          <w:lang w:val="uk-UA"/>
        </w:rPr>
      </w:pPr>
      <w:r w:rsidRPr="00BC31E7">
        <w:rPr>
          <w:sz w:val="28"/>
          <w:szCs w:val="28"/>
          <w:lang w:val="uk-UA"/>
        </w:rPr>
        <w:t>Іншим заходам кримінально-правового характеру притаманна відносна самостійність цілей їх застосування, що</w:t>
      </w:r>
      <w:r>
        <w:rPr>
          <w:sz w:val="28"/>
          <w:szCs w:val="28"/>
          <w:lang w:val="uk-UA"/>
        </w:rPr>
        <w:t xml:space="preserve"> </w:t>
      </w:r>
      <w:r w:rsidRPr="00BC31E7">
        <w:rPr>
          <w:sz w:val="28"/>
          <w:szCs w:val="28"/>
          <w:lang w:val="uk-UA"/>
        </w:rPr>
        <w:t>є підґрунтям їхньої диференціації. В основі обрання кожного</w:t>
      </w:r>
      <w:r>
        <w:rPr>
          <w:sz w:val="28"/>
          <w:szCs w:val="28"/>
          <w:lang w:val="uk-UA"/>
        </w:rPr>
        <w:t xml:space="preserve"> </w:t>
      </w:r>
      <w:r w:rsidRPr="00BC31E7">
        <w:rPr>
          <w:sz w:val="28"/>
          <w:szCs w:val="28"/>
          <w:lang w:val="uk-UA"/>
        </w:rPr>
        <w:t>заходу кримінально-правового характеру перебуває закон про</w:t>
      </w:r>
      <w:r>
        <w:rPr>
          <w:sz w:val="28"/>
          <w:szCs w:val="28"/>
          <w:lang w:val="uk-UA"/>
        </w:rPr>
        <w:t xml:space="preserve"> </w:t>
      </w:r>
      <w:r w:rsidRPr="00BC31E7">
        <w:rPr>
          <w:sz w:val="28"/>
          <w:szCs w:val="28"/>
          <w:lang w:val="uk-UA"/>
        </w:rPr>
        <w:t>кримінальну відповідальність, завданням якого є правове забезпечення охорони прав і свобод людини і громадянина, власності, громадського порядку та громадської безпеки, довкілля,</w:t>
      </w:r>
    </w:p>
    <w:p w14:paraId="10A17699" w14:textId="18D598D8" w:rsidR="00BC31E7" w:rsidRPr="00BC31E7" w:rsidRDefault="00BC31E7" w:rsidP="00BC31E7">
      <w:pPr>
        <w:pStyle w:val="a3"/>
        <w:rPr>
          <w:sz w:val="28"/>
          <w:szCs w:val="28"/>
          <w:lang w:val="uk-UA"/>
        </w:rPr>
      </w:pPr>
      <w:r w:rsidRPr="00BC31E7">
        <w:rPr>
          <w:sz w:val="28"/>
          <w:szCs w:val="28"/>
          <w:lang w:val="uk-UA"/>
        </w:rPr>
        <w:t>конституційного устрою України від злочинних посягань, забезпечення миру і безпеки людства, а також запобігання злочинам (ч. 1 ст. 1 КК). Проте це загальні, кінцеві, стратегічні цілі</w:t>
      </w:r>
      <w:r>
        <w:rPr>
          <w:sz w:val="28"/>
          <w:szCs w:val="28"/>
          <w:lang w:val="uk-UA"/>
        </w:rPr>
        <w:t xml:space="preserve"> </w:t>
      </w:r>
      <w:r w:rsidRPr="00BC31E7">
        <w:rPr>
          <w:sz w:val="28"/>
          <w:szCs w:val="28"/>
          <w:lang w:val="uk-UA"/>
        </w:rPr>
        <w:t>кримінально-правового впливу, які безпосередньо визначають</w:t>
      </w:r>
      <w:r>
        <w:rPr>
          <w:sz w:val="28"/>
          <w:szCs w:val="28"/>
          <w:lang w:val="uk-UA"/>
        </w:rPr>
        <w:t xml:space="preserve"> </w:t>
      </w:r>
      <w:r w:rsidRPr="00BC31E7">
        <w:rPr>
          <w:sz w:val="28"/>
          <w:szCs w:val="28"/>
          <w:lang w:val="uk-UA"/>
        </w:rPr>
        <w:t>обсяг кожного із цих заходів, зокрема й тих, що належать до так</w:t>
      </w:r>
      <w:r>
        <w:rPr>
          <w:sz w:val="28"/>
          <w:szCs w:val="28"/>
          <w:lang w:val="uk-UA"/>
        </w:rPr>
        <w:t xml:space="preserve"> </w:t>
      </w:r>
      <w:r w:rsidRPr="00BC31E7">
        <w:rPr>
          <w:sz w:val="28"/>
          <w:szCs w:val="28"/>
          <w:lang w:val="uk-UA"/>
        </w:rPr>
        <w:t>званих «інших». Зміст кожного такого заходу має обмежуватися</w:t>
      </w:r>
      <w:r>
        <w:rPr>
          <w:sz w:val="28"/>
          <w:szCs w:val="28"/>
          <w:lang w:val="uk-UA"/>
        </w:rPr>
        <w:t xml:space="preserve"> </w:t>
      </w:r>
      <w:r w:rsidRPr="00BC31E7">
        <w:rPr>
          <w:sz w:val="28"/>
          <w:szCs w:val="28"/>
          <w:lang w:val="uk-UA"/>
        </w:rPr>
        <w:t>цільовим призначенням закону про кримінальну відповідальність. Але наявність загальних цілей кримінально-правової</w:t>
      </w:r>
    </w:p>
    <w:p w14:paraId="1D4F7731" w14:textId="77777777" w:rsidR="00BC31E7" w:rsidRPr="00BC31E7" w:rsidRDefault="00BC31E7" w:rsidP="00BC31E7">
      <w:pPr>
        <w:pStyle w:val="a3"/>
        <w:rPr>
          <w:sz w:val="28"/>
          <w:szCs w:val="28"/>
          <w:lang w:val="uk-UA"/>
        </w:rPr>
      </w:pPr>
      <w:r w:rsidRPr="00BC31E7">
        <w:rPr>
          <w:sz w:val="28"/>
          <w:szCs w:val="28"/>
          <w:lang w:val="uk-UA"/>
        </w:rPr>
        <w:t>протидії посяганню на охоронювані КК суспільні відносини не</w:t>
      </w:r>
    </w:p>
    <w:p w14:paraId="750632D9" w14:textId="0085087E" w:rsidR="00BC31E7" w:rsidRDefault="00BC31E7" w:rsidP="00BC31E7">
      <w:pPr>
        <w:pStyle w:val="a3"/>
        <w:rPr>
          <w:sz w:val="28"/>
          <w:szCs w:val="28"/>
          <w:lang w:val="uk-UA"/>
        </w:rPr>
      </w:pPr>
      <w:r w:rsidRPr="00BC31E7">
        <w:rPr>
          <w:sz w:val="28"/>
          <w:szCs w:val="28"/>
          <w:lang w:val="uk-UA"/>
        </w:rPr>
        <w:t>виключає необхідності формування самостійних, спеціальних</w:t>
      </w:r>
      <w:r w:rsidRPr="00BC31E7">
        <w:rPr>
          <w:sz w:val="28"/>
          <w:szCs w:val="28"/>
          <w:lang w:val="uk-UA"/>
        </w:rPr>
        <w:t xml:space="preserve"> </w:t>
      </w:r>
      <w:r w:rsidRPr="00BC31E7">
        <w:rPr>
          <w:sz w:val="28"/>
          <w:szCs w:val="28"/>
          <w:lang w:val="uk-UA"/>
        </w:rPr>
        <w:t>(проміжних стосовно кінцевих) цілей застосування для кожного окремого іншого заходу кримінально-правового характеру. Так, метою примусових заходів медичного характеру та примусового лікування визнається: 1) вилікування чи поліпшення стану здоров’я осіб, названих у ст. ст. 19, 20, 76, 93 та 96 КК України; 2) гарантування безпеки суспільства. Дана мета не притаманна будь-якому іншому заходу, проте вона є проміжною у виконанні головного, стратегічного завдання, яке стоїть перед кримінальним законодавством України.</w:t>
      </w:r>
    </w:p>
    <w:p w14:paraId="0AA387D1" w14:textId="58ED579F" w:rsidR="00BC31E7" w:rsidRDefault="00BC31E7" w:rsidP="00BC31E7">
      <w:pPr>
        <w:pStyle w:val="a3"/>
        <w:rPr>
          <w:sz w:val="28"/>
          <w:szCs w:val="28"/>
          <w:lang w:val="uk-UA"/>
        </w:rPr>
      </w:pPr>
      <w:r w:rsidRPr="00BC31E7">
        <w:rPr>
          <w:sz w:val="28"/>
          <w:szCs w:val="28"/>
          <w:lang w:val="uk-UA"/>
        </w:rPr>
        <w:t xml:space="preserve">Інші заходи кримінально-правового характеру по своїй суті є заходами примусу, оскільки застосовуються на підставі закону за розсудом суду та за відсутності згоди на їх обрання з боку особи, яка вчинила суспільно небезпечне діяння. Водночас вони проявляються в зовнішньому впливі на поведінку, у результаті якого обмежуються можливості цієї особи щодо здійснення посягання на охоронювані КК суспільні відносини. Такий вплив виявляється, наприклад, у вилучені певних предметів, внаслідок чого особа позбавляється фізичної можливості завдання шкоди </w:t>
      </w:r>
      <w:r w:rsidRPr="00BC31E7">
        <w:rPr>
          <w:sz w:val="28"/>
          <w:szCs w:val="28"/>
          <w:lang w:val="uk-UA"/>
        </w:rPr>
        <w:t>право охоронюваним</w:t>
      </w:r>
      <w:r w:rsidRPr="00BC31E7">
        <w:rPr>
          <w:sz w:val="28"/>
          <w:szCs w:val="28"/>
          <w:lang w:val="uk-UA"/>
        </w:rPr>
        <w:t xml:space="preserve"> інтересам (п. 4 ч. 1 ст. 962 КК ), у застосуванні певних правообмежень у виді особистих заборон (п. 2 ч. 4 ст. 105 КК) або</w:t>
      </w:r>
      <w:r w:rsidRPr="00BC31E7">
        <w:rPr>
          <w:sz w:val="28"/>
          <w:szCs w:val="28"/>
        </w:rPr>
        <w:t xml:space="preserve"> </w:t>
      </w:r>
      <w:r w:rsidRPr="00BC31E7">
        <w:rPr>
          <w:sz w:val="28"/>
          <w:szCs w:val="28"/>
          <w:lang w:val="uk-UA"/>
        </w:rPr>
        <w:lastRenderedPageBreak/>
        <w:t>встановлені додаткових обов’язків, які особа має виконувати (ст. 96, п. 4 ч. 2 ст. 105 КК), що приводить до звуження її правового статусу</w:t>
      </w:r>
      <w:r>
        <w:rPr>
          <w:sz w:val="28"/>
          <w:szCs w:val="28"/>
          <w:lang w:val="uk-UA"/>
        </w:rPr>
        <w:t>.</w:t>
      </w:r>
    </w:p>
    <w:p w14:paraId="24474E4C" w14:textId="28CB9529" w:rsidR="00BC31E7" w:rsidRDefault="00BC31E7" w:rsidP="00BC31E7">
      <w:pPr>
        <w:pStyle w:val="a3"/>
        <w:rPr>
          <w:sz w:val="28"/>
          <w:szCs w:val="28"/>
        </w:rPr>
      </w:pPr>
      <w:r w:rsidRPr="00BC31E7">
        <w:rPr>
          <w:sz w:val="28"/>
          <w:szCs w:val="28"/>
          <w:lang w:val="uk-UA"/>
        </w:rPr>
        <w:t>Підставою для застосування інших заходів кримінально-правового характеру є вчинення особою суспільно небезпечного діяння, забороненого КК. Застосування будь-якого заходу кримінально-правового характеру по своїй соціально-правовою сутністю є реакцією з боку держави на факт противоправної поведінки особи, зміст якої полягає в порушені кримінально-правової заборони щодо її здійснення. Такі дії можуть не мати ознак злочину через, наприклад, недосягнення особою, яка їх скоїла, віку, з якого настає кримінальна відповідальність, або через наявність у неї психічного захворювання. Після вчинення такого діяння між особою та державою виникають кримінально-правові відносини, об’єктом яких є можливості особи, її права та свободи, обмеження яких утворюють зміст інших заходів кримінально-правового характеру</w:t>
      </w:r>
      <w:r w:rsidRPr="00BC31E7">
        <w:rPr>
          <w:sz w:val="28"/>
          <w:szCs w:val="28"/>
        </w:rPr>
        <w:t>.</w:t>
      </w:r>
    </w:p>
    <w:p w14:paraId="2525FBC5" w14:textId="229E822B" w:rsidR="00BC31E7" w:rsidRDefault="00BC31E7" w:rsidP="00BC31E7">
      <w:pPr>
        <w:pStyle w:val="a3"/>
        <w:rPr>
          <w:sz w:val="28"/>
          <w:szCs w:val="28"/>
          <w:lang w:val="uk-UA"/>
        </w:rPr>
      </w:pPr>
      <w:r w:rsidRPr="00BC31E7">
        <w:rPr>
          <w:sz w:val="28"/>
          <w:szCs w:val="28"/>
          <w:lang w:val="uk-UA"/>
        </w:rPr>
        <w:t>Інші заходи кримінально-правового характеру застосовуються виключно до особи, яка вчинила суспільно небезпечне діяння, передбачене КК. Це зумовлюється суб’єктним складом кримінально-правових відносин, сторонами яких виступає держава й особа, яка посягає на охоронювані законом суспільні відносини. У зв’язку із цим до осіб, які не є стороною кримінально-правових відносин, неможливе застосування інших заходів кримінально-правового характеру</w:t>
      </w:r>
      <w:r>
        <w:rPr>
          <w:sz w:val="28"/>
          <w:szCs w:val="28"/>
          <w:lang w:val="uk-UA"/>
        </w:rPr>
        <w:t>.</w:t>
      </w:r>
    </w:p>
    <w:p w14:paraId="35F47A86" w14:textId="420F9A3F" w:rsidR="00BC31E7" w:rsidRDefault="00BC31E7" w:rsidP="00BC31E7">
      <w:pPr>
        <w:pStyle w:val="a3"/>
        <w:rPr>
          <w:sz w:val="28"/>
          <w:szCs w:val="28"/>
          <w:lang w:val="uk-UA"/>
        </w:rPr>
      </w:pPr>
      <w:r w:rsidRPr="00BC31E7">
        <w:rPr>
          <w:sz w:val="28"/>
          <w:szCs w:val="28"/>
          <w:lang w:val="uk-UA"/>
        </w:rPr>
        <w:t>Інші заходи кримінально-правового характеру застосовуються виключно судом від імені держави, тобто процесуальною підставою для їх застосування є державно-владний індивідуально визначений акт щодо конкретної особи у вигляді обвинувального вироку або ухвали суду (ст. ст. 374, 501, 513 КПК)</w:t>
      </w:r>
      <w:r>
        <w:rPr>
          <w:sz w:val="28"/>
          <w:szCs w:val="28"/>
          <w:lang w:val="uk-UA"/>
        </w:rPr>
        <w:t>.</w:t>
      </w:r>
    </w:p>
    <w:p w14:paraId="413C17EB" w14:textId="77777777" w:rsidR="00BC31E7" w:rsidRDefault="00BC31E7" w:rsidP="00BC31E7">
      <w:pPr>
        <w:pStyle w:val="a3"/>
        <w:numPr>
          <w:ilvl w:val="0"/>
          <w:numId w:val="1"/>
        </w:numPr>
        <w:rPr>
          <w:sz w:val="28"/>
          <w:szCs w:val="28"/>
          <w:lang w:val="uk-UA"/>
        </w:rPr>
      </w:pPr>
      <w:r w:rsidRPr="00BC31E7">
        <w:rPr>
          <w:sz w:val="28"/>
          <w:szCs w:val="28"/>
          <w:lang w:val="uk-UA"/>
        </w:rPr>
        <w:t>Заходи кримінально-правового впливу, що полягають у наданні амбулаторної психіатричної допомоги або поміщенні особи, яка вчинила суспільно небезпечне діяння, що підпадає під ознаки діяння, передбаченого Особливою частиною КК або злочину, в спеціальний лікувальний заклад. Метою застосування примусових заходів медичного характеру є психіатричне лікування, що спрямовано на відновлення або зміцнення психічного здоров’я особи для виключення можливості (запобігання) вчинення нею нового суспільно небезпечного діяння, небезпеки заподіяння шкоди для себе або інших осіб, можливості заподіяння іншої істотної шкоди.</w:t>
      </w:r>
    </w:p>
    <w:p w14:paraId="288B5A5C" w14:textId="77777777" w:rsidR="00BC31E7" w:rsidRDefault="00BC31E7" w:rsidP="00BC31E7">
      <w:pPr>
        <w:pStyle w:val="a3"/>
        <w:rPr>
          <w:sz w:val="28"/>
          <w:szCs w:val="28"/>
          <w:lang w:val="uk-UA"/>
        </w:rPr>
      </w:pPr>
      <w:r w:rsidRPr="00BC31E7">
        <w:rPr>
          <w:sz w:val="28"/>
          <w:szCs w:val="28"/>
        </w:rPr>
        <w:t> </w:t>
      </w:r>
      <w:r w:rsidRPr="00BC31E7">
        <w:rPr>
          <w:sz w:val="28"/>
          <w:szCs w:val="28"/>
          <w:lang w:val="uk-UA"/>
        </w:rPr>
        <w:t xml:space="preserve"> Примусові заходи медичного характеру можуть бути застосовані судом до осіб: 1) які вчинили у стані неосудності суспільно небезпечні діяння; 2) які вчинили у стані обмеженої осудності злочини; 3) які вчинили злочин у стані осудності, але захворіли на психічну хворобу до постановлення вироку або під час відбування покарання. </w:t>
      </w:r>
      <w:r w:rsidRPr="00BC31E7">
        <w:rPr>
          <w:sz w:val="28"/>
          <w:szCs w:val="28"/>
        </w:rPr>
        <w:t xml:space="preserve">Вказані заходи не є </w:t>
      </w:r>
      <w:r w:rsidRPr="00BC31E7">
        <w:rPr>
          <w:sz w:val="28"/>
          <w:szCs w:val="28"/>
          <w:lang w:val="uk-UA"/>
        </w:rPr>
        <w:lastRenderedPageBreak/>
        <w:t>покаранням, оскільки вони мають іншу юридичну природу та позбавлені властивостей покарання (застосування примусових заходів медичного характеру хоча і передбачено нормами кримінального законодавства, за своїм змістом вони мають медичний характер та не несуть негативної оцінки), водночас примусові заходи медичного характеру не є видом звільнення від кримінальної відповідальності чи звільнення від покарання та його відбування.</w:t>
      </w:r>
    </w:p>
    <w:p w14:paraId="41507ED1" w14:textId="77777777" w:rsidR="007F5C05" w:rsidRDefault="007F5C05" w:rsidP="00BC31E7">
      <w:pPr>
        <w:pStyle w:val="a3"/>
        <w:rPr>
          <w:sz w:val="28"/>
          <w:szCs w:val="28"/>
          <w:lang w:val="uk-UA"/>
        </w:rPr>
      </w:pPr>
      <w:r w:rsidRPr="007F5C05">
        <w:rPr>
          <w:sz w:val="28"/>
          <w:szCs w:val="28"/>
          <w:lang w:val="uk-UA"/>
        </w:rPr>
        <w:t>Надання </w:t>
      </w:r>
      <w:r w:rsidRPr="007F5C05">
        <w:rPr>
          <w:i/>
          <w:iCs/>
          <w:sz w:val="28"/>
          <w:szCs w:val="28"/>
          <w:lang w:val="uk-UA"/>
        </w:rPr>
        <w:t>амбулаторної психіатричної допомоги</w:t>
      </w:r>
      <w:r w:rsidRPr="007F5C05">
        <w:rPr>
          <w:sz w:val="28"/>
          <w:szCs w:val="28"/>
          <w:lang w:val="uk-UA"/>
        </w:rPr>
        <w:t> в примусовому порядку може бути застосоване судом стосовно особи, яка страждає на психічні розлади і вчинила суспільно небезпечне діяння, але за станом свого психічного здоров’я не потребує госпіталізації до психіатричного закладу. До </w:t>
      </w:r>
      <w:r w:rsidRPr="007F5C05">
        <w:rPr>
          <w:i/>
          <w:iCs/>
          <w:sz w:val="28"/>
          <w:szCs w:val="28"/>
          <w:lang w:val="uk-UA"/>
        </w:rPr>
        <w:t>психіатричного закладу із звичайним наглядом</w:t>
      </w:r>
      <w:r w:rsidRPr="007F5C05">
        <w:rPr>
          <w:sz w:val="28"/>
          <w:szCs w:val="28"/>
          <w:lang w:val="uk-UA"/>
        </w:rPr>
        <w:t> може бути за рішенням суду госпіталізована психічно хвора особа, яка за своїм психічним станом і характером вчиненого суспільно небезпечного діяння потребує тримання у психіатричному закладі і лікування у примусовому порядку. Обов’язковими умовами перебування психічно хворих у психіатричному закладі із звичайним наглядом є ізоляція цих осіб від інших психічно хворих, що забезпечується шляхом зачинення відділення або палати пацієнта, а також обмеження пересування: можливість прогулянок тільки на території психіатричного закладу. Госпіталізація до </w:t>
      </w:r>
      <w:r w:rsidRPr="007F5C05">
        <w:rPr>
          <w:i/>
          <w:iCs/>
          <w:sz w:val="28"/>
          <w:szCs w:val="28"/>
          <w:lang w:val="uk-UA"/>
        </w:rPr>
        <w:t>психіатричного закладу з посиленим наглядом</w:t>
      </w:r>
      <w:r w:rsidRPr="007F5C05">
        <w:rPr>
          <w:sz w:val="28"/>
          <w:szCs w:val="28"/>
          <w:lang w:val="uk-UA"/>
        </w:rPr>
        <w:t> застосовується судом щодо психічно хворого, який вчинив суспільно небезпечне діяння, не пов’язане з посяганням на життя інших осіб, і за своїм психічним станом не становить загрози для суспільства, але потребує тримання у психіатричному закладі та лікування в умовах посиленого нагляду. У психіатричному закладі з посиленим наглядом для хворих осіб встановлено наступні обмеження: місця для прогулянок ізольовані від інших відділень, технічно зміцнені та обладнані засобами охоронної сигналізації; побачення проводяться у спеціально обладнаному приміщенні і в присутності медичного персоналу; хворі можуть користуватись особистими речами та предметами особистої гігієни, окрім тих, що можуть бути застосовані для заподіяння фізичної шкоди собі або оточенню та ін. Госпіталізація до </w:t>
      </w:r>
      <w:r w:rsidRPr="007F5C05">
        <w:rPr>
          <w:i/>
          <w:iCs/>
          <w:sz w:val="28"/>
          <w:szCs w:val="28"/>
          <w:lang w:val="uk-UA"/>
        </w:rPr>
        <w:t>психіатричного закладу із суворим наглядом</w:t>
      </w:r>
      <w:r w:rsidRPr="007F5C05">
        <w:rPr>
          <w:sz w:val="28"/>
          <w:szCs w:val="28"/>
          <w:lang w:val="uk-UA"/>
        </w:rPr>
        <w:t> може бути застосована судом щодо психічно хворого, який вчинив суспільно небезпечне діяння, пов’язане з посяганням на життя інших осіб, а також щодо психічно хворого, який за своїм психічним станом і характером вчиненого суспільно небезпечного діяння становить особливу небезпеку для суспільства і потребує тримання у психіатричному закладі та лікування в умовах суворого нагляду. Психічнохворі, які перебувають у лікарні із суворим наглядом, мають право на побачення за своїм бажанням або бажанням законного</w:t>
      </w:r>
      <w:r w:rsidRPr="007F5C05">
        <w:rPr>
          <w:sz w:val="28"/>
          <w:szCs w:val="28"/>
        </w:rPr>
        <w:t xml:space="preserve"> </w:t>
      </w:r>
      <w:r w:rsidRPr="007F5C05">
        <w:rPr>
          <w:sz w:val="28"/>
          <w:szCs w:val="28"/>
          <w:lang w:val="uk-UA"/>
        </w:rPr>
        <w:lastRenderedPageBreak/>
        <w:t>представника в присутності медичного персоналу і контролера відділу охорони лікарні в спеціально обладнаному для цього приміщенні; вихід хворих за межі лікарні із суворим наглядом не дозволяється; на території лікарні діє контрольно-пропускна система та охорона силами відділу охорони лікарні. Охоронці здійснюють не лише зовнішню охорону такого психіатричного закладу, але й нагляд за поведінкою психічно хворих всередині закладу, його відділеннях, під час проведення лікувальних заходів, трудової терапії, прогулянки тощо.</w:t>
      </w:r>
    </w:p>
    <w:p w14:paraId="37638B4C" w14:textId="55F720A9" w:rsidR="007F5C05" w:rsidRPr="007F5C05" w:rsidRDefault="007F5C05" w:rsidP="007F5C05">
      <w:pPr>
        <w:pStyle w:val="a3"/>
        <w:rPr>
          <w:sz w:val="28"/>
          <w:szCs w:val="28"/>
          <w:lang w:val="uk-UA"/>
        </w:rPr>
      </w:pPr>
      <w:r w:rsidRPr="007F5C05">
        <w:rPr>
          <w:sz w:val="28"/>
          <w:szCs w:val="28"/>
        </w:rPr>
        <w:t xml:space="preserve">  </w:t>
      </w:r>
      <w:r w:rsidRPr="007F5C05">
        <w:rPr>
          <w:sz w:val="28"/>
          <w:szCs w:val="28"/>
          <w:lang w:val="uk-UA"/>
        </w:rPr>
        <w:t>Примусові заходи медичного характеру застосовуються без вказівки на тривалість перебування у психіатричних закладах: лікування повинно продовжуватися до видужання або істотної зміни ступеня тяжкості захворювання, коли особа перестає бути небезпечною для себе або інших осіб. Питання продовження, заміни або взагалі припинені застосування примусових заходів медичного характеру вирішуються виключно судом за заявою представника психіатричного закладу (лікаря-психіатра), який надає особі психіатричну допомогу. До заяви додається висновок комісії лікарів-психіатрів, яким обґрунтовується необхідність продовження, зміни або припинення застосування конкретного примусового заходу медичного характеру. Цей висновок надається на основі обов’язкового, що проводиться не рідше одного разу на 6 місяців, огляду особи, до якої застосовано примусові заходи медичного характеру. Подовження застосовування примусового заходу медичного характеру проводиться кожного разу на строк, який не може перевищувати 6 місяців. У разі зміни психічного стану особи на краще, припиняючи застосування примусових заходів медичного характеру, суд може передати її на піклування родичам або опікунам з обов’язковим лікарським наглядом. У разі припинення застосування примусових заходів медичного характеру через видужання особи, яка вчинила злочин (злочини) у стані осудності, але захворіла на психічну хворобу до постановлення вироку, вона підлягає покаранню на загальних засадах, а особи, яка захворіла на психічну хворобу під час відбування покарання, то вона може підлягати подальшому відбуванню покарання.</w:t>
      </w:r>
    </w:p>
    <w:p w14:paraId="78665922" w14:textId="77777777" w:rsidR="007F5C05" w:rsidRDefault="007F5C05" w:rsidP="007F5C05">
      <w:pPr>
        <w:pStyle w:val="a3"/>
        <w:numPr>
          <w:ilvl w:val="0"/>
          <w:numId w:val="1"/>
        </w:numPr>
        <w:rPr>
          <w:sz w:val="40"/>
          <w:szCs w:val="40"/>
          <w:lang w:val="uk-UA"/>
        </w:rPr>
      </w:pPr>
      <w:r w:rsidRPr="007F5C05">
        <w:rPr>
          <w:sz w:val="40"/>
          <w:szCs w:val="40"/>
          <w:lang w:val="uk-UA"/>
        </w:rPr>
        <w:t>Стаття 96. Примусове лікування</w:t>
      </w:r>
    </w:p>
    <w:p w14:paraId="7EACD99A" w14:textId="7AA0C6FD" w:rsidR="007F5C05" w:rsidRDefault="007F5C05" w:rsidP="007F5C05">
      <w:pPr>
        <w:pStyle w:val="a3"/>
        <w:numPr>
          <w:ilvl w:val="0"/>
          <w:numId w:val="2"/>
        </w:numPr>
        <w:rPr>
          <w:sz w:val="28"/>
          <w:szCs w:val="28"/>
          <w:lang w:val="uk-UA"/>
        </w:rPr>
      </w:pPr>
      <w:r w:rsidRPr="007F5C05">
        <w:rPr>
          <w:sz w:val="28"/>
          <w:szCs w:val="28"/>
          <w:lang w:val="uk-UA"/>
        </w:rPr>
        <w:t>Примусове лікування може бути застосоване судом, незалежно від призначеного покарання, до осіб, які вчинили злочини та мають хворобу, що становить небезпеку для здоров'я інших осіб.</w:t>
      </w:r>
    </w:p>
    <w:p w14:paraId="49CE0DD9" w14:textId="77777777" w:rsidR="007F5C05" w:rsidRDefault="007F5C05" w:rsidP="007F5C05">
      <w:pPr>
        <w:pStyle w:val="a3"/>
        <w:numPr>
          <w:ilvl w:val="0"/>
          <w:numId w:val="2"/>
        </w:numPr>
        <w:rPr>
          <w:sz w:val="28"/>
          <w:szCs w:val="28"/>
          <w:lang w:val="uk-UA"/>
        </w:rPr>
      </w:pPr>
      <w:r w:rsidRPr="007F5C05">
        <w:rPr>
          <w:sz w:val="28"/>
          <w:szCs w:val="28"/>
          <w:lang w:val="uk-UA"/>
        </w:rPr>
        <w:t xml:space="preserve">У разі призначення покарання у виді позбавлення волі або обмеження волі примусове лікування здійснюється за місцем відбування покарання. У разі призначення інших видів покарань </w:t>
      </w:r>
      <w:r w:rsidRPr="007F5C05">
        <w:rPr>
          <w:sz w:val="28"/>
          <w:szCs w:val="28"/>
          <w:lang w:val="uk-UA"/>
        </w:rPr>
        <w:lastRenderedPageBreak/>
        <w:t>примусове лікування здійснюється у спеціальних лікувальних</w:t>
      </w:r>
      <w:r>
        <w:rPr>
          <w:sz w:val="28"/>
          <w:szCs w:val="28"/>
          <w:lang w:val="uk-UA"/>
        </w:rPr>
        <w:t xml:space="preserve"> закладах.</w:t>
      </w:r>
    </w:p>
    <w:p w14:paraId="6B767036" w14:textId="77777777" w:rsidR="007F5C05" w:rsidRDefault="007F5C05" w:rsidP="007F5C05">
      <w:pPr>
        <w:pStyle w:val="a3"/>
        <w:numPr>
          <w:ilvl w:val="0"/>
          <w:numId w:val="1"/>
        </w:numPr>
        <w:rPr>
          <w:sz w:val="28"/>
          <w:szCs w:val="28"/>
          <w:lang w:val="uk-UA"/>
        </w:rPr>
      </w:pPr>
      <w:r w:rsidRPr="007F5C05">
        <w:rPr>
          <w:sz w:val="28"/>
          <w:szCs w:val="28"/>
          <w:lang w:val="uk-UA"/>
        </w:rPr>
        <w:t>Стаття 96-1 КК,</w:t>
      </w:r>
      <w:r w:rsidRPr="007F5C05">
        <w:rPr>
          <w:sz w:val="28"/>
          <w:szCs w:val="28"/>
        </w:rPr>
        <w:t> </w:t>
      </w:r>
      <w:r w:rsidRPr="007F5C05">
        <w:rPr>
          <w:i/>
          <w:iCs/>
          <w:sz w:val="28"/>
          <w:szCs w:val="28"/>
          <w:lang w:val="uk-UA"/>
        </w:rPr>
        <w:t>спеціальна конфіскація</w:t>
      </w:r>
      <w:r w:rsidRPr="007F5C05">
        <w:rPr>
          <w:sz w:val="28"/>
          <w:szCs w:val="28"/>
        </w:rPr>
        <w:t> </w:t>
      </w:r>
      <w:r w:rsidRPr="007F5C05">
        <w:rPr>
          <w:sz w:val="28"/>
          <w:szCs w:val="28"/>
          <w:lang w:val="uk-UA"/>
        </w:rPr>
        <w:t>полягає у примусовому безоплатному вилученні за рішенням суду у власність держави грошей, цінностей та іншого майна у випадках, визначених цим Кодексом, за умови вчинення умисного злочину або суспільно небезпечного діяння, що підпадає під ознаки діяння, передбаченого Особливою частиною цього Кодексу, за які передбачено основне покарання у виді позбавлення волі або штрафу понад три тисячі неоподатковуваних мінімумів доходів громадян, а так само передбаченого частиною першою статті 150, статтею 154, частинами другою і третьою статті 159-1, частиною першою статті 190, статтею 192, частиною першою статей 204, 209-1, 210, частинами першою і другою статей 212, 212-1, частиною першою статей 222, 229, 239-1, 239-2, частиною другою статті 244, частиною першою статей 248, 249, частинами першою і другою статті 300, частиною першою статей 301, 302, 310, 311, 313, 318, 319, 362, статтею 363, частиною першою статей 363-1, 364-1, 365-2 цього Кодексу.</w:t>
      </w:r>
    </w:p>
    <w:p w14:paraId="35B5D642" w14:textId="77777777" w:rsidR="007F5C05" w:rsidRDefault="007F5C05" w:rsidP="007F5C05">
      <w:pPr>
        <w:pStyle w:val="a3"/>
        <w:rPr>
          <w:sz w:val="28"/>
          <w:szCs w:val="28"/>
          <w:lang w:val="uk-UA"/>
        </w:rPr>
      </w:pPr>
      <w:r w:rsidRPr="007F5C05">
        <w:rPr>
          <w:sz w:val="28"/>
          <w:szCs w:val="28"/>
          <w:lang w:val="uk-UA"/>
        </w:rPr>
        <w:t>Спеціальна конфіскація застосовується на підставі: 1) обвинувального вироку суду; 2) ухвали суду про звільнення особи від кримінальної відповідальності; 3) ухвали суду про застосування примусових заходів медичного характеру; 4) ухвали суду про застосування примусових заходів виховного характеру.</w:t>
      </w:r>
    </w:p>
    <w:p w14:paraId="6728D3A1" w14:textId="77777777" w:rsidR="007F5C05" w:rsidRDefault="007F5C05" w:rsidP="007F5C05">
      <w:pPr>
        <w:pStyle w:val="a3"/>
        <w:rPr>
          <w:sz w:val="28"/>
          <w:szCs w:val="28"/>
          <w:lang w:val="uk-UA"/>
        </w:rPr>
      </w:pPr>
      <w:r w:rsidRPr="007F5C05">
        <w:rPr>
          <w:sz w:val="28"/>
          <w:szCs w:val="28"/>
          <w:lang w:val="uk-UA"/>
        </w:rPr>
        <w:t>У випадках, коли об’єктом спеціальної конфіскації є майно, вилучене з цивільного обороту, вона може бути застосована на підставі: 1) ухвали суду про закриття кримінального провадження з інших підстав, аніж звільнення особи від кримінальної відповідальності; 2) ухвали суду, постановленої в порядку частини дев’ятої статті 100 Кримінального процесуального кодексу України, за клопотанням слідчого чи прокурора, якщо кримінальне провадження закривається ними.</w:t>
      </w:r>
    </w:p>
    <w:p w14:paraId="5C32617D" w14:textId="77777777" w:rsidR="007F5C05" w:rsidRPr="007F5C05" w:rsidRDefault="007F5C05" w:rsidP="007F5C05">
      <w:pPr>
        <w:pStyle w:val="a3"/>
        <w:rPr>
          <w:sz w:val="28"/>
          <w:szCs w:val="28"/>
          <w:lang w:val="uk-UA"/>
        </w:rPr>
      </w:pPr>
      <w:r w:rsidRPr="007F5C05">
        <w:rPr>
          <w:sz w:val="28"/>
          <w:szCs w:val="28"/>
          <w:lang w:val="uk-UA"/>
        </w:rPr>
        <w:t>Особливості (ознаки) спеціальної конфіскації полягають у тому, що вона характеризується обов’язковістю (за наявності передбачених законом підстав), примусовим характером та безоплатністю.</w:t>
      </w:r>
    </w:p>
    <w:p w14:paraId="13D2D879" w14:textId="77777777" w:rsidR="007F5C05" w:rsidRPr="007F5C05" w:rsidRDefault="007F5C05" w:rsidP="007F5C05">
      <w:pPr>
        <w:pStyle w:val="a3"/>
        <w:rPr>
          <w:sz w:val="28"/>
          <w:szCs w:val="28"/>
          <w:lang w:val="uk-UA"/>
        </w:rPr>
      </w:pPr>
      <w:r w:rsidRPr="007F5C05">
        <w:rPr>
          <w:sz w:val="28"/>
          <w:szCs w:val="28"/>
          <w:lang w:val="uk-UA"/>
        </w:rPr>
        <w:t>У випадку застосування статті 80 КК рішення суду про призначення спеціальної конфіскації виконанню не підлягає, а при призначенні покарання за сукупністю злочинів або за сукупністю вироків спеціальна конфіскація застосовується окремо за кожен злочин. Водночас обсяг спеціальної конфіскації не може бути предметом угоди у кримінальному провадженні.</w:t>
      </w:r>
    </w:p>
    <w:p w14:paraId="1AC74831" w14:textId="77777777" w:rsidR="007F5C05" w:rsidRPr="007F5C05" w:rsidRDefault="007F5C05" w:rsidP="007F5C05">
      <w:pPr>
        <w:pStyle w:val="a3"/>
        <w:rPr>
          <w:sz w:val="28"/>
          <w:szCs w:val="28"/>
          <w:lang w:val="uk-UA"/>
        </w:rPr>
      </w:pPr>
      <w:r w:rsidRPr="007F5C05">
        <w:rPr>
          <w:sz w:val="28"/>
          <w:szCs w:val="28"/>
          <w:lang w:val="uk-UA"/>
        </w:rPr>
        <w:t>Спеціальна конфіскація, по суті тяжіє до конфіскації in rem (лат.) – відносно речі, на відміну від конфіскації майна (фізичної або юридичної особи), які є конфіскацією – відносно конкретної особи. Предмет</w:t>
      </w:r>
      <w:r w:rsidRPr="007F5C05">
        <w:rPr>
          <w:sz w:val="28"/>
          <w:szCs w:val="28"/>
        </w:rPr>
        <w:t xml:space="preserve"> </w:t>
      </w:r>
      <w:r w:rsidRPr="007F5C05">
        <w:rPr>
          <w:sz w:val="28"/>
          <w:szCs w:val="28"/>
          <w:lang w:val="uk-UA"/>
        </w:rPr>
        <w:lastRenderedPageBreak/>
        <w:t>конфіскації in rem – «винне майно», незалежно від того, хто є його власником (законним володільцем) на момент конфіскації. Застосування останньої фактично є засобом захисту суспільства, і має на меті не покарання, а вилучення з обігу майна, пов’язаного зі злочином.</w:t>
      </w:r>
    </w:p>
    <w:p w14:paraId="6A29360C" w14:textId="77777777" w:rsidR="007F5C05" w:rsidRPr="007F5C05" w:rsidRDefault="007F5C05" w:rsidP="007F5C05">
      <w:pPr>
        <w:pStyle w:val="a3"/>
        <w:rPr>
          <w:sz w:val="28"/>
          <w:szCs w:val="28"/>
          <w:lang w:val="uk-UA"/>
        </w:rPr>
      </w:pPr>
      <w:r w:rsidRPr="007F5C05">
        <w:rPr>
          <w:sz w:val="28"/>
          <w:szCs w:val="28"/>
          <w:lang w:val="uk-UA"/>
        </w:rPr>
        <w:t>Стаття 96-2 КК, </w:t>
      </w:r>
      <w:r w:rsidRPr="007F5C05">
        <w:rPr>
          <w:i/>
          <w:iCs/>
          <w:sz w:val="28"/>
          <w:szCs w:val="28"/>
          <w:lang w:val="uk-UA"/>
        </w:rPr>
        <w:t>спеціальна конфіскація застосовується </w:t>
      </w:r>
      <w:r w:rsidRPr="007F5C05">
        <w:rPr>
          <w:sz w:val="28"/>
          <w:szCs w:val="28"/>
          <w:lang w:val="uk-UA"/>
        </w:rPr>
        <w:t>у разі, якщо гроші, цінності та інше майно: 1) одержані внаслідок вчинення злочину та/або є доходами від такого майна; 2) призначалися (використовувалися) для схиляння особи до вчинення злочину, фінансування та/або матеріального забезпечення злочину або винагороди за його вчинення; 3) були предметом злочину, крім тих, що повертаються власнику (законному володільцю), а у разі, коли його не встановлено, – переходять у власність держави; 4) були підшукані, виготовлені, пристосовані або використані як засоби чи знаряддя вчинення злочину, крім тих, що повертаються власнику (законному володільцю), який не знав і не міг знати про їх незаконне використання.</w:t>
      </w:r>
    </w:p>
    <w:p w14:paraId="4A0B57AE" w14:textId="77777777" w:rsidR="007F5C05" w:rsidRPr="007F5C05" w:rsidRDefault="007F5C05" w:rsidP="007F5C05">
      <w:pPr>
        <w:pStyle w:val="a3"/>
        <w:rPr>
          <w:sz w:val="28"/>
          <w:szCs w:val="28"/>
          <w:lang w:val="uk-UA"/>
        </w:rPr>
      </w:pPr>
      <w:r w:rsidRPr="007F5C05">
        <w:rPr>
          <w:sz w:val="28"/>
          <w:szCs w:val="28"/>
          <w:lang w:val="uk-UA"/>
        </w:rPr>
        <w:t>У разі якщо гроші, цінності та інше майно, зазначені у пункті 1 частини першої цієї статті, були повністю або частково перетворені в інше майно, спеціальній конфіскації підлягає повністю або частково перетворене майно. Якщо конфіскація грошей, цінностей та іншого майна, зазначених у пункті 1 частини першої цієї статті, на момент прийняття судом рішення про спеціальну конфіскацію неможлива внаслідок їх використання або неможливості виділення з набутого законним шляхом майна, або відчуження, або з інших причин, суд виносить рішення про конфіскацію грошової суми, що відповідає вартості такого майна.</w:t>
      </w:r>
    </w:p>
    <w:p w14:paraId="302F8893" w14:textId="77777777" w:rsidR="007F5C05" w:rsidRPr="007F5C05" w:rsidRDefault="007F5C05" w:rsidP="007F5C05">
      <w:pPr>
        <w:pStyle w:val="a3"/>
        <w:rPr>
          <w:sz w:val="28"/>
          <w:szCs w:val="28"/>
          <w:lang w:val="uk-UA"/>
        </w:rPr>
      </w:pPr>
      <w:r w:rsidRPr="007F5C05">
        <w:rPr>
          <w:sz w:val="28"/>
          <w:szCs w:val="28"/>
          <w:lang w:val="uk-UA"/>
        </w:rPr>
        <w:t>Спеціальна конфіскація застосовується також у разі, коли особа не підлягає кримінальній відповідальності у зв’язку з недосягненням віку, з якого може наставати кримінальна відповідальність, або неосудністю, або звільняється від кримінальної відповідальності чи покарання з підстав, передбачених цим Кодексом, крім звільнення від кримінальної відповідальності у зв’язку із закінченням строків давності.</w:t>
      </w:r>
    </w:p>
    <w:p w14:paraId="2A974B7E" w14:textId="77777777" w:rsidR="007F5C05" w:rsidRPr="007F5C05" w:rsidRDefault="007F5C05" w:rsidP="007F5C05">
      <w:pPr>
        <w:pStyle w:val="a3"/>
        <w:rPr>
          <w:sz w:val="28"/>
          <w:szCs w:val="28"/>
          <w:lang w:val="uk-UA"/>
        </w:rPr>
      </w:pPr>
      <w:r w:rsidRPr="007F5C05">
        <w:rPr>
          <w:sz w:val="28"/>
          <w:szCs w:val="28"/>
          <w:lang w:val="uk-UA"/>
        </w:rPr>
        <w:t>Гроші, цінності, в тому числі кошти, що знаходяться на банківських рахунках чи на зберіганні у банках або інших фінансових установах, інше майно, зазначені в цій статті, підлягають спеціальній конфіскації у третьої особи, якщо вона набула таке майно від підозрюваного, обвинуваченого, особи, яка переслідується за вчинення суспільно небезпечного діяння у віці, з якого не настає кримінальна відповідальність, або в стані неосудності, чи іншої особи безоплатно, за ринкову ціну або за ціну вищу чи нижчу ринкової вартості, і знала або повинна була і могла знати, що таке майно відповідає будь-якій із ознак, зазначених у пунктах 1-4 частини першої цієї статті.</w:t>
      </w:r>
    </w:p>
    <w:p w14:paraId="0937DD52" w14:textId="560A9D73" w:rsidR="007F5C05" w:rsidRDefault="007F5C05" w:rsidP="007F5C05">
      <w:pPr>
        <w:pStyle w:val="a3"/>
        <w:rPr>
          <w:i/>
          <w:iCs/>
          <w:sz w:val="28"/>
          <w:szCs w:val="28"/>
          <w:lang w:val="uk-UA"/>
        </w:rPr>
      </w:pPr>
      <w:r w:rsidRPr="007F5C05">
        <w:rPr>
          <w:sz w:val="28"/>
          <w:szCs w:val="28"/>
          <w:lang w:val="uk-UA"/>
        </w:rPr>
        <w:lastRenderedPageBreak/>
        <w:t>Вищезазначені відомості щодо третьої особи повинні бути встановлені в судовому порядку на підставі достатності доказів. </w:t>
      </w:r>
      <w:r w:rsidRPr="007F5C05">
        <w:rPr>
          <w:i/>
          <w:iCs/>
          <w:sz w:val="28"/>
          <w:szCs w:val="28"/>
          <w:lang w:val="uk-UA"/>
        </w:rPr>
        <w:t>Спеціальна конфіскація не може бути застосована до майна, яке перебуває у власності добросовісного набувача.</w:t>
      </w:r>
      <w:r w:rsidRPr="007F5C05">
        <w:rPr>
          <w:sz w:val="28"/>
          <w:szCs w:val="28"/>
          <w:lang w:val="uk-UA"/>
        </w:rPr>
        <w:t> </w:t>
      </w:r>
      <w:r w:rsidRPr="007F5C05">
        <w:rPr>
          <w:i/>
          <w:iCs/>
          <w:sz w:val="28"/>
          <w:szCs w:val="28"/>
          <w:lang w:val="uk-UA"/>
        </w:rPr>
        <w:t>Спеціальна конфіскація не застосовується до грошей, цінностей та іншого майна, зазначених у цій статті, які згідно із законом підлягають поверненню власнику (законному володільцю) або призначені для відшкодування шкоди, завданої злочином.</w:t>
      </w:r>
    </w:p>
    <w:p w14:paraId="70472AD4" w14:textId="77777777" w:rsidR="007F5C05" w:rsidRPr="007F5C05" w:rsidRDefault="007F5C05" w:rsidP="007F5C05">
      <w:pPr>
        <w:pStyle w:val="a3"/>
        <w:rPr>
          <w:sz w:val="28"/>
          <w:szCs w:val="28"/>
          <w:lang w:val="uk-UA"/>
        </w:rPr>
      </w:pPr>
    </w:p>
    <w:p w14:paraId="6B9D480A" w14:textId="1BE97B38" w:rsidR="00BC31E7" w:rsidRPr="007F5C05" w:rsidRDefault="007F5C05" w:rsidP="007F5C05">
      <w:pPr>
        <w:pStyle w:val="a3"/>
        <w:rPr>
          <w:sz w:val="28"/>
          <w:szCs w:val="28"/>
          <w:lang w:val="uk-UA"/>
        </w:rPr>
      </w:pPr>
      <w:r w:rsidRPr="007F5C05">
        <w:rPr>
          <w:sz w:val="28"/>
          <w:szCs w:val="28"/>
          <w:lang w:val="uk-UA"/>
        </w:rPr>
        <w:br/>
      </w:r>
      <w:r w:rsidRPr="007F5C05">
        <w:rPr>
          <w:sz w:val="28"/>
          <w:szCs w:val="28"/>
          <w:lang w:val="uk-UA"/>
        </w:rPr>
        <w:br/>
      </w:r>
      <w:r w:rsidRPr="007F5C05">
        <w:rPr>
          <w:sz w:val="28"/>
          <w:szCs w:val="28"/>
          <w:lang w:val="uk-UA"/>
        </w:rPr>
        <w:br/>
      </w:r>
      <w:r w:rsidRPr="007F5C05">
        <w:rPr>
          <w:sz w:val="28"/>
          <w:szCs w:val="28"/>
          <w:lang w:val="uk-UA"/>
        </w:rPr>
        <w:br/>
      </w:r>
      <w:r w:rsidR="00BC31E7" w:rsidRPr="007F5C05">
        <w:rPr>
          <w:sz w:val="28"/>
          <w:szCs w:val="28"/>
          <w:lang w:val="uk-UA"/>
        </w:rPr>
        <w:br/>
      </w:r>
      <w:r w:rsidR="00BC31E7" w:rsidRPr="007F5C05">
        <w:rPr>
          <w:sz w:val="28"/>
          <w:szCs w:val="28"/>
          <w:lang w:val="uk-UA"/>
        </w:rPr>
        <w:br/>
      </w:r>
    </w:p>
    <w:sectPr w:rsidR="00BC31E7" w:rsidRPr="007F5C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7795D"/>
    <w:multiLevelType w:val="hybridMultilevel"/>
    <w:tmpl w:val="4C221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2F01A2"/>
    <w:multiLevelType w:val="hybridMultilevel"/>
    <w:tmpl w:val="F5DA37B0"/>
    <w:lvl w:ilvl="0" w:tplc="04190001">
      <w:start w:val="1"/>
      <w:numFmt w:val="bullet"/>
      <w:lvlText w:val=""/>
      <w:lvlJc w:val="left"/>
      <w:pPr>
        <w:ind w:left="1500" w:hanging="360"/>
      </w:pPr>
      <w:rPr>
        <w:rFonts w:ascii="Symbol" w:hAnsi="Symbol" w:cs="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cs="Wingdings" w:hint="default"/>
      </w:rPr>
    </w:lvl>
    <w:lvl w:ilvl="3" w:tplc="04190001" w:tentative="1">
      <w:start w:val="1"/>
      <w:numFmt w:val="bullet"/>
      <w:lvlText w:val=""/>
      <w:lvlJc w:val="left"/>
      <w:pPr>
        <w:ind w:left="3660" w:hanging="360"/>
      </w:pPr>
      <w:rPr>
        <w:rFonts w:ascii="Symbol" w:hAnsi="Symbol" w:cs="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cs="Wingdings" w:hint="default"/>
      </w:rPr>
    </w:lvl>
    <w:lvl w:ilvl="6" w:tplc="04190001" w:tentative="1">
      <w:start w:val="1"/>
      <w:numFmt w:val="bullet"/>
      <w:lvlText w:val=""/>
      <w:lvlJc w:val="left"/>
      <w:pPr>
        <w:ind w:left="5820" w:hanging="360"/>
      </w:pPr>
      <w:rPr>
        <w:rFonts w:ascii="Symbol" w:hAnsi="Symbol" w:cs="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BE"/>
    <w:rsid w:val="00152EBE"/>
    <w:rsid w:val="007F5C05"/>
    <w:rsid w:val="00B00907"/>
    <w:rsid w:val="00BC3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7B4D"/>
  <w15:chartTrackingRefBased/>
  <w15:docId w15:val="{8DA8307C-756C-460D-8FE6-B1730D84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1E7"/>
    <w:pPr>
      <w:ind w:left="720"/>
      <w:contextualSpacing/>
    </w:pPr>
  </w:style>
  <w:style w:type="character" w:styleId="a4">
    <w:name w:val="Hyperlink"/>
    <w:basedOn w:val="a0"/>
    <w:uiPriority w:val="99"/>
    <w:unhideWhenUsed/>
    <w:rsid w:val="00BC31E7"/>
    <w:rPr>
      <w:color w:val="0563C1" w:themeColor="hyperlink"/>
      <w:u w:val="single"/>
    </w:rPr>
  </w:style>
  <w:style w:type="character" w:styleId="a5">
    <w:name w:val="Unresolved Mention"/>
    <w:basedOn w:val="a0"/>
    <w:uiPriority w:val="99"/>
    <w:semiHidden/>
    <w:unhideWhenUsed/>
    <w:rsid w:val="00BC3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5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Novak</dc:creator>
  <cp:keywords/>
  <dc:description/>
  <cp:lastModifiedBy>Artem Novak</cp:lastModifiedBy>
  <cp:revision>2</cp:revision>
  <dcterms:created xsi:type="dcterms:W3CDTF">2020-05-22T11:58:00Z</dcterms:created>
  <dcterms:modified xsi:type="dcterms:W3CDTF">2020-05-22T12:17:00Z</dcterms:modified>
</cp:coreProperties>
</file>